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d"/>
        <w:tabs>
          <w:tab w:val="left" w:pos="7088"/>
          <w:tab w:val="left" w:pos="9072"/>
        </w:tabs>
        <w:ind w:leftChars="441" w:left="961" w:rightChars="826" w:right="1800" w:firstLine="567"/>
        <w:jc w:val="both"/>
        <w:rPr>
          <w:rFonts w:ascii="HG丸ｺﾞｼｯｸM-PRO" w:eastAsia="HG丸ｺﾞｼｯｸM-PRO" w:hAnsi="HG丸ｺﾞｼｯｸM-PRO"/>
        </w:rPr>
      </w:pPr>
      <w:bookmarkStart w:id="0" w:name="OLE_LINK1"/>
      <w:bookmarkStart w:id="1" w:name="OLE_LINK2"/>
      <w:r>
        <w:rPr>
          <w:rFonts w:ascii="HG丸ｺﾞｼｯｸM-PRO" w:eastAsia="HG丸ｺﾞｼｯｸM-PRO" w:hAnsi="HG丸ｺﾞｼｯｸM-PRO" w:hint="eastAsia"/>
          <w:noProof/>
        </w:rPr>
        <mc:AlternateContent>
          <mc:Choice Requires="wps">
            <w:drawing>
              <wp:anchor distT="0" distB="0" distL="114300" distR="114300" simplePos="0" relativeHeight="251648512" behindDoc="0" locked="0" layoutInCell="1" allowOverlap="1">
                <wp:simplePos x="0" y="0"/>
                <wp:positionH relativeFrom="column">
                  <wp:posOffset>25400</wp:posOffset>
                </wp:positionH>
                <wp:positionV relativeFrom="paragraph">
                  <wp:posOffset>22860</wp:posOffset>
                </wp:positionV>
                <wp:extent cx="6374765" cy="641350"/>
                <wp:effectExtent l="30480" t="28575" r="24130" b="2540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765" cy="641350"/>
                        </a:xfrm>
                        <a:prstGeom prst="rect">
                          <a:avLst/>
                        </a:prstGeom>
                        <a:noFill/>
                        <a:ln w="476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360" w:lineRule="exact"/>
                              <w:ind w:rightChars="286" w:right="623" w:firstLineChars="118" w:firstLine="400"/>
                              <w:jc w:val="distribute"/>
                              <w:rPr>
                                <w:b/>
                                <w:spacing w:val="20"/>
                                <w:sz w:val="40"/>
                              </w:rPr>
                            </w:pPr>
                            <w:r>
                              <w:rPr>
                                <w:rFonts w:ascii="HG丸ｺﾞｼｯｸM-PRO" w:eastAsia="HG丸ｺﾞｼｯｸM-PRO" w:hAnsi="HG丸ｺﾞｼｯｸM-PRO" w:hint="eastAsia"/>
                                <w:b/>
                                <w:spacing w:val="20"/>
                                <w:sz w:val="32"/>
                              </w:rPr>
                              <w:t>回復期病床整備事業の御案内</w:t>
                            </w:r>
                          </w:p>
                        </w:txbxContent>
                      </wps:txbx>
                      <wps:bodyPr rot="0" vert="horz" wrap="square" lIns="128160" tIns="142200" rIns="12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2pt;margin-top:1.8pt;width:501.95pt;height: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" filled="f" strokeweight="3.75pt">
                <v:stroke linestyle="thickThin"/>
                <v:textbox inset="3.56mm,3.95mm,3.56mm,.7pt">
                  <w:txbxContent>
                    <w:p>
                      <w:pPr>
                        <w:spacing w:line="360" w:lineRule="exact"/>
                        <w:ind w:rightChars="286" w:right="623" w:firstLineChars="118" w:firstLine="400"/>
                        <w:jc w:val="distribute"/>
                        <w:rPr>
                          <w:b/>
                          <w:spacing w:val="20"/>
                          <w:sz w:val="40"/>
                        </w:rPr>
                      </w:pPr>
                      <w:r>
                        <w:rPr>
                          <w:rFonts w:ascii="HG丸ｺﾞｼｯｸM-PRO" w:eastAsia="HG丸ｺﾞｼｯｸM-PRO" w:hAnsi="HG丸ｺﾞｼｯｸM-PRO" w:hint="eastAsia"/>
                          <w:b/>
                          <w:spacing w:val="20"/>
                          <w:sz w:val="32"/>
                        </w:rPr>
                        <w:t>回復期病床整備事業の御案内</w:t>
                      </w:r>
                    </w:p>
                  </w:txbxContent>
                </v:textbox>
              </v:rect>
            </w:pict>
          </mc:Fallback>
        </mc:AlternateContent>
      </w:r>
      <w:r>
        <w:rPr>
          <w:rFonts w:ascii="HG丸ｺﾞｼｯｸM-PRO" w:eastAsia="HG丸ｺﾞｼｯｸM-PRO" w:hAnsi="HG丸ｺﾞｼｯｸM-PRO" w:hint="eastAsia"/>
        </w:rPr>
        <w:t xml:space="preserve"> </w: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47488" behindDoc="0" locked="0" layoutInCell="1" allowOverlap="1">
                <wp:simplePos x="0" y="0"/>
                <wp:positionH relativeFrom="column">
                  <wp:posOffset>46990</wp:posOffset>
                </wp:positionH>
                <wp:positionV relativeFrom="paragraph">
                  <wp:posOffset>29210</wp:posOffset>
                </wp:positionV>
                <wp:extent cx="2715260" cy="238125"/>
                <wp:effectExtent l="13970" t="12700" r="13970" b="635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238125"/>
                        </a:xfrm>
                        <a:prstGeom prst="roundRect">
                          <a:avLst>
                            <a:gd name="adj" fmla="val 16667"/>
                          </a:avLst>
                        </a:prstGeom>
                        <a:solidFill>
                          <a:srgbClr val="1F4D78"/>
                        </a:solidFill>
                        <a:ln w="9525">
                          <a:solidFill>
                            <a:srgbClr val="FFFFFF"/>
                          </a:solidFill>
                          <a:round/>
                          <a:headEnd/>
                          <a:tailEnd/>
                        </a:ln>
                      </wps:spPr>
                      <wps:txbx>
                        <w:txbxContent>
                          <w:p>
                            <w:pPr>
                              <w:spacing w:line="300" w:lineRule="exact"/>
                              <w:ind w:firstLineChars="50" w:firstLine="109"/>
                              <w:jc w:val="left"/>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回復期病床整備事業費補助金について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7" style="position:absolute;left:0;text-align:left;margin-left:3.7pt;margin-top:2.3pt;width:213.8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" fillcolor="#1f4d78" strokecolor="white">
                <v:textbox inset="5.85pt,.7pt,5.85pt,.7pt">
                  <w:txbxContent>
                    <w:p>
                      <w:pPr>
                        <w:spacing w:line="300" w:lineRule="exact"/>
                        <w:ind w:firstLineChars="50" w:firstLine="109"/>
                        <w:jc w:val="left"/>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回復期病床整備事業費補助金について</w:t>
                      </w:r>
                    </w:p>
                  </w:txbxContent>
                </v:textbox>
              </v:roundrect>
            </w:pict>
          </mc:Fallback>
        </mc:AlternateContent>
      </w:r>
    </w:p>
    <w:p>
      <w:pPr>
        <w:spacing w:beforeLines="50" w:before="164"/>
        <w:ind w:leftChars="100" w:left="416" w:hangingChars="100" w:hanging="198"/>
        <w:rPr>
          <w:rFonts w:ascii="HG丸ｺﾞｼｯｸM-PRO" w:eastAsia="HG丸ｺﾞｼｯｸM-PRO" w:hAnsi="HG丸ｺﾞｼｯｸM-PRO"/>
          <w:sz w:val="22"/>
        </w:rPr>
      </w:pPr>
      <w:r>
        <w:rPr>
          <w:rFonts w:ascii="HG丸ｺﾞｼｯｸM-PRO" w:eastAsia="HG丸ｺﾞｼｯｸM-PRO" w:hAnsi="HG丸ｺﾞｼｯｸM-PRO" w:hint="eastAsia"/>
          <w:sz w:val="22"/>
        </w:rPr>
        <w:t>〇　愛知県では、団塊の世代の方々が75歳以上となる2025年に向けて不足が見込まれる回復期機能の病床の充実を図ることを目的として、回復期病床</w:t>
      </w:r>
      <w:r>
        <w:rPr>
          <w:rFonts w:ascii="HG丸ｺﾞｼｯｸM-PRO" w:eastAsia="HG丸ｺﾞｼｯｸM-PRO" w:hAnsi="HG丸ｺﾞｼｯｸM-PRO" w:hint="eastAsia"/>
          <w:sz w:val="20"/>
        </w:rPr>
        <w:t>（回復期リハビリテーション病棟及び地域包括ケア病棟等）</w:t>
      </w:r>
      <w:r>
        <w:rPr>
          <w:rFonts w:ascii="HG丸ｺﾞｼｯｸM-PRO" w:eastAsia="HG丸ｺﾞｼｯｸM-PRO" w:hAnsi="HG丸ｺﾞｼｯｸM-PRO" w:hint="eastAsia"/>
          <w:sz w:val="22"/>
        </w:rPr>
        <w:t>への転換・新設に必要となる経費</w:t>
      </w:r>
      <w:r>
        <w:rPr>
          <w:rFonts w:ascii="HG丸ｺﾞｼｯｸM-PRO" w:eastAsia="HG丸ｺﾞｼｯｸM-PRO" w:hAnsi="HG丸ｺﾞｼｯｸM-PRO" w:hint="eastAsia"/>
          <w:sz w:val="20"/>
        </w:rPr>
        <w:t>（施設・設備整備費用）</w:t>
      </w:r>
      <w:r>
        <w:rPr>
          <w:rFonts w:ascii="HG丸ｺﾞｼｯｸM-PRO" w:eastAsia="HG丸ｺﾞｼｯｸM-PRO" w:hAnsi="HG丸ｺﾞｼｯｸM-PRO" w:hint="eastAsia"/>
          <w:sz w:val="22"/>
        </w:rPr>
        <w:t>の一部を助成しています。</w:t>
      </w:r>
    </w:p>
    <w:p>
      <w:pPr>
        <w:ind w:leftChars="100" w:left="416" w:hangingChars="100" w:hanging="198"/>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〇　</w:t>
      </w:r>
      <w:r>
        <w:rPr>
          <w:rFonts w:ascii="HG丸ｺﾞｼｯｸM-PRO" w:eastAsia="HG丸ｺﾞｼｯｸM-PRO" w:hAnsi="HG丸ｺﾞｼｯｸM-PRO" w:hint="eastAsia"/>
          <w:b/>
          <w:sz w:val="22"/>
          <w:u w:val="single"/>
        </w:rPr>
        <w:t>平成30年度から</w:t>
      </w:r>
      <w:r>
        <w:rPr>
          <w:rFonts w:ascii="HG丸ｺﾞｼｯｸM-PRO" w:eastAsia="HG丸ｺﾞｼｯｸM-PRO" w:hAnsi="HG丸ｺﾞｼｯｸM-PRO" w:hint="eastAsia"/>
          <w:sz w:val="22"/>
          <w:u w:val="single"/>
        </w:rPr>
        <w:t>、補助金の交付申請手続き前に「回復期病床整備計画書」を御提出いただき、</w:t>
      </w:r>
      <w:r>
        <w:rPr>
          <w:rFonts w:ascii="HG丸ｺﾞｼｯｸM-PRO" w:eastAsia="HG丸ｺﾞｼｯｸM-PRO" w:hAnsi="HG丸ｺﾞｼｯｸM-PRO" w:hint="eastAsia"/>
          <w:b/>
          <w:sz w:val="22"/>
          <w:u w:val="single"/>
        </w:rPr>
        <w:t>地域医療構想推進委員会で計画内容が適当とされた場合に、補助金の交付申請を受け付ける</w:t>
      </w:r>
      <w:r>
        <w:rPr>
          <w:rFonts w:ascii="HG丸ｺﾞｼｯｸM-PRO" w:eastAsia="HG丸ｺﾞｼｯｸM-PRO" w:hAnsi="HG丸ｺﾞｼｯｸM-PRO" w:hint="eastAsia"/>
          <w:sz w:val="22"/>
          <w:u w:val="single"/>
        </w:rPr>
        <w:t>こととしています</w:t>
      </w:r>
      <w:r>
        <w:rPr>
          <w:rFonts w:ascii="HG丸ｺﾞｼｯｸM-PRO" w:eastAsia="HG丸ｺﾞｼｯｸM-PRO" w:hAnsi="HG丸ｺﾞｼｯｸM-PRO" w:hint="eastAsia"/>
          <w:sz w:val="22"/>
        </w:rPr>
        <w:t>。</w:t>
      </w: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simplePos x="0" y="0"/>
                <wp:positionH relativeFrom="column">
                  <wp:posOffset>309245</wp:posOffset>
                </wp:positionH>
                <wp:positionV relativeFrom="paragraph">
                  <wp:posOffset>57150</wp:posOffset>
                </wp:positionV>
                <wp:extent cx="6383020" cy="618490"/>
                <wp:effectExtent l="9525" t="7620" r="8255" b="12065"/>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618490"/>
                        </a:xfrm>
                        <a:prstGeom prst="rect">
                          <a:avLst/>
                        </a:prstGeom>
                        <a:solidFill>
                          <a:srgbClr val="FFFFFF"/>
                        </a:solidFill>
                        <a:ln w="6350">
                          <a:solidFill>
                            <a:srgbClr val="1F4D78"/>
                          </a:solidFill>
                          <a:miter lim="800000"/>
                          <a:headEnd/>
                          <a:tailEnd/>
                        </a:ln>
                      </wps:spPr>
                      <wps:txbx>
                        <w:txbxContent>
                          <w:p>
                            <w:pPr>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＜令和４年度地域医療構想推進委員会の開催予定時期＞</w:t>
                            </w:r>
                          </w:p>
                          <w:p>
                            <w:pPr>
                              <w:spacing w:beforeLines="25" w:before="82" w:line="240" w:lineRule="exact"/>
                              <w:ind w:firstLineChars="100" w:firstLine="188"/>
                              <w:rPr>
                                <w:rFonts w:ascii="HG丸ｺﾞｼｯｸM-PRO" w:eastAsia="HG丸ｺﾞｼｯｸM-PRO" w:hAnsi="HG丸ｺﾞｼｯｸM-PRO"/>
                                <w:sz w:val="21"/>
                              </w:rPr>
                            </w:pPr>
                            <w:r>
                              <w:rPr>
                                <w:rFonts w:ascii="HG丸ｺﾞｼｯｸM-PRO" w:eastAsia="HG丸ｺﾞｼｯｸM-PRO" w:hAnsi="HG丸ｺﾞｼｯｸM-PRO" w:hint="eastAsia"/>
                                <w:sz w:val="21"/>
                              </w:rPr>
                              <w:t>第１回…令和４年８～９月頃予定　　　第２回…令和５年２～３月頃予定</w:t>
                            </w:r>
                          </w:p>
                          <w:p>
                            <w:pPr>
                              <w:spacing w:beforeLines="25" w:before="82" w:line="240" w:lineRule="exact"/>
                              <w:ind w:firstLineChars="100" w:firstLine="188"/>
                              <w:rPr>
                                <w:rFonts w:ascii="HG丸ｺﾞｼｯｸM-PRO" w:eastAsia="HG丸ｺﾞｼｯｸM-PRO" w:hAnsi="HG丸ｺﾞｼｯｸM-PRO"/>
                                <w:sz w:val="21"/>
                              </w:rPr>
                            </w:pPr>
                            <w:r>
                              <w:rPr>
                                <w:rFonts w:ascii="HG丸ｺﾞｼｯｸM-PRO" w:eastAsia="HG丸ｺﾞｼｯｸM-PRO" w:hAnsi="HG丸ｺﾞｼｯｸM-PRO" w:hint="eastAsia"/>
                                <w:sz w:val="21"/>
                              </w:rPr>
                              <w:t>※ただし、新型コロナウイルス感染症の流行状況により、開催時期が変更となる場合があります。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left:0;text-align:left;margin-left:24.35pt;margin-top:4.5pt;width:502.6pt;height:4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" strokecolor="#1f4d78" strokeweight=".5pt">
                <v:textbox inset="5.85pt,.55mm,5.85pt,.55mm">
                  <w:txbxContent>
                    <w:p>
                      <w:pPr>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＜令和４年度地域医療構想推進委員会の開催予定時期＞</w:t>
                      </w:r>
                    </w:p>
                    <w:p>
                      <w:pPr>
                        <w:spacing w:beforeLines="25" w:before="82" w:line="240" w:lineRule="exact"/>
                        <w:ind w:firstLineChars="100" w:firstLine="188"/>
                        <w:rPr>
                          <w:rFonts w:ascii="HG丸ｺﾞｼｯｸM-PRO" w:eastAsia="HG丸ｺﾞｼｯｸM-PRO" w:hAnsi="HG丸ｺﾞｼｯｸM-PRO"/>
                          <w:sz w:val="21"/>
                        </w:rPr>
                      </w:pPr>
                      <w:r>
                        <w:rPr>
                          <w:rFonts w:ascii="HG丸ｺﾞｼｯｸM-PRO" w:eastAsia="HG丸ｺﾞｼｯｸM-PRO" w:hAnsi="HG丸ｺﾞｼｯｸM-PRO" w:hint="eastAsia"/>
                          <w:sz w:val="21"/>
                        </w:rPr>
                        <w:t>第１回…令和４年８～９月頃予定　　　第２回…令和５年２～３月頃予定</w:t>
                      </w:r>
                    </w:p>
                    <w:p>
                      <w:pPr>
                        <w:spacing w:beforeLines="25" w:before="82" w:line="240" w:lineRule="exact"/>
                        <w:ind w:firstLineChars="100" w:firstLine="188"/>
                        <w:rPr>
                          <w:rFonts w:ascii="HG丸ｺﾞｼｯｸM-PRO" w:eastAsia="HG丸ｺﾞｼｯｸM-PRO" w:hAnsi="HG丸ｺﾞｼｯｸM-PRO" w:hint="eastAsia"/>
                          <w:sz w:val="21"/>
                        </w:rPr>
                      </w:pPr>
                      <w:r>
                        <w:rPr>
                          <w:rFonts w:ascii="HG丸ｺﾞｼｯｸM-PRO" w:eastAsia="HG丸ｺﾞｼｯｸM-PRO" w:hAnsi="HG丸ｺﾞｼｯｸM-PRO" w:hint="eastAsia"/>
                          <w:sz w:val="21"/>
                        </w:rPr>
                        <w:t>※ただし、新型コロナウイルス感染症の流行状況により、開催時期が変更となる場合があります。</w:t>
                      </w:r>
                    </w:p>
                  </w:txbxContent>
                </v:textbox>
              </v:shape>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w w:val="99"/>
          <w:kern w:val="0"/>
          <w:sz w:val="22"/>
          <w:fitText w:val="1526" w:id="1699935744"/>
        </w:rPr>
        <w:t>［補助対象者</w:t>
      </w:r>
      <w:r>
        <w:rPr>
          <w:rFonts w:ascii="HG丸ｺﾞｼｯｸM-PRO" w:eastAsia="HG丸ｺﾞｼｯｸM-PRO" w:hAnsi="HG丸ｺﾞｼｯｸM-PRO" w:hint="eastAsia"/>
          <w:spacing w:val="5"/>
          <w:w w:val="99"/>
          <w:kern w:val="0"/>
          <w:sz w:val="22"/>
          <w:fitText w:val="1526" w:id="1699935744"/>
        </w:rPr>
        <w:t>］</w:t>
      </w:r>
      <w:r>
        <w:rPr>
          <w:rFonts w:ascii="HG丸ｺﾞｼｯｸM-PRO" w:eastAsia="HG丸ｺﾞｼｯｸM-PRO" w:hAnsi="HG丸ｺﾞｼｯｸM-PRO" w:hint="eastAsia"/>
          <w:sz w:val="22"/>
        </w:rPr>
        <w:t>医療機関の開設者等</w:t>
      </w:r>
    </w:p>
    <w:p>
      <w:pPr>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spacing w:val="53"/>
          <w:kern w:val="0"/>
          <w:sz w:val="22"/>
          <w:fitText w:val="1526" w:id="1699936000"/>
        </w:rPr>
        <w:t>［補助率</w:t>
      </w:r>
      <w:r>
        <w:rPr>
          <w:rFonts w:ascii="HG丸ｺﾞｼｯｸM-PRO" w:eastAsia="HG丸ｺﾞｼｯｸM-PRO" w:hAnsi="HG丸ｺﾞｼｯｸM-PRO" w:hint="eastAsia"/>
          <w:spacing w:val="1"/>
          <w:kern w:val="0"/>
          <w:sz w:val="22"/>
          <w:fitText w:val="1526" w:id="1699936000"/>
        </w:rPr>
        <w:t>］</w:t>
      </w:r>
      <w:r>
        <w:rPr>
          <w:rFonts w:ascii="HG丸ｺﾞｼｯｸM-PRO" w:eastAsia="HG丸ｺﾞｼｯｸM-PRO" w:hAnsi="HG丸ｺﾞｼｯｸM-PRO" w:hint="eastAsia"/>
          <w:sz w:val="22"/>
        </w:rPr>
        <w:t>１／２</w:t>
      </w:r>
    </w:p>
    <w:p>
      <w:pPr>
        <w:tabs>
          <w:tab w:val="left" w:pos="4111"/>
        </w:tabs>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spacing w:val="53"/>
          <w:kern w:val="0"/>
          <w:sz w:val="22"/>
          <w:fitText w:val="1526" w:id="1699973376"/>
        </w:rPr>
        <w:t>［基準額</w:t>
      </w:r>
      <w:r>
        <w:rPr>
          <w:rFonts w:ascii="HG丸ｺﾞｼｯｸM-PRO" w:eastAsia="HG丸ｺﾞｼｯｸM-PRO" w:hAnsi="HG丸ｺﾞｼｯｸM-PRO" w:hint="eastAsia"/>
          <w:spacing w:val="1"/>
          <w:kern w:val="0"/>
          <w:sz w:val="22"/>
          <w:fitText w:val="1526" w:id="1699973376"/>
        </w:rPr>
        <w:t>］</w:t>
      </w:r>
      <w:r>
        <w:rPr>
          <w:rFonts w:ascii="HG丸ｺﾞｼｯｸM-PRO" w:eastAsia="HG丸ｺﾞｼｯｸM-PRO" w:hAnsi="HG丸ｺﾞｼｯｸM-PRO" w:hint="eastAsia"/>
          <w:kern w:val="0"/>
          <w:sz w:val="22"/>
        </w:rPr>
        <w:t>〇</w:t>
      </w:r>
      <w:r>
        <w:rPr>
          <w:rFonts w:ascii="HG丸ｺﾞｼｯｸM-PRO" w:eastAsia="HG丸ｺﾞｼｯｸM-PRO" w:hAnsi="HG丸ｺﾞｼｯｸM-PRO" w:hint="eastAsia"/>
          <w:sz w:val="22"/>
        </w:rPr>
        <w:t>施設整備</w:t>
      </w:r>
    </w:p>
    <w:p>
      <w:pPr>
        <w:tabs>
          <w:tab w:val="left" w:pos="4111"/>
        </w:tabs>
        <w:ind w:leftChars="65" w:left="142" w:firstLineChars="800" w:firstLine="1584"/>
        <w:rPr>
          <w:rFonts w:ascii="HG丸ｺﾞｼｯｸM-PRO" w:eastAsia="HG丸ｺﾞｼｯｸM-PRO" w:hAnsi="HG丸ｺﾞｼｯｸM-PRO"/>
          <w:sz w:val="22"/>
        </w:rPr>
      </w:pPr>
      <w:r>
        <w:rPr>
          <w:rFonts w:ascii="HG丸ｺﾞｼｯｸM-PRO" w:eastAsia="HG丸ｺﾞｼｯｸM-PRO" w:hAnsi="HG丸ｺﾞｼｯｸM-PRO" w:hint="eastAsia"/>
          <w:noProof/>
          <w:spacing w:val="41"/>
          <w:kern w:val="0"/>
          <w:sz w:val="22"/>
        </w:rPr>
        <mc:AlternateContent>
          <mc:Choice Requires="wps">
            <w:drawing>
              <wp:anchor distT="0" distB="0" distL="114300" distR="114300" simplePos="0" relativeHeight="251665920" behindDoc="0" locked="0" layoutInCell="1" allowOverlap="1">
                <wp:simplePos x="0" y="0"/>
                <wp:positionH relativeFrom="column">
                  <wp:posOffset>1100455</wp:posOffset>
                </wp:positionH>
                <wp:positionV relativeFrom="paragraph">
                  <wp:posOffset>24765</wp:posOffset>
                </wp:positionV>
                <wp:extent cx="2106930" cy="387350"/>
                <wp:effectExtent l="10160" t="12700" r="6985" b="9525"/>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930" cy="387350"/>
                        </a:xfrm>
                        <a:prstGeom prst="bracketPair">
                          <a:avLst>
                            <a:gd name="adj" fmla="val 118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86.65pt;margin-top:1.95pt;width:165.9pt;height: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" adj="2565" strokeweight=".5pt">
                <v:textbox inset="5.85pt,.7pt,5.85pt,.7pt"/>
              </v:shape>
            </w:pict>
          </mc:Fallback>
        </mc:AlternateContent>
      </w:r>
      <w:r>
        <w:rPr>
          <w:rFonts w:ascii="HG丸ｺﾞｼｯｸM-PRO" w:eastAsia="HG丸ｺﾞｼｯｸM-PRO" w:hAnsi="HG丸ｺﾞｼｯｸM-PRO" w:hint="eastAsia"/>
          <w:sz w:val="22"/>
        </w:rPr>
        <w:t xml:space="preserve">　新築・増改築 </w:t>
      </w:r>
      <w:r>
        <w:rPr>
          <w:rFonts w:ascii="HG丸ｺﾞｼｯｸM-PRO" w:eastAsia="HG丸ｺﾞｼｯｸM-PRO" w:hAnsi="HG丸ｺﾞｼｯｸM-PRO" w:hint="eastAsia"/>
          <w:b/>
          <w:sz w:val="22"/>
          <w:u w:val="single"/>
        </w:rPr>
        <w:t>５,022千円／床</w:t>
      </w:r>
      <w:r>
        <w:rPr>
          <w:rFonts w:ascii="HG丸ｺﾞｼｯｸM-PRO" w:eastAsia="HG丸ｺﾞｼｯｸM-PRO" w:hAnsi="HG丸ｺﾞｼｯｸM-PRO" w:hint="eastAsia"/>
          <w:sz w:val="22"/>
        </w:rPr>
        <w:t xml:space="preserve">　</w:t>
      </w:r>
    </w:p>
    <w:p>
      <w:pPr>
        <w:tabs>
          <w:tab w:val="left" w:pos="4395"/>
        </w:tabs>
        <w:ind w:leftChars="65" w:left="142" w:firstLineChars="900" w:firstLine="178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改修　　　　 </w:t>
      </w:r>
      <w:r>
        <w:rPr>
          <w:rFonts w:ascii="HG丸ｺﾞｼｯｸM-PRO" w:eastAsia="HG丸ｺﾞｼｯｸM-PRO" w:hAnsi="HG丸ｺﾞｼｯｸM-PRO"/>
          <w:w w:val="50"/>
          <w:sz w:val="22"/>
        </w:rPr>
        <w:t xml:space="preserve"> </w:t>
      </w:r>
      <w:r>
        <w:rPr>
          <w:rFonts w:ascii="HG丸ｺﾞｼｯｸM-PRO" w:eastAsia="HG丸ｺﾞｼｯｸM-PRO" w:hAnsi="HG丸ｺﾞｼｯｸM-PRO" w:hint="eastAsia"/>
          <w:b/>
          <w:sz w:val="22"/>
          <w:u w:val="single"/>
        </w:rPr>
        <w:t>3,508千円／床</w:t>
      </w:r>
    </w:p>
    <w:p>
      <w:pPr>
        <w:tabs>
          <w:tab w:val="left" w:pos="4253"/>
        </w:tabs>
        <w:spacing w:beforeLines="25" w:before="82"/>
        <w:ind w:leftChars="65" w:left="142" w:firstLineChars="700" w:firstLine="1386"/>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〇設備整備     　　</w:t>
      </w:r>
      <w:r>
        <w:rPr>
          <w:rFonts w:ascii="HG丸ｺﾞｼｯｸM-PRO" w:eastAsia="HG丸ｺﾞｼｯｸM-PRO" w:hAnsi="HG丸ｺﾞｼｯｸM-PRO" w:hint="eastAsia"/>
          <w:w w:val="50"/>
          <w:sz w:val="22"/>
        </w:rPr>
        <w:t xml:space="preserve"> </w:t>
      </w:r>
      <w:r>
        <w:rPr>
          <w:rFonts w:ascii="HG丸ｺﾞｼｯｸM-PRO" w:eastAsia="HG丸ｺﾞｼｯｸM-PRO" w:hAnsi="HG丸ｺﾞｼｯｸM-PRO" w:hint="eastAsia"/>
          <w:sz w:val="22"/>
        </w:rPr>
        <w:t>500千円／床</w:t>
      </w:r>
    </w:p>
    <w:p>
      <w:pPr>
        <w:tabs>
          <w:tab w:val="left" w:pos="4253"/>
        </w:tabs>
        <w:spacing w:beforeLines="25" w:before="82"/>
        <w:ind w:leftChars="65" w:left="1689" w:hangingChars="650" w:hanging="1547"/>
        <w:rPr>
          <w:rFonts w:ascii="HG丸ｺﾞｼｯｸM-PRO" w:eastAsia="HG丸ｺﾞｼｯｸM-PRO" w:hAnsi="HG丸ｺﾞｼｯｸM-PRO"/>
          <w:sz w:val="22"/>
        </w:rPr>
      </w:pPr>
      <w:r>
        <w:rPr>
          <w:rFonts w:ascii="HG丸ｺﾞｼｯｸM-PRO" w:eastAsia="HG丸ｺﾞｼｯｸM-PRO" w:hAnsi="HG丸ｺﾞｼｯｸM-PRO" w:hint="eastAsia"/>
          <w:spacing w:val="20"/>
          <w:kern w:val="0"/>
          <w:sz w:val="22"/>
          <w:fitText w:val="1526" w:id="1699979008"/>
        </w:rPr>
        <w:t>［対象経費</w:t>
      </w:r>
      <w:r>
        <w:rPr>
          <w:rFonts w:ascii="HG丸ｺﾞｼｯｸM-PRO" w:eastAsia="HG丸ｺﾞｼｯｸM-PRO" w:hAnsi="HG丸ｺﾞｼｯｸM-PRO" w:hint="eastAsia"/>
          <w:spacing w:val="3"/>
          <w:kern w:val="0"/>
          <w:sz w:val="22"/>
          <w:fitText w:val="1526" w:id="1699979008"/>
        </w:rPr>
        <w:t>］</w:t>
      </w:r>
      <w:r>
        <w:rPr>
          <w:rFonts w:ascii="HG丸ｺﾞｼｯｸM-PRO" w:eastAsia="HG丸ｺﾞｼｯｸM-PRO" w:hAnsi="HG丸ｺﾞｼｯｸM-PRO" w:hint="eastAsia"/>
          <w:sz w:val="22"/>
        </w:rPr>
        <w:t>既存の病床を回復期病床（回復期リハビリテーション病棟及び地域包括ケア病棟等）へ転換するため、又は、回復期病床を新たに設置するために必要となる以下の経費（※）</w:t>
      </w:r>
    </w:p>
    <w:p>
      <w:pPr>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〇施設整備…施設の新築・増改築、改修に要する工事費等</w:t>
      </w:r>
    </w:p>
    <w:p>
      <w:pPr>
        <w:ind w:leftChars="65" w:left="142" w:firstLineChars="800" w:firstLine="1584"/>
        <w:rPr>
          <w:rFonts w:ascii="HG丸ｺﾞｼｯｸM-PRO" w:eastAsia="HG丸ｺﾞｼｯｸM-PRO" w:hAnsi="HG丸ｺﾞｼｯｸM-PRO"/>
          <w:sz w:val="22"/>
        </w:rPr>
      </w:pPr>
      <w:r>
        <w:rPr>
          <w:rFonts w:ascii="HG丸ｺﾞｼｯｸM-PRO" w:eastAsia="HG丸ｺﾞｼｯｸM-PRO" w:hAnsi="HG丸ｺﾞｼｯｸM-PRO" w:hint="eastAsia"/>
          <w:sz w:val="22"/>
        </w:rPr>
        <w:t>〇設備整備…医療機器等（備品）の購入に要する費用</w:t>
      </w:r>
    </w:p>
    <w:p>
      <w:pPr>
        <w:ind w:leftChars="65" w:left="142" w:firstLineChars="800" w:firstLine="15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※１品につき</w:t>
      </w:r>
      <w:r>
        <w:rPr>
          <w:rFonts w:ascii="HG丸ｺﾞｼｯｸM-PRO" w:eastAsia="HG丸ｺﾞｼｯｸM-PRO" w:hAnsi="HG丸ｺﾞｼｯｸM-PRO"/>
          <w:sz w:val="22"/>
        </w:rPr>
        <w:t>30</w:t>
      </w:r>
      <w:r>
        <w:rPr>
          <w:rFonts w:ascii="HG丸ｺﾞｼｯｸM-PRO" w:eastAsia="HG丸ｺﾞｼｯｸM-PRO" w:hAnsi="HG丸ｺﾞｼｯｸM-PRO" w:hint="eastAsia"/>
          <w:sz w:val="22"/>
        </w:rPr>
        <w:t>千円を下限額とする。</w:t>
      </w:r>
    </w:p>
    <w:p>
      <w:pPr>
        <w:ind w:leftChars="65" w:left="14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944" behindDoc="0" locked="0" layoutInCell="1" allowOverlap="1">
                <wp:simplePos x="0" y="0"/>
                <wp:positionH relativeFrom="column">
                  <wp:posOffset>1040765</wp:posOffset>
                </wp:positionH>
                <wp:positionV relativeFrom="paragraph">
                  <wp:posOffset>79375</wp:posOffset>
                </wp:positionV>
                <wp:extent cx="5533390" cy="720725"/>
                <wp:effectExtent l="7620" t="8890" r="12065" b="13335"/>
                <wp:wrapNone/>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720725"/>
                        </a:xfrm>
                        <a:prstGeom prst="rect">
                          <a:avLst/>
                        </a:prstGeom>
                        <a:solidFill>
                          <a:srgbClr val="FFFFFF"/>
                        </a:solidFill>
                        <a:ln w="6350">
                          <a:solidFill>
                            <a:srgbClr val="1F4D78"/>
                          </a:solidFill>
                          <a:miter lim="800000"/>
                          <a:headEnd/>
                          <a:tailEnd/>
                        </a:ln>
                      </wps:spPr>
                      <wps:txbx>
                        <w:txbxContent>
                          <w:p>
                            <w:pPr>
                              <w:spacing w:line="240" w:lineRule="exact"/>
                              <w:ind w:left="178" w:hangingChars="100" w:hanging="178"/>
                              <w:rPr>
                                <w:rFonts w:ascii="HG丸ｺﾞｼｯｸM-PRO" w:eastAsia="HG丸ｺﾞｼｯｸM-PRO" w:hAnsi="HG丸ｺﾞｼｯｸM-PRO"/>
                                <w:sz w:val="20"/>
                              </w:rPr>
                            </w:pPr>
                            <w:r>
                              <w:rPr>
                                <w:rFonts w:ascii="HG丸ｺﾞｼｯｸM-PRO" w:eastAsia="HG丸ｺﾞｼｯｸM-PRO" w:hAnsi="HG丸ｺﾞｼｯｸM-PRO" w:hint="eastAsia"/>
                                <w:sz w:val="20"/>
                              </w:rPr>
                              <w:t>※　既存の回復期病床（回復期リハビリテーション病棟及び地域包括ケア病棟等）に係る事業は補助対象になりません。</w:t>
                            </w:r>
                          </w:p>
                          <w:p>
                            <w:pPr>
                              <w:spacing w:beforeLines="25" w:before="82" w:line="240" w:lineRule="exact"/>
                              <w:ind w:left="178" w:hangingChars="100" w:hanging="178"/>
                              <w:rPr>
                                <w:rFonts w:ascii="HG丸ｺﾞｼｯｸM-PRO" w:eastAsia="HG丸ｺﾞｼｯｸM-PRO" w:hAnsi="HG丸ｺﾞｼｯｸM-PRO"/>
                                <w:sz w:val="20"/>
                              </w:rPr>
                            </w:pPr>
                            <w:r>
                              <w:rPr>
                                <w:rFonts w:ascii="HG丸ｺﾞｼｯｸM-PRO" w:eastAsia="HG丸ｺﾞｼｯｸM-PRO" w:hAnsi="HG丸ｺﾞｼｯｸM-PRO" w:hint="eastAsia"/>
                                <w:sz w:val="20"/>
                              </w:rPr>
                              <w:t>※　施設整備は複数年の実施が可能ですが、年度ごとの交付になるため、交付申請等の手続きは毎年度（回復期病床整備計画書の提出・地域医療構想推進委員会への意見聴取は初年度のみ）必要になります。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81.95pt;margin-top:6.25pt;width:435.7pt;height:5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" strokecolor="#1f4d78" strokeweight=".5pt">
                <v:textbox inset="5.85pt,.55mm,5.85pt,.55mm">
                  <w:txbxContent>
                    <w:p>
                      <w:pPr>
                        <w:spacing w:line="240" w:lineRule="exact"/>
                        <w:ind w:left="178" w:hangingChars="100" w:hanging="178"/>
                        <w:rPr>
                          <w:rFonts w:ascii="HG丸ｺﾞｼｯｸM-PRO" w:eastAsia="HG丸ｺﾞｼｯｸM-PRO" w:hAnsi="HG丸ｺﾞｼｯｸM-PRO"/>
                          <w:sz w:val="20"/>
                        </w:rPr>
                      </w:pPr>
                      <w:r>
                        <w:rPr>
                          <w:rFonts w:ascii="HG丸ｺﾞｼｯｸM-PRO" w:eastAsia="HG丸ｺﾞｼｯｸM-PRO" w:hAnsi="HG丸ｺﾞｼｯｸM-PRO" w:hint="eastAsia"/>
                          <w:sz w:val="20"/>
                        </w:rPr>
                        <w:t>※　既存の回復期病床（回復期リハビリテーション病棟及び地域包括ケア病棟等）に係る事業は補助対象になりません。</w:t>
                      </w:r>
                    </w:p>
                    <w:p>
                      <w:pPr>
                        <w:spacing w:beforeLines="25" w:before="82" w:line="240" w:lineRule="exact"/>
                        <w:ind w:left="178" w:hangingChars="100" w:hanging="178"/>
                        <w:rPr>
                          <w:rFonts w:ascii="HG丸ｺﾞｼｯｸM-PRO" w:eastAsia="HG丸ｺﾞｼｯｸM-PRO" w:hAnsi="HG丸ｺﾞｼｯｸM-PRO"/>
                          <w:sz w:val="20"/>
                        </w:rPr>
                      </w:pPr>
                      <w:r>
                        <w:rPr>
                          <w:rFonts w:ascii="HG丸ｺﾞｼｯｸM-PRO" w:eastAsia="HG丸ｺﾞｼｯｸM-PRO" w:hAnsi="HG丸ｺﾞｼｯｸM-PRO" w:hint="eastAsia"/>
                          <w:sz w:val="20"/>
                        </w:rPr>
                        <w:t>※　施設整備は複数年の実施が可能ですが、年度ごとの交付になるため、交付申請等の手続きは毎年度（回復期病床整備計画書の提出・地域医療構想推進委員会への意見聴取は初年度のみ）必要になります。</w:t>
                      </w:r>
                    </w:p>
                  </w:txbxContent>
                </v:textbox>
              </v:shape>
            </w:pict>
          </mc:Fallback>
        </mc:AlternateContent>
      </w:r>
    </w:p>
    <w:p>
      <w:pPr>
        <w:ind w:leftChars="65" w:left="142"/>
        <w:rPr>
          <w:rFonts w:ascii="HG丸ｺﾞｼｯｸM-PRO" w:eastAsia="HG丸ｺﾞｼｯｸM-PRO" w:hAnsi="HG丸ｺﾞｼｯｸM-PRO"/>
        </w:rPr>
      </w:pPr>
    </w:p>
    <w:p>
      <w:pPr>
        <w:ind w:leftChars="65" w:left="142"/>
        <w:rPr>
          <w:rFonts w:ascii="HG丸ｺﾞｼｯｸM-PRO" w:eastAsia="HG丸ｺﾞｼｯｸM-PRO" w:hAnsi="HG丸ｺﾞｼｯｸM-PRO"/>
        </w:rPr>
      </w:pPr>
    </w:p>
    <w:p>
      <w:pPr>
        <w:rPr>
          <w:rFonts w:ascii="HG丸ｺﾞｼｯｸM-PRO" w:eastAsia="HG丸ｺﾞｼｯｸM-PRO" w:hAnsi="HG丸ｺﾞｼｯｸM-PRO"/>
        </w:rPr>
      </w:pPr>
    </w:p>
    <w:p>
      <w:pPr>
        <w:ind w:leftChars="65" w:left="1570" w:hangingChars="600" w:hanging="1428"/>
        <w:rPr>
          <w:rFonts w:ascii="HG丸ｺﾞｼｯｸM-PRO" w:eastAsia="HG丸ｺﾞｼｯｸM-PRO" w:hAnsi="HG丸ｺﾞｼｯｸM-PRO"/>
          <w:b/>
          <w:sz w:val="22"/>
          <w:u w:val="single"/>
        </w:rPr>
      </w:pPr>
      <w:r>
        <w:rPr>
          <w:rFonts w:ascii="HG丸ｺﾞｼｯｸM-PRO" w:eastAsia="HG丸ｺﾞｼｯｸM-PRO" w:hAnsi="HG丸ｺﾞｼｯｸM-PRO" w:hint="eastAsia"/>
          <w:spacing w:val="20"/>
          <w:kern w:val="0"/>
          <w:sz w:val="22"/>
          <w:fitText w:val="1526" w:id="1699988480"/>
        </w:rPr>
        <w:t>［補助条件</w:t>
      </w:r>
      <w:r>
        <w:rPr>
          <w:rFonts w:ascii="HG丸ｺﾞｼｯｸM-PRO" w:eastAsia="HG丸ｺﾞｼｯｸM-PRO" w:hAnsi="HG丸ｺﾞｼｯｸM-PRO" w:hint="eastAsia"/>
          <w:spacing w:val="3"/>
          <w:kern w:val="0"/>
          <w:sz w:val="22"/>
          <w:fitText w:val="1526" w:id="1699988480"/>
        </w:rPr>
        <w:t>］</w:t>
      </w:r>
      <w:r>
        <w:rPr>
          <w:rFonts w:ascii="HG丸ｺﾞｼｯｸM-PRO" w:eastAsia="HG丸ｺﾞｼｯｸM-PRO" w:hAnsi="HG丸ｺﾞｼｯｸM-PRO" w:hint="eastAsia"/>
          <w:b/>
          <w:sz w:val="22"/>
          <w:u w:val="single"/>
        </w:rPr>
        <w:t>地域医療構想推進委員会で適当である旨の意見が付された場合に補助金を交付する。</w:t>
      </w:r>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19050</wp:posOffset>
                </wp:positionV>
                <wp:extent cx="1950720" cy="238125"/>
                <wp:effectExtent l="10795" t="11430" r="10160" b="762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38125"/>
                        </a:xfrm>
                        <a:prstGeom prst="roundRect">
                          <a:avLst>
                            <a:gd name="adj" fmla="val 16667"/>
                          </a:avLst>
                        </a:prstGeom>
                        <a:solidFill>
                          <a:srgbClr val="1F4D78"/>
                        </a:solidFill>
                        <a:ln w="9525">
                          <a:solidFill>
                            <a:srgbClr val="FFFFFF"/>
                          </a:solidFill>
                          <a:round/>
                          <a:headEnd/>
                          <a:tailEnd/>
                        </a:ln>
                      </wps:spPr>
                      <wps:txbx>
                        <w:txbxContent>
                          <w:p>
                            <w:pPr>
                              <w:spacing w:line="300" w:lineRule="exact"/>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申請等の手続きについて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0" style="position:absolute;left:0;text-align:left;margin-left:4.95pt;margin-top:1.5pt;width:153.6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" fillcolor="#1f4d78" strokecolor="white">
                <v:textbox inset="5.85pt,.7pt,5.85pt,.7pt">
                  <w:txbxContent>
                    <w:p>
                      <w:pPr>
                        <w:spacing w:line="300" w:lineRule="exact"/>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申請等の手続きについて</w:t>
                      </w:r>
                    </w:p>
                  </w:txbxContent>
                </v:textbox>
              </v:roundrect>
            </w:pict>
          </mc:Fallback>
        </mc:AlternateContent>
      </w:r>
    </w:p>
    <w:p>
      <w:pPr>
        <w:spacing w:beforeLines="50" w:before="164"/>
        <w:ind w:leftChars="100" w:left="218" w:firstLineChars="100" w:firstLine="198"/>
        <w:rPr>
          <w:rFonts w:ascii="HG丸ｺﾞｼｯｸM-PRO" w:eastAsia="HG丸ｺﾞｼｯｸM-PRO" w:hAnsi="HG丸ｺﾞｼｯｸM-PRO"/>
          <w:sz w:val="22"/>
        </w:rPr>
      </w:pPr>
      <w:r>
        <w:rPr>
          <w:rFonts w:ascii="HG丸ｺﾞｼｯｸM-PRO" w:eastAsia="HG丸ｺﾞｼｯｸM-PRO" w:hAnsi="HG丸ｺﾞｼｯｸM-PRO" w:hint="eastAsia"/>
          <w:sz w:val="22"/>
        </w:rPr>
        <w:t>回復期病床整備計画書の提出や補助金の申請等</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必要な手続きについて御案内させていただきますので、事業内容が決定した段階で、下記の問い合わせ先まで御連絡ください。</w:t>
      </w:r>
    </w:p>
    <w:p>
      <w:pPr>
        <w:spacing w:beforeLines="50" w:before="164"/>
        <w:ind w:leftChars="100" w:left="218" w:firstLineChars="100" w:firstLine="198"/>
        <w:rPr>
          <w:rFonts w:ascii="ＭＳ Ｐゴシック" w:eastAsia="ＭＳ Ｐゴシック" w:hAnsi="ＭＳ Ｐゴシック"/>
          <w:b/>
          <w:spacing w:val="8"/>
          <w:sz w:val="22"/>
          <w:u w:val="wave"/>
        </w:rPr>
      </w:pPr>
      <w:r>
        <w:rPr>
          <w:rFonts w:ascii="HG丸ｺﾞｼｯｸM-PRO" w:eastAsia="HG丸ｺﾞｼｯｸM-PRO" w:hAnsi="HG丸ｺﾞｼｯｸM-PRO" w:hint="eastAsia"/>
          <w:sz w:val="22"/>
        </w:rPr>
        <w:t>なお、第１回地域医療構想推進委員会での意見聴取をお考えの場合は、</w:t>
      </w:r>
      <w:r>
        <w:rPr>
          <w:rFonts w:ascii="ＭＳ Ｐゴシック" w:eastAsia="ＭＳ Ｐゴシック" w:hAnsi="ＭＳ Ｐゴシック" w:hint="eastAsia"/>
          <w:b/>
          <w:spacing w:val="8"/>
          <w:sz w:val="22"/>
          <w:u w:val="wave"/>
        </w:rPr>
        <w:t>令和４年５月１１日（水）から６月１日（水）</w:t>
      </w:r>
      <w:r>
        <w:rPr>
          <w:rFonts w:ascii="HG丸ｺﾞｼｯｸM-PRO" w:eastAsia="HG丸ｺﾞｼｯｸM-PRO" w:hAnsi="HG丸ｺﾞｼｯｸM-PRO" w:hint="eastAsia"/>
          <w:sz w:val="22"/>
          <w:u w:val="wave"/>
        </w:rPr>
        <w:t>の期間</w:t>
      </w:r>
      <w:r>
        <w:rPr>
          <w:rFonts w:ascii="HG丸ｺﾞｼｯｸM-PRO" w:eastAsia="HG丸ｺﾞｼｯｸM-PRO" w:hAnsi="HG丸ｺﾞｼｯｸM-PRO" w:hint="eastAsia"/>
          <w:sz w:val="22"/>
        </w:rPr>
        <w:t>に回復期病床整備計画書を提出してください。（第2回地域医療構想推進委員会での意見聴取分の計画書の申請期間につきましては、後日改めて御案内いたします。）</w:t>
      </w:r>
    </w:p>
    <w:p>
      <w:pPr>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776" behindDoc="0" locked="0" layoutInCell="1" allowOverlap="1">
                <wp:simplePos x="0" y="0"/>
                <wp:positionH relativeFrom="column">
                  <wp:posOffset>185420</wp:posOffset>
                </wp:positionH>
                <wp:positionV relativeFrom="paragraph">
                  <wp:posOffset>185420</wp:posOffset>
                </wp:positionV>
                <wp:extent cx="4381500" cy="532765"/>
                <wp:effectExtent l="9525" t="10795" r="9525" b="889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327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14.6pt;margin-top:14.6pt;width:345pt;height:4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" filled="f" strokeweight="1pt">
                <v:textbox inset="5.85pt,.7pt,5.85pt,.7pt"/>
              </v: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simplePos x="0" y="0"/>
                <wp:positionH relativeFrom="column">
                  <wp:posOffset>62865</wp:posOffset>
                </wp:positionH>
                <wp:positionV relativeFrom="paragraph">
                  <wp:posOffset>23495</wp:posOffset>
                </wp:positionV>
                <wp:extent cx="1514475" cy="238125"/>
                <wp:effectExtent l="10795" t="10795" r="8255" b="825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38125"/>
                        </a:xfrm>
                        <a:prstGeom prst="roundRect">
                          <a:avLst>
                            <a:gd name="adj" fmla="val 16667"/>
                          </a:avLst>
                        </a:prstGeom>
                        <a:solidFill>
                          <a:srgbClr val="1F4D78"/>
                        </a:solidFill>
                        <a:ln w="9525">
                          <a:solidFill>
                            <a:srgbClr val="FFFFFF"/>
                          </a:solidFill>
                          <a:round/>
                          <a:headEnd/>
                          <a:tailEnd/>
                        </a:ln>
                      </wps:spPr>
                      <wps:txbx>
                        <w:txbxContent>
                          <w:p>
                            <w:pPr>
                              <w:spacing w:line="300" w:lineRule="exact"/>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お問い合わせ先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1" style="position:absolute;left:0;text-align:left;margin-left:4.95pt;margin-top:1.85pt;width:119.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" fillcolor="#1f4d78" strokecolor="white">
                <v:textbox inset="5.85pt,.7pt,5.85pt,.7pt">
                  <w:txbxContent>
                    <w:p>
                      <w:pPr>
                        <w:spacing w:line="300" w:lineRule="exact"/>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お問い合わせ先</w:t>
                      </w:r>
                    </w:p>
                  </w:txbxContent>
                </v:textbox>
              </v:roundrect>
            </w:pict>
          </mc:Fallback>
        </mc:AlternateContent>
      </w:r>
      <w:r>
        <w:rPr>
          <w:rFonts w:ascii="HG丸ｺﾞｼｯｸM-PRO" w:eastAsia="HG丸ｺﾞｼｯｸM-PRO" w:hAnsi="HG丸ｺﾞｼｯｸM-PRO" w:hint="eastAsia"/>
        </w:rPr>
        <w:t xml:space="preserve">　</w:t>
      </w:r>
    </w:p>
    <w:p>
      <w:pPr>
        <w:spacing w:beforeLines="25" w:before="82"/>
        <w:ind w:leftChars="200" w:left="436"/>
        <w:rPr>
          <w:rFonts w:ascii="HG丸ｺﾞｼｯｸM-PRO" w:eastAsia="HG丸ｺﾞｼｯｸM-PRO" w:hAnsi="HG丸ｺﾞｼｯｸM-PRO"/>
          <w:sz w:val="22"/>
        </w:rPr>
      </w:pPr>
      <w:r>
        <w:rPr>
          <w:rFonts w:ascii="HG丸ｺﾞｼｯｸM-PRO" w:eastAsia="HG丸ｺﾞｼｯｸM-PRO" w:hAnsi="HG丸ｺﾞｼｯｸM-PRO" w:hint="eastAsia"/>
          <w:sz w:val="22"/>
        </w:rPr>
        <w:t>愛知県保健医療局健康医務部医療計画課　医療計画グループ</w:t>
      </w:r>
    </w:p>
    <w:p>
      <w:pPr>
        <w:ind w:leftChars="100" w:left="416" w:hangingChars="100" w:hanging="19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　052-954-6265（ダイヤルイン）</w:t>
      </w:r>
    </w:p>
    <w:p>
      <w:pPr>
        <w:ind w:firstLineChars="100" w:firstLine="218"/>
        <w:rPr>
          <w:rFonts w:ascii="HG丸ｺﾞｼｯｸM-PRO" w:eastAsia="HG丸ｺﾞｼｯｸM-PRO" w:hAnsi="HG丸ｺﾞｼｯｸM-PRO"/>
        </w:rPr>
      </w:pPr>
    </w:p>
    <w:p>
      <w:pPr>
        <w:ind w:firstLineChars="100" w:firstLine="218"/>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45720" distB="45720" distL="114300" distR="114300" simplePos="0" relativeHeight="251670016" behindDoc="0" locked="0" layoutInCell="1" allowOverlap="1">
                <wp:simplePos x="0" y="0"/>
                <wp:positionH relativeFrom="margin">
                  <wp:align>right</wp:align>
                </wp:positionH>
                <wp:positionV relativeFrom="paragraph">
                  <wp:posOffset>13394</wp:posOffset>
                </wp:positionV>
                <wp:extent cx="1103896" cy="1404620"/>
                <wp:effectExtent l="0" t="0" r="2032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896" cy="1404620"/>
                        </a:xfrm>
                        <a:prstGeom prst="rect">
                          <a:avLst/>
                        </a:prstGeom>
                        <a:solidFill>
                          <a:srgbClr val="FFFFFF"/>
                        </a:solidFill>
                        <a:ln w="9525">
                          <a:solidFill>
                            <a:srgbClr val="000000"/>
                          </a:solidFill>
                          <a:miter lim="800000"/>
                          <a:headEnd/>
                          <a:tailEnd/>
                        </a:ln>
                      </wps:spPr>
                      <wps:txbx>
                        <w:txbxContent>
                          <w:p>
                            <w:pPr>
                              <w:jc w:val="center"/>
                              <w:rPr>
                                <w:rFonts w:ascii="ＭＳ ゴシック" w:eastAsia="ＭＳ ゴシック" w:hAnsi="ＭＳ ゴシック"/>
                              </w:rPr>
                            </w:pPr>
                            <w:r>
                              <w:rPr>
                                <w:rFonts w:ascii="ＭＳ ゴシック" w:eastAsia="ＭＳ ゴシック" w:hAnsi="ＭＳ ゴシック" w:hint="eastAsia"/>
                              </w:rPr>
                              <w:t>資料８－２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35.7pt;margin-top:1.05pt;width:86.9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">
                <v:textbox style="mso-fit-shape-to-text:t">
                  <w:txbxContent>
                    <w:p>
                      <w:pPr>
                        <w:jc w:val="center"/>
                        <w:rPr>
                          <w:rFonts w:ascii="ＭＳ ゴシック" w:eastAsia="ＭＳ ゴシック" w:hAnsi="ＭＳ ゴシック"/>
                        </w:rPr>
                      </w:pPr>
                      <w:r>
                        <w:rPr>
                          <w:rFonts w:ascii="ＭＳ ゴシック" w:eastAsia="ＭＳ ゴシック" w:hAnsi="ＭＳ ゴシック" w:hint="eastAsia"/>
                        </w:rPr>
                        <w:t>資料８－２</w:t>
                      </w:r>
                    </w:p>
                  </w:txbxContent>
                </v:textbox>
                <w10:wrap anchorx="margin"/>
              </v:shape>
            </w:pict>
          </mc:Fallback>
        </mc:AlternateContent>
      </w:r>
    </w:p>
    <w:p>
      <w:pPr>
        <w:ind w:firstLineChars="100" w:firstLine="218"/>
        <w:rPr>
          <w:rFonts w:ascii="HG丸ｺﾞｼｯｸM-PRO" w:eastAsia="HG丸ｺﾞｼｯｸM-PRO" w:hAnsi="HG丸ｺﾞｼｯｸM-PRO"/>
        </w:rPr>
      </w:pPr>
    </w:p>
    <w:p>
      <w:pPr>
        <w:ind w:firstLineChars="100" w:firstLine="218"/>
        <w:rPr>
          <w:rFonts w:ascii="HG丸ｺﾞｼｯｸM-PRO" w:eastAsia="HG丸ｺﾞｼｯｸM-PRO" w:hAnsi="HG丸ｺﾞｼｯｸM-PRO"/>
        </w:rPr>
      </w:pPr>
    </w:p>
    <w:p>
      <w:pPr>
        <w:ind w:firstLineChars="100" w:firstLine="218"/>
        <w:rPr>
          <w:rFonts w:ascii="HG丸ｺﾞｼｯｸM-PRO" w:eastAsia="HG丸ｺﾞｼｯｸM-PRO" w:hAnsi="HG丸ｺﾞｼｯｸM-PRO"/>
        </w:rPr>
      </w:pPr>
    </w:p>
    <w:p>
      <w:pPr>
        <w:spacing w:afterLines="100" w:after="329"/>
        <w:ind w:firstLineChars="100" w:firstLine="218"/>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49536" behindDoc="0" locked="0" layoutInCell="1" allowOverlap="1">
                <wp:simplePos x="0" y="0"/>
                <wp:positionH relativeFrom="column">
                  <wp:posOffset>90170</wp:posOffset>
                </wp:positionH>
                <wp:positionV relativeFrom="paragraph">
                  <wp:posOffset>17145</wp:posOffset>
                </wp:positionV>
                <wp:extent cx="2527935" cy="238125"/>
                <wp:effectExtent l="5715" t="10795" r="9525" b="825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238125"/>
                        </a:xfrm>
                        <a:prstGeom prst="roundRect">
                          <a:avLst>
                            <a:gd name="adj" fmla="val 16667"/>
                          </a:avLst>
                        </a:prstGeom>
                        <a:solidFill>
                          <a:srgbClr val="1F4D78"/>
                        </a:solidFill>
                        <a:ln w="9525">
                          <a:solidFill>
                            <a:srgbClr val="FFFFFF"/>
                          </a:solidFill>
                          <a:round/>
                          <a:headEnd/>
                          <a:tailEnd/>
                        </a:ln>
                      </wps:spPr>
                      <wps:txbx>
                        <w:txbxContent>
                          <w:p>
                            <w:pPr>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主な手続き等の流れについて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2" style="position:absolute;left:0;text-align:left;margin-left:7.1pt;margin-top:1.35pt;width:199.0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" fillcolor="#1f4d78" strokecolor="white">
                <v:textbox inset="5.85pt,.7pt,5.85pt,.7pt">
                  <w:txbxContent>
                    <w:p>
                      <w:pPr>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主な手続き等の流れについて</w:t>
                      </w:r>
                    </w:p>
                  </w:txbxContent>
                </v:textbox>
              </v:roundrect>
            </w:pict>
          </mc:Fallback>
        </mc:AlternateContent>
      </w:r>
      <w:r>
        <w:rPr>
          <w:rFonts w:ascii="HG丸ｺﾞｼｯｸM-PRO" w:eastAsia="HG丸ｺﾞｼｯｸM-PRO" w:hAnsi="HG丸ｺﾞｼｯｸM-PRO" w:hint="eastAsia"/>
        </w:rPr>
        <w:t>補助金の手続き等フローについて</w:t>
      </w:r>
      <w:bookmarkStart w:id="2" w:name="_GoBack"/>
      <w:bookmarkEnd w:id="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402"/>
        <w:gridCol w:w="567"/>
        <w:gridCol w:w="283"/>
        <w:gridCol w:w="709"/>
        <w:gridCol w:w="3827"/>
        <w:gridCol w:w="425"/>
      </w:tblGrid>
      <w:tr>
        <w:tc>
          <w:tcPr>
            <w:tcW w:w="4536" w:type="dxa"/>
            <w:gridSpan w:val="4"/>
            <w:tcBorders>
              <w:bottom w:val="single" w:sz="4" w:space="0" w:color="auto"/>
            </w:tcBorders>
            <w:shd w:val="clear" w:color="auto" w:fill="auto"/>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p>
        </w:tc>
        <w:tc>
          <w:tcPr>
            <w:tcW w:w="4961" w:type="dxa"/>
            <w:gridSpan w:val="3"/>
            <w:tcBorders>
              <w:bottom w:val="single" w:sz="4" w:space="0" w:color="auto"/>
            </w:tcBorders>
            <w:shd w:val="clear" w:color="auto" w:fill="auto"/>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愛知県</w:t>
            </w:r>
          </w:p>
        </w:tc>
      </w:tr>
      <w:tr>
        <w:trPr>
          <w:trHeight w:val="151"/>
        </w:trPr>
        <w:tc>
          <w:tcPr>
            <w:tcW w:w="284" w:type="dxa"/>
            <w:tcBorders>
              <w:top w:val="single" w:sz="4" w:space="0" w:color="auto"/>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3969" w:type="dxa"/>
            <w:gridSpan w:val="2"/>
            <w:tcBorders>
              <w:top w:val="single" w:sz="4" w:space="0" w:color="auto"/>
              <w:left w:val="nil"/>
              <w:bottom w:val="single" w:sz="4" w:space="0" w:color="auto"/>
              <w:right w:val="nil"/>
            </w:tcBorders>
            <w:shd w:val="clear" w:color="auto" w:fill="auto"/>
            <w:vAlign w:val="bottom"/>
          </w:tcPr>
          <w:p>
            <w:pPr>
              <w:spacing w:line="240" w:lineRule="exact"/>
              <w:jc w:val="right"/>
              <w:rPr>
                <w:rFonts w:ascii="HG丸ｺﾞｼｯｸM-PRO" w:eastAsia="HG丸ｺﾞｼｯｸM-PRO" w:hAnsi="HG丸ｺﾞｼｯｸM-PRO"/>
              </w:rPr>
            </w:pPr>
          </w:p>
        </w:tc>
        <w:tc>
          <w:tcPr>
            <w:tcW w:w="283" w:type="dxa"/>
            <w:tcBorders>
              <w:top w:val="single" w:sz="4" w:space="0" w:color="auto"/>
              <w:left w:val="nil"/>
              <w:bottom w:val="nil"/>
              <w:right w:val="single" w:sz="4" w:space="0" w:color="auto"/>
            </w:tcBorders>
            <w:shd w:val="clear" w:color="auto" w:fill="auto"/>
          </w:tcPr>
          <w:p>
            <w:pPr>
              <w:spacing w:line="240" w:lineRule="exact"/>
              <w:rPr>
                <w:rFonts w:ascii="HG丸ｺﾞｼｯｸM-PRO" w:eastAsia="HG丸ｺﾞｼｯｸM-PRO" w:hAnsi="HG丸ｺﾞｼｯｸM-PRO"/>
                <w:sz w:val="14"/>
              </w:rPr>
            </w:pPr>
          </w:p>
        </w:tc>
        <w:tc>
          <w:tcPr>
            <w:tcW w:w="709" w:type="dxa"/>
            <w:tcBorders>
              <w:top w:val="single" w:sz="4" w:space="0" w:color="auto"/>
              <w:left w:val="single" w:sz="4" w:space="0" w:color="auto"/>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single" w:sz="4" w:space="0" w:color="auto"/>
              <w:left w:val="nil"/>
              <w:bottom w:val="single" w:sz="4" w:space="0" w:color="auto"/>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single" w:sz="4" w:space="0" w:color="auto"/>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1214"/>
        </w:trPr>
        <w:tc>
          <w:tcPr>
            <w:tcW w:w="284" w:type="dxa"/>
            <w:tcBorders>
              <w:top w:val="nil"/>
              <w:bottom w:val="nil"/>
              <w:right w:val="single" w:sz="4" w:space="0" w:color="auto"/>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Lines="50" w:before="164"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計画書提出</w:t>
            </w:r>
          </w:p>
          <w:p>
            <w:pPr>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（第１回地域医療構想推進委員会での意見</w:t>
            </w:r>
          </w:p>
          <w:p>
            <w:pPr>
              <w:spacing w:line="240" w:lineRule="exact"/>
              <w:ind w:firstLineChars="100" w:firstLine="188"/>
              <w:rPr>
                <w:rFonts w:ascii="HG丸ｺﾞｼｯｸM-PRO" w:eastAsia="HG丸ｺﾞｼｯｸM-PRO" w:hAnsi="HG丸ｺﾞｼｯｸM-PRO"/>
              </w:rPr>
            </w:pPr>
            <w:r>
              <w:rPr>
                <w:rFonts w:ascii="HG丸ｺﾞｼｯｸM-PRO" w:eastAsia="HG丸ｺﾞｼｯｸM-PRO" w:hAnsi="HG丸ｺﾞｼｯｸM-PRO" w:hint="eastAsia"/>
                <w:sz w:val="21"/>
              </w:rPr>
              <w:t>聴取分）</w:t>
            </w:r>
          </w:p>
          <w:p>
            <w:pPr>
              <w:spacing w:afterLines="50" w:after="164" w:line="240" w:lineRule="exact"/>
              <w:jc w:val="cente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提出期間：令和４年５月１１日（水）から６月１日（水）（必着）</w:t>
            </w:r>
          </w:p>
        </w:tc>
        <w:tc>
          <w:tcPr>
            <w:tcW w:w="283" w:type="dxa"/>
            <w:tcBorders>
              <w:top w:val="nil"/>
              <w:left w:val="single" w:sz="4" w:space="0" w:color="auto"/>
              <w:bottom w:val="nil"/>
              <w:right w:val="single" w:sz="4" w:space="0" w:color="auto"/>
            </w:tcBorders>
            <w:shd w:val="clear" w:color="auto" w:fill="auto"/>
          </w:tcPr>
          <w:p>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noProof/>
                <w:sz w:val="14"/>
              </w:rPr>
              <mc:AlternateContent>
                <mc:Choice Requires="wps">
                  <w:drawing>
                    <wp:anchor distT="0" distB="0" distL="114300" distR="114300" simplePos="0" relativeHeight="251663872" behindDoc="0" locked="0" layoutInCell="1" allowOverlap="1">
                      <wp:simplePos x="0" y="0"/>
                      <wp:positionH relativeFrom="column">
                        <wp:posOffset>-66040</wp:posOffset>
                      </wp:positionH>
                      <wp:positionV relativeFrom="paragraph">
                        <wp:posOffset>159385</wp:posOffset>
                      </wp:positionV>
                      <wp:extent cx="611505" cy="0"/>
                      <wp:effectExtent l="13335" t="55880" r="22860" b="58420"/>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left:0;text-align:left;margin-left:-5.2pt;margin-top:12.55pt;width:48.1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YaNQIAAF4EAAAOAAAAZHJzL2Uyb0RvYy54bWysVM1u2zAMvg/YOwi6p7bTJEu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">
                      <v:stroke endarrow="block"/>
                    </v:shape>
                  </w:pict>
                </mc:Fallback>
              </mc:AlternateContent>
            </w:r>
          </w:p>
        </w:tc>
        <w:tc>
          <w:tcPr>
            <w:tcW w:w="709" w:type="dxa"/>
            <w:tcBorders>
              <w:top w:val="nil"/>
              <w:left w:val="single" w:sz="4" w:space="0" w:color="auto"/>
              <w:bottom w:val="nil"/>
              <w:right w:val="single" w:sz="4" w:space="0" w:color="auto"/>
            </w:tcBorders>
            <w:shd w:val="clear" w:color="auto" w:fill="auto"/>
          </w:tcPr>
          <w:p>
            <w:pPr>
              <w:spacing w:line="240" w:lineRule="exact"/>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意見聴取</w:t>
            </w:r>
          </w:p>
        </w:tc>
        <w:tc>
          <w:tcPr>
            <w:tcW w:w="3827" w:type="dxa"/>
            <w:vMerge w:val="restart"/>
            <w:tcBorders>
              <w:top w:val="single" w:sz="4" w:space="0" w:color="auto"/>
              <w:left w:val="single" w:sz="4" w:space="0" w:color="auto"/>
              <w:right w:val="single" w:sz="4" w:space="0" w:color="auto"/>
            </w:tcBorders>
            <w:shd w:val="clear" w:color="auto" w:fill="auto"/>
            <w:vAlign w:val="center"/>
          </w:tcPr>
          <w:p>
            <w:pPr>
              <w:spacing w:beforeLines="50" w:before="164"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地域医療構想推進員会で意見聴取</w:t>
            </w:r>
          </w:p>
          <w:p>
            <w:pPr>
              <w:spacing w:line="260" w:lineRule="exact"/>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（令和４年８～９月頃予定、計画者にご出席いただきます。）</w:t>
            </w:r>
          </w:p>
          <w:p>
            <w:pPr>
              <w:spacing w:line="260" w:lineRule="exact"/>
              <w:jc w:val="left"/>
              <w:rPr>
                <w:rFonts w:ascii="HG丸ｺﾞｼｯｸM-PRO" w:eastAsia="HG丸ｺﾞｼｯｸM-PRO" w:hAnsi="HG丸ｺﾞｼｯｸM-PRO"/>
                <w:sz w:val="21"/>
              </w:rPr>
            </w:pPr>
          </w:p>
          <w:p>
            <w:pPr>
              <w:spacing w:beforeLines="25" w:before="82" w:afterLines="50" w:after="164" w:line="240" w:lineRule="exact"/>
              <w:ind w:leftChars="100" w:left="218"/>
              <w:rPr>
                <w:rFonts w:ascii="HG丸ｺﾞｼｯｸM-PRO" w:eastAsia="HG丸ｺﾞｼｯｸM-PRO" w:hAnsi="HG丸ｺﾞｼｯｸM-PRO"/>
                <w:sz w:val="21"/>
              </w:rPr>
            </w:pPr>
            <w:r>
              <w:rPr>
                <w:rFonts w:ascii="HG丸ｺﾞｼｯｸM-PRO" w:eastAsia="HG丸ｺﾞｼｯｸM-PRO" w:hAnsi="HG丸ｺﾞｼｯｸM-PRO" w:hint="eastAsia"/>
                <w:sz w:val="21"/>
              </w:rPr>
              <w:t>※ただし、新型コロナウイルス感染症の流行状況により、開催時期が変更となる場合があります。</w:t>
            </w:r>
          </w:p>
        </w:tc>
        <w:tc>
          <w:tcPr>
            <w:tcW w:w="425" w:type="dxa"/>
            <w:tcBorders>
              <w:top w:val="nil"/>
              <w:left w:val="single" w:sz="4" w:space="0" w:color="auto"/>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595"/>
        </w:trPr>
        <w:tc>
          <w:tcPr>
            <w:tcW w:w="284" w:type="dxa"/>
            <w:tcBorders>
              <w:top w:val="nil"/>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4252" w:type="dxa"/>
            <w:gridSpan w:val="3"/>
            <w:tcBorders>
              <w:top w:val="nil"/>
              <w:left w:val="nil"/>
              <w:bottom w:val="nil"/>
            </w:tcBorders>
            <w:shd w:val="clear" w:color="auto" w:fill="auto"/>
            <w:vAlign w:val="bottom"/>
          </w:tcPr>
          <w:p>
            <w:pPr>
              <w:spacing w:line="2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 xml:space="preserve">　　　　　　　　　　　　　　　　　　　　　　　　　　　　　　　</w:t>
            </w:r>
          </w:p>
        </w:tc>
        <w:tc>
          <w:tcPr>
            <w:tcW w:w="709" w:type="dxa"/>
            <w:tcBorders>
              <w:top w:val="nil"/>
              <w:bottom w:val="nil"/>
              <w:right w:val="single" w:sz="4" w:space="0" w:color="auto"/>
            </w:tcBorders>
            <w:shd w:val="clear" w:color="auto" w:fill="auto"/>
            <w:vAlign w:val="center"/>
          </w:tcPr>
          <w:p>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意見聴取</w:t>
            </w:r>
          </w:p>
          <w:p>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結果通知</w:t>
            </w:r>
          </w:p>
        </w:tc>
        <w:tc>
          <w:tcPr>
            <w:tcW w:w="3827" w:type="dxa"/>
            <w:vMerge/>
            <w:tcBorders>
              <w:left w:val="single" w:sz="4" w:space="0" w:color="auto"/>
              <w:bottom w:val="nil"/>
              <w:right w:val="single" w:sz="4" w:space="0" w:color="auto"/>
            </w:tcBorders>
            <w:shd w:val="clear" w:color="auto" w:fill="auto"/>
            <w:vAlign w:val="center"/>
          </w:tcPr>
          <w:p>
            <w:pPr>
              <w:spacing w:line="240" w:lineRule="exact"/>
              <w:jc w:val="left"/>
              <w:rPr>
                <w:rFonts w:ascii="HG丸ｺﾞｼｯｸM-PRO" w:eastAsia="HG丸ｺﾞｼｯｸM-PRO" w:hAnsi="HG丸ｺﾞｼｯｸM-PRO"/>
              </w:rPr>
            </w:pPr>
          </w:p>
        </w:tc>
        <w:tc>
          <w:tcPr>
            <w:tcW w:w="425" w:type="dxa"/>
            <w:tcBorders>
              <w:top w:val="nil"/>
              <w:left w:val="single" w:sz="4" w:space="0" w:color="auto"/>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451"/>
        </w:trPr>
        <w:tc>
          <w:tcPr>
            <w:tcW w:w="284" w:type="dxa"/>
            <w:tcBorders>
              <w:top w:val="nil"/>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noProof/>
              </w:rPr>
            </w:pPr>
          </w:p>
        </w:tc>
        <w:tc>
          <w:tcPr>
            <w:tcW w:w="4252" w:type="dxa"/>
            <w:gridSpan w:val="3"/>
            <w:tcBorders>
              <w:top w:val="nil"/>
              <w:left w:val="nil"/>
              <w:bottom w:val="nil"/>
            </w:tcBorders>
            <w:shd w:val="clear" w:color="auto" w:fill="auto"/>
            <w:vAlign w:val="bottom"/>
          </w:tcPr>
          <w:p>
            <w:pPr>
              <w:spacing w:line="2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0" allowOverlap="1">
                      <wp:simplePos x="0" y="0"/>
                      <wp:positionH relativeFrom="column">
                        <wp:posOffset>2423795</wp:posOffset>
                      </wp:positionH>
                      <wp:positionV relativeFrom="paragraph">
                        <wp:posOffset>19050</wp:posOffset>
                      </wp:positionV>
                      <wp:extent cx="988060" cy="737235"/>
                      <wp:effectExtent l="43815" t="13970" r="6350" b="4889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8060" cy="73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190.85pt;margin-top:1.5pt;width:77.8pt;height:58.0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" o:allowincell="f">
                      <v:stroke endarrow="block"/>
                    </v:shape>
                  </w:pict>
                </mc:Fallback>
              </mc:AlternateContent>
            </w:r>
          </w:p>
        </w:tc>
        <w:tc>
          <w:tcPr>
            <w:tcW w:w="709" w:type="dxa"/>
            <w:tcBorders>
              <w:top w:val="nil"/>
              <w:bottom w:val="nil"/>
              <w:right w:val="nil"/>
            </w:tcBorders>
            <w:shd w:val="clear" w:color="auto" w:fill="auto"/>
            <w:vAlign w:val="center"/>
          </w:tcPr>
          <w:p>
            <w:pPr>
              <w:spacing w:line="240" w:lineRule="exact"/>
              <w:rPr>
                <w:rFonts w:ascii="HG丸ｺﾞｼｯｸM-PRO" w:eastAsia="HG丸ｺﾞｼｯｸM-PRO" w:hAnsi="HG丸ｺﾞｼｯｸM-PRO"/>
                <w:sz w:val="14"/>
              </w:rPr>
            </w:pPr>
          </w:p>
        </w:tc>
        <w:tc>
          <w:tcPr>
            <w:tcW w:w="3827" w:type="dxa"/>
            <w:tcBorders>
              <w:top w:val="single" w:sz="4" w:space="0" w:color="auto"/>
              <w:left w:val="nil"/>
              <w:bottom w:val="nil"/>
              <w:right w:val="nil"/>
            </w:tcBorders>
            <w:shd w:val="clear" w:color="auto" w:fill="auto"/>
            <w:vAlign w:val="center"/>
          </w:tcPr>
          <w:p>
            <w:pPr>
              <w:spacing w:line="240" w:lineRule="exact"/>
              <w:jc w:val="lef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451"/>
        </w:trPr>
        <w:tc>
          <w:tcPr>
            <w:tcW w:w="284" w:type="dxa"/>
            <w:tcBorders>
              <w:top w:val="nil"/>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3402" w:type="dxa"/>
            <w:tcBorders>
              <w:top w:val="nil"/>
              <w:left w:val="nil"/>
              <w:right w:val="nil"/>
            </w:tcBorders>
            <w:shd w:val="clear" w:color="auto" w:fill="auto"/>
            <w:vAlign w:val="bottom"/>
          </w:tcPr>
          <w:p>
            <w:pPr>
              <w:spacing w:line="240" w:lineRule="exact"/>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事業着手前</w:t>
            </w:r>
          </w:p>
        </w:tc>
        <w:tc>
          <w:tcPr>
            <w:tcW w:w="850" w:type="dxa"/>
            <w:gridSpan w:val="2"/>
            <w:tcBorders>
              <w:top w:val="nil"/>
              <w:left w:val="nil"/>
              <w:bottom w:val="nil"/>
            </w:tcBorders>
            <w:shd w:val="clear" w:color="auto" w:fill="auto"/>
          </w:tcPr>
          <w:p>
            <w:pPr>
              <w:spacing w:line="240" w:lineRule="exact"/>
              <w:rPr>
                <w:rFonts w:ascii="HG丸ｺﾞｼｯｸM-PRO" w:eastAsia="HG丸ｺﾞｼｯｸM-PRO" w:hAnsi="HG丸ｺﾞｼｯｸM-PRO"/>
                <w:sz w:val="14"/>
              </w:rPr>
            </w:pPr>
          </w:p>
        </w:tc>
        <w:tc>
          <w:tcPr>
            <w:tcW w:w="709" w:type="dxa"/>
            <w:tcBorders>
              <w:top w:val="nil"/>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nil"/>
              <w:left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1555"/>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tcBorders>
              <w:bottom w:val="single" w:sz="4" w:space="0" w:color="auto"/>
            </w:tcBorders>
            <w:shd w:val="clear" w:color="auto" w:fill="auto"/>
            <w:vAlign w:val="center"/>
          </w:tcPr>
          <w:p>
            <w:pPr>
              <w:jc w:val="left"/>
              <w:rPr>
                <w:rFonts w:ascii="HG丸ｺﾞｼｯｸM-PRO" w:eastAsia="HG丸ｺﾞｼｯｸM-PRO" w:hAnsi="HG丸ｺﾞｼｯｸM-PRO"/>
              </w:rPr>
            </w:pPr>
            <w:r>
              <w:rPr>
                <w:rFonts w:ascii="HG丸ｺﾞｼｯｸM-PRO" w:eastAsia="HG丸ｺﾞｼｯｸM-PRO" w:hAnsi="HG丸ｺﾞｼｯｸM-PRO" w:hint="eastAsia"/>
              </w:rPr>
              <w:t>（地域医療構想推進委員会に</w:t>
            </w:r>
          </w:p>
          <w:p>
            <w:pPr>
              <w:ind w:firstLineChars="100" w:firstLine="218"/>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おいて</w:t>
            </w:r>
            <w:r>
              <w:rPr>
                <w:rFonts w:ascii="HG丸ｺﾞｼｯｸM-PRO" w:eastAsia="HG丸ｺﾞｼｯｸM-PRO" w:hAnsi="HG丸ｺﾞｼｯｸM-PRO" w:hint="eastAsia"/>
                <w:b/>
                <w:u w:val="single"/>
              </w:rPr>
              <w:t>計画が適当である旨の</w:t>
            </w:r>
          </w:p>
          <w:p>
            <w:pPr>
              <w:ind w:firstLineChars="100" w:firstLine="219"/>
              <w:jc w:val="left"/>
              <w:rPr>
                <w:rFonts w:ascii="HG丸ｺﾞｼｯｸM-PRO" w:eastAsia="HG丸ｺﾞｼｯｸM-PRO" w:hAnsi="HG丸ｺﾞｼｯｸM-PRO"/>
              </w:rPr>
            </w:pPr>
            <w:r>
              <w:rPr>
                <w:rFonts w:ascii="HG丸ｺﾞｼｯｸM-PRO" w:eastAsia="HG丸ｺﾞｼｯｸM-PRO" w:hAnsi="HG丸ｺﾞｼｯｸM-PRO" w:hint="eastAsia"/>
                <w:b/>
                <w:u w:val="single"/>
              </w:rPr>
              <w:t>意見が付された場合</w:t>
            </w:r>
            <w:r>
              <w:rPr>
                <w:rFonts w:ascii="HG丸ｺﾞｼｯｸM-PRO" w:eastAsia="HG丸ｺﾞｼｯｸM-PRO" w:hAnsi="HG丸ｺﾞｼｯｸM-PRO" w:hint="eastAsia"/>
              </w:rPr>
              <w:t>）</w:t>
            </w:r>
          </w:p>
          <w:p>
            <w:pPr>
              <w:jc w:val="center"/>
              <w:rPr>
                <w:rFonts w:ascii="HG丸ｺﾞｼｯｸM-PRO" w:eastAsia="HG丸ｺﾞｼｯｸM-PRO" w:hAnsi="HG丸ｺﾞｼｯｸM-PRO"/>
              </w:rPr>
            </w:pPr>
            <w:r>
              <w:rPr>
                <w:rFonts w:ascii="HG丸ｺﾞｼｯｸM-PRO" w:eastAsia="HG丸ｺﾞｼｯｸM-PRO" w:hAnsi="HG丸ｺﾞｼｯｸM-PRO" w:hint="eastAsia"/>
              </w:rPr>
              <w:t>補助金交付申請</w:t>
            </w:r>
          </w:p>
        </w:tc>
        <w:tc>
          <w:tcPr>
            <w:tcW w:w="850" w:type="dxa"/>
            <w:gridSpan w:val="2"/>
            <w:tcBorders>
              <w:top w:val="nil"/>
              <w:bottom w:val="nil"/>
            </w:tcBorders>
            <w:shd w:val="clear" w:color="auto" w:fill="auto"/>
          </w:tcPr>
          <w:p>
            <w:pPr>
              <w:ind w:firstLineChars="100" w:firstLine="138"/>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0560" behindDoc="0" locked="0" layoutInCell="1" allowOverlap="1">
                      <wp:simplePos x="0" y="0"/>
                      <wp:positionH relativeFrom="column">
                        <wp:posOffset>-66040</wp:posOffset>
                      </wp:positionH>
                      <wp:positionV relativeFrom="paragraph">
                        <wp:posOffset>167640</wp:posOffset>
                      </wp:positionV>
                      <wp:extent cx="971550" cy="0"/>
                      <wp:effectExtent l="5715" t="52705" r="22860" b="6159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5.2pt;margin-top:13.2pt;width:76.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YU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">
                      <v:stroke endarrow="block"/>
                    </v:shape>
                  </w:pict>
                </mc:Fallback>
              </mc:AlternateContent>
            </w:r>
            <w:r>
              <w:rPr>
                <w:rFonts w:ascii="HG丸ｺﾞｼｯｸM-PRO" w:eastAsia="HG丸ｺﾞｼｯｸM-PRO" w:hAnsi="HG丸ｺﾞｼｯｸM-PRO" w:hint="eastAsia"/>
                <w:sz w:val="16"/>
              </w:rPr>
              <w:t>提出</w: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受付・審査</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711"/>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rFonts w:ascii="HG丸ｺﾞｼｯｸM-PRO" w:eastAsia="HG丸ｺﾞｼｯｸM-PRO" w:hAnsi="HG丸ｺﾞｼｯｸM-PRO" w:hint="eastAsia"/>
                <w:noProof/>
                <w:sz w:val="12"/>
              </w:rPr>
              <mc:AlternateContent>
                <mc:Choice Requires="wps">
                  <w:drawing>
                    <wp:anchor distT="0" distB="0" distL="114300" distR="114300" simplePos="0" relativeHeight="251656704" behindDoc="0" locked="0" layoutInCell="0" allowOverlap="1">
                      <wp:simplePos x="0" y="0"/>
                      <wp:positionH relativeFrom="column">
                        <wp:posOffset>4519295</wp:posOffset>
                      </wp:positionH>
                      <wp:positionV relativeFrom="paragraph">
                        <wp:posOffset>10795</wp:posOffset>
                      </wp:positionV>
                      <wp:extent cx="0" cy="457200"/>
                      <wp:effectExtent l="53340" t="6985" r="60960" b="2159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355.85pt;margin-top:.85pt;width:0;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I8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" o:allowincell="f">
                      <v:stroke endarrow="block"/>
                    </v:shape>
                  </w:pict>
                </mc:Fallback>
              </mc:AlternateContent>
            </w:r>
          </w:p>
        </w:tc>
        <w:tc>
          <w:tcPr>
            <w:tcW w:w="3402" w:type="dxa"/>
            <w:tcBorders>
              <w:left w:val="nil"/>
              <w:bottom w:val="nil"/>
              <w:right w:val="nil"/>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bottom w:val="nil"/>
              <w:right w:val="nil"/>
            </w:tcBorders>
            <w:shd w:val="clear" w:color="auto" w:fill="auto"/>
            <w:vAlign w:val="bottom"/>
          </w:tcPr>
          <w:p>
            <w:pPr>
              <w:ind w:leftChars="-42" w:hangingChars="42" w:hanging="92"/>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39"/>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vMerge w:val="restart"/>
            <w:shd w:val="clear" w:color="auto" w:fill="auto"/>
            <w:vAlign w:val="center"/>
          </w:tcPr>
          <w:p>
            <w:pPr>
              <w:ind w:leftChars="-42" w:rightChars="-42" w:right="-92" w:hangingChars="42" w:hanging="92"/>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（交付決定通知書の受領後）</w:t>
            </w:r>
          </w:p>
          <w:p>
            <w:pPr>
              <w:ind w:leftChars="-42" w:rightChars="-42" w:right="-9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事業着手</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1584" behindDoc="0" locked="0" layoutInCell="1" allowOverlap="1">
                      <wp:simplePos x="0" y="0"/>
                      <wp:positionH relativeFrom="column">
                        <wp:posOffset>-59055</wp:posOffset>
                      </wp:positionH>
                      <wp:positionV relativeFrom="paragraph">
                        <wp:posOffset>201930</wp:posOffset>
                      </wp:positionV>
                      <wp:extent cx="971550" cy="0"/>
                      <wp:effectExtent l="22225" t="52705" r="6350" b="6159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4.65pt;margin-top:15.9pt;width:76.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">
                      <v:stroke startarrow="block"/>
                    </v:shape>
                  </w:pict>
                </mc:Fallback>
              </mc:AlternateContent>
            </w:r>
          </w:p>
        </w:tc>
        <w:tc>
          <w:tcPr>
            <w:tcW w:w="709" w:type="dxa"/>
            <w:tcBorders>
              <w:top w:val="nil"/>
              <w:bottom w:val="nil"/>
            </w:tcBorders>
            <w:shd w:val="clear" w:color="auto" w:fill="auto"/>
          </w:tcPr>
          <w:p>
            <w:pPr>
              <w:ind w:right="138"/>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交付</w:t>
            </w: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交付決定通知書 交付</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414"/>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vMerge/>
            <w:tcBorders>
              <w:bottom w:val="single" w:sz="4" w:space="0" w:color="auto"/>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bottom w:val="nil"/>
              <w:right w:val="nil"/>
            </w:tcBorders>
            <w:shd w:val="clear" w:color="auto" w:fill="auto"/>
            <w:vAlign w:val="center"/>
          </w:tcPr>
          <w:p>
            <w:pPr>
              <w:ind w:leftChars="-42" w:hangingChars="42" w:hanging="92"/>
              <w:jc w:val="center"/>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844"/>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noProof/>
              </w:rPr>
              <mc:AlternateContent>
                <mc:Choice Requires="wps">
                  <w:drawing>
                    <wp:anchor distT="0" distB="0" distL="114300" distR="114300" simplePos="0" relativeHeight="251662848" behindDoc="0" locked="0" layoutInCell="1" allowOverlap="1">
                      <wp:simplePos x="0" y="0"/>
                      <wp:positionH relativeFrom="page">
                        <wp:posOffset>168910</wp:posOffset>
                      </wp:positionH>
                      <wp:positionV relativeFrom="page">
                        <wp:posOffset>126365</wp:posOffset>
                      </wp:positionV>
                      <wp:extent cx="2252980" cy="187325"/>
                      <wp:effectExtent l="6350" t="13970" r="7620" b="825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187325"/>
                              </a:xfrm>
                              <a:prstGeom prst="rect">
                                <a:avLst/>
                              </a:prstGeom>
                              <a:solidFill>
                                <a:srgbClr val="FFFFFF"/>
                              </a:solidFill>
                              <a:ln w="9525">
                                <a:solidFill>
                                  <a:srgbClr val="FFFFFF"/>
                                </a:solidFill>
                                <a:miter lim="800000"/>
                                <a:headEnd/>
                                <a:tailEnd/>
                              </a:ln>
                            </wps:spPr>
                            <wps:txbx>
                              <w:txbxContent>
                                <w:p>
                                  <w:pPr>
                                    <w:spacing w:line="240" w:lineRule="exact"/>
                                    <w:rPr>
                                      <w:rFonts w:ascii="HG丸ｺﾞｼｯｸM-PRO" w:eastAsia="HG丸ｺﾞｼｯｸM-PRO" w:hAnsi="HG丸ｺﾞｼｯｸM-PRO"/>
                                      <w:sz w:val="12"/>
                                    </w:rPr>
                                  </w:pPr>
                                  <w:r>
                                    <w:rPr>
                                      <w:rFonts w:ascii="HG丸ｺﾞｼｯｸM-PRO" w:eastAsia="HG丸ｺﾞｼｯｸM-PRO" w:hAnsi="HG丸ｺﾞｼｯｸM-PRO" w:hint="eastAsia"/>
                                      <w:sz w:val="20"/>
                                    </w:rPr>
                                    <w:t>事業実施</w:t>
                                  </w:r>
                                  <w:r>
                                    <w:rPr>
                                      <w:rFonts w:ascii="HG丸ｺﾞｼｯｸM-PRO" w:eastAsia="HG丸ｺﾞｼｯｸM-PRO" w:hAnsi="HG丸ｺﾞｼｯｸM-PRO" w:hint="eastAsia"/>
                                      <w:sz w:val="16"/>
                                    </w:rPr>
                                    <w:t>（</w:t>
                                  </w:r>
                                  <w:r>
                                    <w:rPr>
                                      <w:rFonts w:ascii="HG丸ｺﾞｼｯｸM-PRO" w:eastAsia="HG丸ｺﾞｼｯｸM-PRO" w:hAnsi="HG丸ｺﾞｼｯｸM-PRO" w:hint="eastAsia"/>
                                      <w:b/>
                                      <w:sz w:val="16"/>
                                    </w:rPr>
                                    <w:t>年度内に完了等する必要があります</w:t>
                                  </w:r>
                                  <w:r>
                                    <w:rPr>
                                      <w:rFonts w:ascii="HG丸ｺﾞｼｯｸM-PRO" w:eastAsia="HG丸ｺﾞｼｯｸM-PRO" w:hAnsi="HG丸ｺﾞｼｯｸM-PRO" w:hint="eastAsia"/>
                                      <w:sz w:val="16"/>
                                    </w:rPr>
                                    <w:t>）</w:t>
                                  </w:r>
                                </w:p>
                              </w:txbxContent>
                            </wps:txbx>
                            <wps:bodyPr rot="0" vert="horz" wrap="square" lIns="33840" tIns="2520" rIns="33840" bIns="25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13.3pt;margin-top:9.95pt;width:177.4pt;height:14.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" strokecolor="white">
                      <v:textbox inset=".94mm,.07mm,.94mm,.07mm">
                        <w:txbxContent>
                          <w:p>
                            <w:pPr>
                              <w:spacing w:line="240" w:lineRule="exact"/>
                              <w:rPr>
                                <w:rFonts w:ascii="HG丸ｺﾞｼｯｸM-PRO" w:eastAsia="HG丸ｺﾞｼｯｸM-PRO" w:hAnsi="HG丸ｺﾞｼｯｸM-PRO"/>
                                <w:sz w:val="12"/>
                              </w:rPr>
                            </w:pPr>
                            <w:r>
                              <w:rPr>
                                <w:rFonts w:ascii="HG丸ｺﾞｼｯｸM-PRO" w:eastAsia="HG丸ｺﾞｼｯｸM-PRO" w:hAnsi="HG丸ｺﾞｼｯｸM-PRO" w:hint="eastAsia"/>
                                <w:sz w:val="20"/>
                              </w:rPr>
                              <w:t>事業実施</w:t>
                            </w:r>
                            <w:r>
                              <w:rPr>
                                <w:rFonts w:ascii="HG丸ｺﾞｼｯｸM-PRO" w:eastAsia="HG丸ｺﾞｼｯｸM-PRO" w:hAnsi="HG丸ｺﾞｼｯｸM-PRO" w:hint="eastAsia"/>
                                <w:sz w:val="16"/>
                              </w:rPr>
                              <w:t>（</w:t>
                            </w:r>
                            <w:r>
                              <w:rPr>
                                <w:rFonts w:ascii="HG丸ｺﾞｼｯｸM-PRO" w:eastAsia="HG丸ｺﾞｼｯｸM-PRO" w:hAnsi="HG丸ｺﾞｼｯｸM-PRO" w:hint="eastAsia"/>
                                <w:b/>
                                <w:sz w:val="16"/>
                              </w:rPr>
                              <w:t>年度内に完了等する必要があります</w:t>
                            </w:r>
                            <w:r>
                              <w:rPr>
                                <w:rFonts w:ascii="HG丸ｺﾞｼｯｸM-PRO" w:eastAsia="HG丸ｺﾞｼｯｸM-PRO" w:hAnsi="HG丸ｺﾞｼｯｸM-PRO" w:hint="eastAsia"/>
                                <w:sz w:val="16"/>
                              </w:rPr>
                              <w:t>）</w:t>
                            </w:r>
                          </w:p>
                        </w:txbxContent>
                      </v:textbox>
                      <w10:wrap anchorx="page" anchory="page"/>
                    </v:shape>
                  </w:pict>
                </mc:Fallback>
              </mc:AlternateContent>
            </w:r>
            <w:r>
              <w:rPr>
                <w:rFonts w:ascii="HG丸ｺﾞｼｯｸM-PRO" w:eastAsia="HG丸ｺﾞｼｯｸM-PRO" w:hAnsi="HG丸ｺﾞｼｯｸM-PRO" w:hint="eastAsia"/>
                <w:noProof/>
                <w:sz w:val="16"/>
              </w:rPr>
              <mc:AlternateContent>
                <mc:Choice Requires="wps">
                  <w:drawing>
                    <wp:anchor distT="0" distB="0" distL="114300" distR="114300" simplePos="0" relativeHeight="251661824" behindDoc="0" locked="0" layoutInCell="1" allowOverlap="1">
                      <wp:simplePos x="0" y="0"/>
                      <wp:positionH relativeFrom="margin">
                        <wp:posOffset>99060</wp:posOffset>
                      </wp:positionH>
                      <wp:positionV relativeFrom="margin">
                        <wp:posOffset>19050</wp:posOffset>
                      </wp:positionV>
                      <wp:extent cx="523875" cy="530225"/>
                      <wp:effectExtent l="30480" t="11430" r="26670" b="1079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30225"/>
                              </a:xfrm>
                              <a:prstGeom prst="downArrow">
                                <a:avLst>
                                  <a:gd name="adj1" fmla="val 60972"/>
                                  <a:gd name="adj2" fmla="val 2364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7.8pt;margin-top:1.5pt;width:41.25pt;height:41.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" adj="16553,4215">
                      <v:textbox style="layout-flow:vertical-ideographic" inset="5.85pt,.7pt,5.85pt,.7pt"/>
                      <w10:wrap anchorx="margin" anchory="margin"/>
                    </v:shape>
                  </w:pict>
                </mc:Fallback>
              </mc:AlternateContent>
            </w:r>
          </w:p>
        </w:tc>
        <w:tc>
          <w:tcPr>
            <w:tcW w:w="3402" w:type="dxa"/>
            <w:tcBorders>
              <w:left w:val="nil"/>
              <w:right w:val="nil"/>
            </w:tcBorders>
            <w:shd w:val="clear" w:color="auto" w:fill="auto"/>
            <w:vAlign w:val="bottom"/>
          </w:tcPr>
          <w:p>
            <w:pPr>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sz w:val="16"/>
              </w:rPr>
              <w:t>原則事業完了後30日以内</w:t>
            </w: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top w:val="nil"/>
              <w:left w:val="nil"/>
              <w:right w:val="nil"/>
            </w:tcBorders>
            <w:shd w:val="clear" w:color="auto" w:fill="auto"/>
            <w:vAlign w:val="center"/>
          </w:tcPr>
          <w:p>
            <w:pPr>
              <w:ind w:leftChars="-42" w:hangingChars="42" w:hanging="92"/>
              <w:jc w:val="center"/>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63"/>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tcBorders>
              <w:bottom w:val="single" w:sz="4" w:space="0" w:color="auto"/>
            </w:tcBorders>
            <w:shd w:val="clear" w:color="auto" w:fill="auto"/>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実績報告書</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2608" behindDoc="0" locked="0" layoutInCell="1" allowOverlap="1">
                      <wp:simplePos x="0" y="0"/>
                      <wp:positionH relativeFrom="column">
                        <wp:posOffset>-61595</wp:posOffset>
                      </wp:positionH>
                      <wp:positionV relativeFrom="paragraph">
                        <wp:posOffset>192405</wp:posOffset>
                      </wp:positionV>
                      <wp:extent cx="971550" cy="0"/>
                      <wp:effectExtent l="10160" t="60325" r="18415" b="5397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4.85pt;margin-top:15.15pt;width:76.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Ck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">
                      <v:stroke endarrow="block"/>
                    </v:shape>
                  </w:pict>
                </mc:Fallback>
              </mc:AlternateContent>
            </w:r>
            <w:r>
              <w:rPr>
                <w:rFonts w:ascii="HG丸ｺﾞｼｯｸM-PRO" w:eastAsia="HG丸ｺﾞｼｯｸM-PRO" w:hAnsi="HG丸ｺﾞｼｯｸM-PRO" w:hint="eastAsia"/>
                <w:sz w:val="16"/>
              </w:rPr>
              <w:t>提出</w: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受付・審査</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543"/>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728" behindDoc="0" locked="0" layoutInCell="0" allowOverlap="1">
                      <wp:simplePos x="0" y="0"/>
                      <wp:positionH relativeFrom="column">
                        <wp:posOffset>4519295</wp:posOffset>
                      </wp:positionH>
                      <wp:positionV relativeFrom="paragraph">
                        <wp:posOffset>12700</wp:posOffset>
                      </wp:positionV>
                      <wp:extent cx="0" cy="353060"/>
                      <wp:effectExtent l="53340" t="9525" r="60960" b="1841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355.85pt;margin-top:1pt;width:0;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X3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8GfjpjSvArVI7GzqkZ/VsnjT95pDSVUvUgUfvl4uB4CxEJG9CwsYZqLLvP2kGPgQK&#10;RLLOje1CSqABneNMLveZ8LNHdDikcDqdTdN5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" o:allowincell="f">
                      <v:stroke endarrow="block"/>
                    </v:shape>
                  </w:pict>
                </mc:Fallback>
              </mc:AlternateContent>
            </w:r>
          </w:p>
        </w:tc>
        <w:tc>
          <w:tcPr>
            <w:tcW w:w="3402" w:type="dxa"/>
            <w:tcBorders>
              <w:left w:val="nil"/>
              <w:right w:val="nil"/>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right w:val="nil"/>
            </w:tcBorders>
            <w:shd w:val="clear" w:color="auto" w:fill="auto"/>
            <w:vAlign w:val="center"/>
          </w:tcPr>
          <w:p>
            <w:pPr>
              <w:ind w:leftChars="-42" w:hangingChars="42" w:hanging="92"/>
              <w:jc w:val="center"/>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79"/>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tcBorders>
              <w:bottom w:val="single" w:sz="4" w:space="0" w:color="auto"/>
            </w:tcBorders>
            <w:shd w:val="clear" w:color="auto" w:fill="auto"/>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額の確定通知書 受領</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3632" behindDoc="0" locked="0" layoutInCell="1" allowOverlap="1">
                      <wp:simplePos x="0" y="0"/>
                      <wp:positionH relativeFrom="column">
                        <wp:posOffset>-59055</wp:posOffset>
                      </wp:positionH>
                      <wp:positionV relativeFrom="paragraph">
                        <wp:posOffset>198120</wp:posOffset>
                      </wp:positionV>
                      <wp:extent cx="971550" cy="0"/>
                      <wp:effectExtent l="22225" t="57150" r="6350" b="5715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4.65pt;margin-top:15.6pt;width:76.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">
                      <v:stroke startarrow="block"/>
                    </v:shape>
                  </w:pict>
                </mc:Fallback>
              </mc:AlternateConten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交付</w:t>
            </w: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額の確定通知書 交付</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545"/>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752" behindDoc="0" locked="0" layoutInCell="0" allowOverlap="1">
                      <wp:simplePos x="0" y="0"/>
                      <wp:positionH relativeFrom="column">
                        <wp:posOffset>4519295</wp:posOffset>
                      </wp:positionH>
                      <wp:positionV relativeFrom="paragraph">
                        <wp:posOffset>11430</wp:posOffset>
                      </wp:positionV>
                      <wp:extent cx="0" cy="353060"/>
                      <wp:effectExtent l="53340" t="9525" r="60960" b="1841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355.85pt;margin-top:.9pt;width:0;height:2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C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" o:allowincell="f">
                      <v:stroke endarrow="block"/>
                    </v:shape>
                  </w:pict>
                </mc:Fallback>
              </mc:AlternateContent>
            </w:r>
          </w:p>
        </w:tc>
        <w:tc>
          <w:tcPr>
            <w:tcW w:w="3402" w:type="dxa"/>
            <w:tcBorders>
              <w:left w:val="nil"/>
              <w:right w:val="nil"/>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right w:val="nil"/>
            </w:tcBorders>
            <w:shd w:val="clear" w:color="auto" w:fill="auto"/>
            <w:vAlign w:val="bottom"/>
          </w:tcPr>
          <w:p>
            <w:pPr>
              <w:ind w:leftChars="-42" w:left="-34" w:hangingChars="42" w:hanging="58"/>
              <w:rPr>
                <w:rFonts w:ascii="HG丸ｺﾞｼｯｸM-PRO" w:eastAsia="HG丸ｺﾞｼｯｸM-PRO" w:hAnsi="HG丸ｺﾞｼｯｸM-PRO"/>
              </w:rPr>
            </w:pPr>
            <w:r>
              <w:rPr>
                <w:rFonts w:ascii="HG丸ｺﾞｼｯｸM-PRO" w:eastAsia="HG丸ｺﾞｼｯｸM-PRO" w:hAnsi="HG丸ｺﾞｼｯｸM-PRO" w:hint="eastAsia"/>
                <w:sz w:val="16"/>
              </w:rPr>
              <w:t>令和５年5月下旬予定</w:t>
            </w: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53"/>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shd w:val="clear" w:color="auto" w:fill="auto"/>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入金</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4656" behindDoc="0" locked="0" layoutInCell="1" allowOverlap="1">
                      <wp:simplePos x="0" y="0"/>
                      <wp:positionH relativeFrom="column">
                        <wp:posOffset>-59055</wp:posOffset>
                      </wp:positionH>
                      <wp:positionV relativeFrom="paragraph">
                        <wp:posOffset>195580</wp:posOffset>
                      </wp:positionV>
                      <wp:extent cx="971550" cy="0"/>
                      <wp:effectExtent l="22225" t="57150" r="6350" b="571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4.65pt;margin-top:15.4pt;width:76.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">
                      <v:stroke startarrow="block"/>
                    </v:shape>
                  </w:pict>
                </mc:Fallback>
              </mc:AlternateConten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入金</w:t>
            </w:r>
          </w:p>
        </w:tc>
        <w:tc>
          <w:tcPr>
            <w:tcW w:w="3827" w:type="dxa"/>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補助金支払</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70"/>
        </w:trPr>
        <w:tc>
          <w:tcPr>
            <w:tcW w:w="284" w:type="dxa"/>
            <w:tcBorders>
              <w:top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3402" w:type="dxa"/>
            <w:tcBorders>
              <w:left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spacing w:line="240" w:lineRule="exact"/>
              <w:rPr>
                <w:rFonts w:ascii="HG丸ｺﾞｼｯｸM-PRO" w:eastAsia="HG丸ｺﾞｼｯｸM-PRO" w:hAnsi="HG丸ｺﾞｼｯｸM-PRO"/>
                <w:sz w:val="14"/>
              </w:rPr>
            </w:pPr>
          </w:p>
        </w:tc>
        <w:tc>
          <w:tcPr>
            <w:tcW w:w="709" w:type="dxa"/>
            <w:tcBorders>
              <w:top w:val="nil"/>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left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599"/>
        </w:trPr>
        <w:tc>
          <w:tcPr>
            <w:tcW w:w="284" w:type="dxa"/>
            <w:tcBorders>
              <w:top w:val="nil"/>
              <w:bottom w:val="nil"/>
              <w:right w:val="nil"/>
            </w:tcBorders>
            <w:shd w:val="clear" w:color="auto" w:fill="auto"/>
            <w:vAlign w:val="center"/>
          </w:tcPr>
          <w:p>
            <w:pPr>
              <w:spacing w:line="240" w:lineRule="exact"/>
              <w:rPr>
                <w:rFonts w:ascii="HG丸ｺﾞｼｯｸM-PRO" w:eastAsia="HG丸ｺﾞｼｯｸM-PRO" w:hAnsi="HG丸ｺﾞｼｯｸM-PRO"/>
                <w:sz w:val="22"/>
              </w:rPr>
            </w:pPr>
          </w:p>
        </w:tc>
        <w:tc>
          <w:tcPr>
            <w:tcW w:w="4252" w:type="dxa"/>
            <w:gridSpan w:val="3"/>
            <w:vMerge w:val="restart"/>
            <w:tcBorders>
              <w:top w:val="nil"/>
              <w:left w:val="nil"/>
            </w:tcBorders>
            <w:shd w:val="clear" w:color="auto" w:fill="auto"/>
            <w:vAlign w:val="center"/>
          </w:tcPr>
          <w:p>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■施設基準に係る届出書の受理通知等の写しを提出</w:t>
            </w:r>
          </w:p>
        </w:tc>
        <w:tc>
          <w:tcPr>
            <w:tcW w:w="709" w:type="dxa"/>
            <w:tcBorders>
              <w:top w:val="nil"/>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nil"/>
              <w:left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70"/>
        </w:trPr>
        <w:tc>
          <w:tcPr>
            <w:tcW w:w="284" w:type="dxa"/>
            <w:tcBorders>
              <w:top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2" w:type="dxa"/>
            <w:gridSpan w:val="3"/>
            <w:vMerge/>
            <w:tcBorders>
              <w:left w:val="nil"/>
            </w:tcBorders>
            <w:shd w:val="clear" w:color="auto" w:fill="auto"/>
            <w:vAlign w:val="center"/>
          </w:tcPr>
          <w:p>
            <w:pPr>
              <w:spacing w:line="240" w:lineRule="exact"/>
              <w:rPr>
                <w:rFonts w:ascii="HG丸ｺﾞｼｯｸM-PRO" w:eastAsia="HG丸ｺﾞｼｯｸM-PRO" w:hAnsi="HG丸ｺﾞｼｯｸM-PRO"/>
                <w:sz w:val="14"/>
              </w:rPr>
            </w:pPr>
          </w:p>
        </w:tc>
        <w:tc>
          <w:tcPr>
            <w:tcW w:w="709" w:type="dxa"/>
            <w:tcBorders>
              <w:top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nil"/>
              <w:left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tcBorders>
            <w:shd w:val="clear" w:color="auto" w:fill="auto"/>
            <w:vAlign w:val="center"/>
          </w:tcPr>
          <w:p>
            <w:pPr>
              <w:spacing w:line="240" w:lineRule="exact"/>
              <w:rPr>
                <w:rFonts w:ascii="HG丸ｺﾞｼｯｸM-PRO" w:eastAsia="HG丸ｺﾞｼｯｸM-PRO" w:hAnsi="HG丸ｺﾞｼｯｸM-PRO"/>
              </w:rPr>
            </w:pPr>
          </w:p>
        </w:tc>
      </w:tr>
    </w:tbl>
    <w:p>
      <w:pPr>
        <w:spacing w:beforeLines="25" w:before="82" w:afterLines="50" w:after="164"/>
        <w:ind w:left="396" w:hangingChars="200" w:hanging="396"/>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注）　交付決定通知書の交付前に着手した場合は、</w:t>
      </w:r>
      <w:r>
        <w:rPr>
          <w:rFonts w:ascii="HG丸ｺﾞｼｯｸM-PRO" w:eastAsia="HG丸ｺﾞｼｯｸM-PRO" w:hAnsi="HG丸ｺﾞｼｯｸM-PRO" w:hint="eastAsia"/>
          <w:b/>
          <w:sz w:val="22"/>
          <w:u w:val="single"/>
        </w:rPr>
        <w:t>補助を受けられません</w:t>
      </w:r>
      <w:r>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rPr>
        <w:t xml:space="preserve">　</w:t>
      </w:r>
      <w:bookmarkEnd w:id="0"/>
      <w:bookmarkEnd w:id="1"/>
    </w:p>
    <w:sectPr>
      <w:pgSz w:w="23814" w:h="16840" w:orient="landscape" w:code="8"/>
      <w:pgMar w:top="1134" w:right="567" w:bottom="567" w:left="1418" w:header="567" w:footer="567" w:gutter="0"/>
      <w:cols w:num="2" w:space="1559"/>
      <w:docGrid w:type="linesAndChars" w:linePitch="329"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525C7"/>
    <w:multiLevelType w:val="hybridMultilevel"/>
    <w:tmpl w:val="F0324ADE"/>
    <w:lvl w:ilvl="0" w:tplc="4DBA7222">
      <w:start w:val="1"/>
      <w:numFmt w:val="decimal"/>
      <w:lvlText w:val="（%1）"/>
      <w:lvlJc w:val="left"/>
      <w:pPr>
        <w:tabs>
          <w:tab w:val="num" w:pos="846"/>
        </w:tabs>
        <w:ind w:left="846" w:hanging="720"/>
      </w:pPr>
      <w:rPr>
        <w:rFonts w:hint="default"/>
      </w:rPr>
    </w:lvl>
    <w:lvl w:ilvl="1" w:tplc="04090017" w:tentative="1">
      <w:start w:val="1"/>
      <w:numFmt w:val="aiueoFullWidth"/>
      <w:lvlText w:val="(%2)"/>
      <w:lvlJc w:val="left"/>
      <w:pPr>
        <w:tabs>
          <w:tab w:val="num" w:pos="966"/>
        </w:tabs>
        <w:ind w:left="966" w:hanging="420"/>
      </w:pPr>
    </w:lvl>
    <w:lvl w:ilvl="2" w:tplc="04090011" w:tentative="1">
      <w:start w:val="1"/>
      <w:numFmt w:val="decimalEnclosedCircle"/>
      <w:lvlText w:val="%3"/>
      <w:lvlJc w:val="left"/>
      <w:pPr>
        <w:tabs>
          <w:tab w:val="num" w:pos="1386"/>
        </w:tabs>
        <w:ind w:left="1386" w:hanging="420"/>
      </w:pPr>
    </w:lvl>
    <w:lvl w:ilvl="3" w:tplc="0409000F" w:tentative="1">
      <w:start w:val="1"/>
      <w:numFmt w:val="decimal"/>
      <w:lvlText w:val="%4."/>
      <w:lvlJc w:val="left"/>
      <w:pPr>
        <w:tabs>
          <w:tab w:val="num" w:pos="1806"/>
        </w:tabs>
        <w:ind w:left="1806" w:hanging="420"/>
      </w:pPr>
    </w:lvl>
    <w:lvl w:ilvl="4" w:tplc="04090017" w:tentative="1">
      <w:start w:val="1"/>
      <w:numFmt w:val="aiueoFullWidth"/>
      <w:lvlText w:val="(%5)"/>
      <w:lvlJc w:val="left"/>
      <w:pPr>
        <w:tabs>
          <w:tab w:val="num" w:pos="2226"/>
        </w:tabs>
        <w:ind w:left="2226" w:hanging="420"/>
      </w:pPr>
    </w:lvl>
    <w:lvl w:ilvl="5" w:tplc="04090011" w:tentative="1">
      <w:start w:val="1"/>
      <w:numFmt w:val="decimalEnclosedCircle"/>
      <w:lvlText w:val="%6"/>
      <w:lvlJc w:val="left"/>
      <w:pPr>
        <w:tabs>
          <w:tab w:val="num" w:pos="2646"/>
        </w:tabs>
        <w:ind w:left="2646" w:hanging="420"/>
      </w:pPr>
    </w:lvl>
    <w:lvl w:ilvl="6" w:tplc="0409000F" w:tentative="1">
      <w:start w:val="1"/>
      <w:numFmt w:val="decimal"/>
      <w:lvlText w:val="%7."/>
      <w:lvlJc w:val="left"/>
      <w:pPr>
        <w:tabs>
          <w:tab w:val="num" w:pos="3066"/>
        </w:tabs>
        <w:ind w:left="3066" w:hanging="420"/>
      </w:pPr>
    </w:lvl>
    <w:lvl w:ilvl="7" w:tplc="04090017" w:tentative="1">
      <w:start w:val="1"/>
      <w:numFmt w:val="aiueoFullWidth"/>
      <w:lvlText w:val="(%8)"/>
      <w:lvlJc w:val="left"/>
      <w:pPr>
        <w:tabs>
          <w:tab w:val="num" w:pos="3486"/>
        </w:tabs>
        <w:ind w:left="3486" w:hanging="420"/>
      </w:pPr>
    </w:lvl>
    <w:lvl w:ilvl="8" w:tplc="04090011" w:tentative="1">
      <w:start w:val="1"/>
      <w:numFmt w:val="decimalEnclosedCircle"/>
      <w:lvlText w:val="%9"/>
      <w:lvlJc w:val="left"/>
      <w:pPr>
        <w:tabs>
          <w:tab w:val="num" w:pos="3906"/>
        </w:tabs>
        <w:ind w:left="39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F4687B-3BA2-472B-8FD6-77385062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Date"/>
    <w:basedOn w:val="a"/>
    <w:next w:val="a"/>
    <w:link w:val="a5"/>
  </w:style>
  <w:style w:type="character" w:customStyle="1" w:styleId="a5">
    <w:name w:val="日付 (文字)"/>
    <w:link w:val="a4"/>
    <w:rPr>
      <w:rFonts w:ascii="ＭＳ 明朝"/>
      <w:kern w:val="2"/>
      <w:sz w:val="24"/>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4"/>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4"/>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pPr>
      <w:jc w:val="center"/>
    </w:pPr>
  </w:style>
  <w:style w:type="character" w:customStyle="1" w:styleId="ae">
    <w:name w:val="記 (文字)"/>
    <w:link w:val="ad"/>
    <w:rPr>
      <w:rFonts w:ascii="ＭＳ 明朝"/>
      <w:kern w:val="2"/>
      <w:sz w:val="24"/>
      <w:szCs w:val="24"/>
    </w:rPr>
  </w:style>
  <w:style w:type="paragraph" w:styleId="af">
    <w:name w:val="Closing"/>
    <w:basedOn w:val="a"/>
    <w:link w:val="af0"/>
    <w:pPr>
      <w:jc w:val="right"/>
    </w:pPr>
  </w:style>
  <w:style w:type="character" w:customStyle="1" w:styleId="af0">
    <w:name w:val="結語 (文字)"/>
    <w:link w:val="a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12326">
      <w:bodyDiv w:val="1"/>
      <w:marLeft w:val="0"/>
      <w:marRight w:val="0"/>
      <w:marTop w:val="0"/>
      <w:marBottom w:val="0"/>
      <w:divBdr>
        <w:top w:val="none" w:sz="0" w:space="0" w:color="auto"/>
        <w:left w:val="none" w:sz="0" w:space="0" w:color="auto"/>
        <w:bottom w:val="none" w:sz="0" w:space="0" w:color="auto"/>
        <w:right w:val="none" w:sz="0" w:space="0" w:color="auto"/>
      </w:divBdr>
      <w:divsChild>
        <w:div w:id="638729541">
          <w:marLeft w:val="0"/>
          <w:marRight w:val="0"/>
          <w:marTop w:val="0"/>
          <w:marBottom w:val="0"/>
          <w:divBdr>
            <w:top w:val="none" w:sz="0" w:space="0" w:color="auto"/>
            <w:left w:val="none" w:sz="0" w:space="0" w:color="auto"/>
            <w:bottom w:val="none" w:sz="0" w:space="0" w:color="auto"/>
            <w:right w:val="none" w:sz="0" w:space="0" w:color="auto"/>
          </w:divBdr>
          <w:divsChild>
            <w:div w:id="1320962811">
              <w:marLeft w:val="0"/>
              <w:marRight w:val="0"/>
              <w:marTop w:val="0"/>
              <w:marBottom w:val="0"/>
              <w:divBdr>
                <w:top w:val="none" w:sz="0" w:space="0" w:color="auto"/>
                <w:left w:val="none" w:sz="0" w:space="0" w:color="auto"/>
                <w:bottom w:val="none" w:sz="0" w:space="0" w:color="auto"/>
                <w:right w:val="none" w:sz="0" w:space="0" w:color="auto"/>
              </w:divBdr>
              <w:divsChild>
                <w:div w:id="1366632793">
                  <w:marLeft w:val="0"/>
                  <w:marRight w:val="0"/>
                  <w:marTop w:val="0"/>
                  <w:marBottom w:val="0"/>
                  <w:divBdr>
                    <w:top w:val="none" w:sz="0" w:space="0" w:color="auto"/>
                    <w:left w:val="none" w:sz="0" w:space="0" w:color="auto"/>
                    <w:bottom w:val="none" w:sz="0" w:space="0" w:color="auto"/>
                    <w:right w:val="none" w:sz="0" w:space="0" w:color="auto"/>
                  </w:divBdr>
                  <w:divsChild>
                    <w:div w:id="921987595">
                      <w:marLeft w:val="0"/>
                      <w:marRight w:val="0"/>
                      <w:marTop w:val="0"/>
                      <w:marBottom w:val="0"/>
                      <w:divBdr>
                        <w:top w:val="none" w:sz="0" w:space="0" w:color="auto"/>
                        <w:left w:val="none" w:sz="0" w:space="0" w:color="auto"/>
                        <w:bottom w:val="none" w:sz="0" w:space="0" w:color="auto"/>
                        <w:right w:val="none" w:sz="0" w:space="0" w:color="auto"/>
                      </w:divBdr>
                      <w:divsChild>
                        <w:div w:id="8543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93597">
      <w:bodyDiv w:val="1"/>
      <w:marLeft w:val="0"/>
      <w:marRight w:val="0"/>
      <w:marTop w:val="0"/>
      <w:marBottom w:val="0"/>
      <w:divBdr>
        <w:top w:val="none" w:sz="0" w:space="0" w:color="auto"/>
        <w:left w:val="none" w:sz="0" w:space="0" w:color="auto"/>
        <w:bottom w:val="none" w:sz="0" w:space="0" w:color="auto"/>
        <w:right w:val="none" w:sz="0" w:space="0" w:color="auto"/>
      </w:divBdr>
      <w:divsChild>
        <w:div w:id="1756441748">
          <w:marLeft w:val="0"/>
          <w:marRight w:val="0"/>
          <w:marTop w:val="0"/>
          <w:marBottom w:val="0"/>
          <w:divBdr>
            <w:top w:val="none" w:sz="0" w:space="0" w:color="auto"/>
            <w:left w:val="none" w:sz="0" w:space="0" w:color="auto"/>
            <w:bottom w:val="none" w:sz="0" w:space="0" w:color="auto"/>
            <w:right w:val="none" w:sz="0" w:space="0" w:color="auto"/>
          </w:divBdr>
          <w:divsChild>
            <w:div w:id="998852462">
              <w:marLeft w:val="0"/>
              <w:marRight w:val="0"/>
              <w:marTop w:val="0"/>
              <w:marBottom w:val="0"/>
              <w:divBdr>
                <w:top w:val="none" w:sz="0" w:space="0" w:color="auto"/>
                <w:left w:val="none" w:sz="0" w:space="0" w:color="auto"/>
                <w:bottom w:val="none" w:sz="0" w:space="0" w:color="auto"/>
                <w:right w:val="none" w:sz="0" w:space="0" w:color="auto"/>
              </w:divBdr>
              <w:divsChild>
                <w:div w:id="1732118256">
                  <w:marLeft w:val="0"/>
                  <w:marRight w:val="0"/>
                  <w:marTop w:val="0"/>
                  <w:marBottom w:val="0"/>
                  <w:divBdr>
                    <w:top w:val="none" w:sz="0" w:space="0" w:color="auto"/>
                    <w:left w:val="none" w:sz="0" w:space="0" w:color="auto"/>
                    <w:bottom w:val="none" w:sz="0" w:space="0" w:color="auto"/>
                    <w:right w:val="none" w:sz="0" w:space="0" w:color="auto"/>
                  </w:divBdr>
                  <w:divsChild>
                    <w:div w:id="481703912">
                      <w:marLeft w:val="0"/>
                      <w:marRight w:val="0"/>
                      <w:marTop w:val="0"/>
                      <w:marBottom w:val="0"/>
                      <w:divBdr>
                        <w:top w:val="none" w:sz="0" w:space="0" w:color="auto"/>
                        <w:left w:val="none" w:sz="0" w:space="0" w:color="auto"/>
                        <w:bottom w:val="none" w:sz="0" w:space="0" w:color="auto"/>
                        <w:right w:val="none" w:sz="0" w:space="0" w:color="auto"/>
                      </w:divBdr>
                      <w:divsChild>
                        <w:div w:id="18882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A52CA-8F59-465D-BD32-5C82C1CA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愛知県</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愛知県</dc:creator>
  <cp:keywords/>
  <cp:lastModifiedBy>oa</cp:lastModifiedBy>
  <cp:revision>3</cp:revision>
  <cp:lastPrinted>2020-05-26T09:52:00Z</cp:lastPrinted>
  <dcterms:created xsi:type="dcterms:W3CDTF">2023-01-13T01:54:00Z</dcterms:created>
  <dcterms:modified xsi:type="dcterms:W3CDTF">2023-01-13T01:56:00Z</dcterms:modified>
</cp:coreProperties>
</file>