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CA8" w:rsidRPr="005621C6" w:rsidRDefault="00DA5CA8" w:rsidP="0070143F">
      <w:pPr>
        <w:tabs>
          <w:tab w:val="left" w:pos="458"/>
        </w:tabs>
        <w:snapToGrid w:val="0"/>
        <w:spacing w:line="400" w:lineRule="atLeast"/>
        <w:ind w:leftChars="100" w:left="229"/>
        <w:jc w:val="left"/>
        <w:rPr>
          <w:rFonts w:ascii="ＭＳ 明朝" w:hAnsi="ＭＳ 明朝"/>
          <w:sz w:val="22"/>
          <w:szCs w:val="22"/>
        </w:rPr>
      </w:pPr>
      <w:r w:rsidRPr="005621C6">
        <w:rPr>
          <w:rFonts w:ascii="ＭＳ 明朝" w:hAnsi="ＭＳ 明朝" w:hint="eastAsia"/>
          <w:sz w:val="22"/>
          <w:szCs w:val="22"/>
        </w:rPr>
        <w:t>第２　聴覚又は平衡機能の障害</w:t>
      </w:r>
    </w:p>
    <w:p w:rsidR="00DA5CA8" w:rsidRPr="005621C6" w:rsidRDefault="00DA5CA8" w:rsidP="00DA5CA8">
      <w:pPr>
        <w:snapToGrid w:val="0"/>
        <w:spacing w:line="400" w:lineRule="atLeast"/>
        <w:jc w:val="left"/>
        <w:rPr>
          <w:rFonts w:ascii="ＭＳ 明朝" w:hAnsi="ＭＳ 明朝"/>
          <w:sz w:val="22"/>
          <w:szCs w:val="22"/>
        </w:rPr>
      </w:pPr>
      <w:r w:rsidRPr="005621C6">
        <w:rPr>
          <w:rFonts w:ascii="ＭＳ 明朝" w:hAnsi="ＭＳ 明朝" w:hint="eastAsia"/>
          <w:sz w:val="22"/>
          <w:szCs w:val="22"/>
        </w:rPr>
        <w:t xml:space="preserve">　　１　診断書の作成について</w:t>
      </w:r>
    </w:p>
    <w:p w:rsidR="00DA5CA8" w:rsidRPr="005621C6" w:rsidRDefault="00F31B81" w:rsidP="00F31B81">
      <w:pPr>
        <w:snapToGrid w:val="0"/>
        <w:spacing w:line="400" w:lineRule="atLeast"/>
        <w:ind w:firstLineChars="191" w:firstLine="457"/>
        <w:jc w:val="left"/>
        <w:rPr>
          <w:rFonts w:ascii="ＭＳ 明朝" w:hAnsi="ＭＳ 明朝"/>
          <w:sz w:val="22"/>
          <w:szCs w:val="22"/>
        </w:rPr>
      </w:pPr>
      <w:r w:rsidRPr="005621C6">
        <w:rPr>
          <w:rFonts w:ascii="ＭＳ 明朝" w:hAnsi="ＭＳ 明朝" w:hint="eastAsia"/>
          <w:sz w:val="22"/>
          <w:szCs w:val="22"/>
        </w:rPr>
        <w:t xml:space="preserve">（１）　</w:t>
      </w:r>
      <w:r w:rsidR="00DA5CA8" w:rsidRPr="005621C6">
        <w:rPr>
          <w:rFonts w:ascii="ＭＳ 明朝" w:hAnsi="ＭＳ 明朝" w:hint="eastAsia"/>
          <w:sz w:val="22"/>
          <w:szCs w:val="22"/>
        </w:rPr>
        <w:t>「総括</w:t>
      </w:r>
      <w:bookmarkStart w:id="0" w:name="_GoBack"/>
      <w:bookmarkEnd w:id="0"/>
      <w:r w:rsidR="00DA5CA8" w:rsidRPr="005621C6">
        <w:rPr>
          <w:rFonts w:ascii="ＭＳ 明朝" w:hAnsi="ＭＳ 明朝" w:hint="eastAsia"/>
          <w:sz w:val="22"/>
          <w:szCs w:val="22"/>
        </w:rPr>
        <w:t>表」について</w:t>
      </w:r>
    </w:p>
    <w:p w:rsidR="00F31B81" w:rsidRPr="005621C6" w:rsidRDefault="00F31B81" w:rsidP="0006434C">
      <w:pPr>
        <w:tabs>
          <w:tab w:val="left" w:pos="1145"/>
        </w:tabs>
        <w:snapToGrid w:val="0"/>
        <w:spacing w:line="400" w:lineRule="atLeast"/>
        <w:ind w:firstLineChars="479" w:firstLine="1147"/>
        <w:jc w:val="left"/>
        <w:rPr>
          <w:rFonts w:ascii="ＭＳ 明朝" w:hAnsi="ＭＳ 明朝"/>
          <w:sz w:val="22"/>
          <w:szCs w:val="22"/>
        </w:rPr>
      </w:pPr>
      <w:r w:rsidRPr="005621C6">
        <w:rPr>
          <w:rFonts w:ascii="ＭＳ 明朝" w:hAnsi="ＭＳ 明朝" w:hint="eastAsia"/>
          <w:sz w:val="22"/>
          <w:szCs w:val="22"/>
        </w:rPr>
        <w:t xml:space="preserve">ア  </w:t>
      </w:r>
      <w:r w:rsidR="00DA5CA8" w:rsidRPr="005621C6">
        <w:rPr>
          <w:rFonts w:ascii="ＭＳ 明朝" w:hAnsi="ＭＳ 明朝" w:hint="eastAsia"/>
          <w:sz w:val="22"/>
          <w:szCs w:val="22"/>
        </w:rPr>
        <w:t>「障害名」について</w:t>
      </w:r>
    </w:p>
    <w:p w:rsidR="00DA5CA8" w:rsidRPr="005621C6" w:rsidRDefault="00DA5CA8" w:rsidP="00F31B81">
      <w:pPr>
        <w:snapToGrid w:val="0"/>
        <w:spacing w:line="400" w:lineRule="atLeast"/>
        <w:ind w:firstLineChars="670" w:firstLine="1604"/>
        <w:jc w:val="left"/>
        <w:rPr>
          <w:rFonts w:ascii="ＭＳ 明朝" w:hAnsi="ＭＳ 明朝"/>
          <w:sz w:val="22"/>
          <w:szCs w:val="22"/>
        </w:rPr>
      </w:pPr>
      <w:r w:rsidRPr="005621C6">
        <w:rPr>
          <w:rFonts w:ascii="ＭＳ 明朝" w:hAnsi="ＭＳ 明朝" w:hint="eastAsia"/>
          <w:sz w:val="22"/>
          <w:szCs w:val="22"/>
        </w:rPr>
        <w:t>「聴覚障害」「平衡機能障害」の別を記載する。「聴覚障害」の場合には「内</w:t>
      </w:r>
    </w:p>
    <w:p w:rsidR="00F31B81" w:rsidRPr="005621C6" w:rsidRDefault="00DA5CA8" w:rsidP="00F31B81">
      <w:pPr>
        <w:snapToGrid w:val="0"/>
        <w:spacing w:line="400" w:lineRule="atLeast"/>
        <w:ind w:firstLineChars="574" w:firstLine="1375"/>
        <w:jc w:val="left"/>
        <w:rPr>
          <w:rFonts w:ascii="ＭＳ 明朝" w:hAnsi="ＭＳ 明朝"/>
          <w:sz w:val="22"/>
          <w:szCs w:val="22"/>
        </w:rPr>
      </w:pPr>
      <w:r w:rsidRPr="005621C6">
        <w:rPr>
          <w:rFonts w:ascii="ＭＳ 明朝" w:hAnsi="ＭＳ 明朝" w:hint="eastAsia"/>
          <w:sz w:val="22"/>
          <w:szCs w:val="22"/>
        </w:rPr>
        <w:t>耳性難聴」「後迷路性難聴」「中枢性難聴」等の別がわかれば付加記載するのが</w:t>
      </w:r>
    </w:p>
    <w:p w:rsidR="00F31B81" w:rsidRPr="005621C6" w:rsidRDefault="00DA5CA8" w:rsidP="00F31B81">
      <w:pPr>
        <w:snapToGrid w:val="0"/>
        <w:spacing w:line="400" w:lineRule="atLeast"/>
        <w:ind w:firstLineChars="574" w:firstLine="1375"/>
        <w:jc w:val="left"/>
        <w:rPr>
          <w:rFonts w:ascii="ＭＳ 明朝" w:hAnsi="ＭＳ 明朝"/>
          <w:sz w:val="22"/>
          <w:szCs w:val="22"/>
        </w:rPr>
      </w:pPr>
      <w:r w:rsidRPr="005621C6">
        <w:rPr>
          <w:rFonts w:ascii="ＭＳ 明朝" w:hAnsi="ＭＳ 明朝" w:hint="eastAsia"/>
          <w:sz w:val="22"/>
          <w:szCs w:val="22"/>
        </w:rPr>
        <w:t>望ましい。また語音明瞭度を用いた診断には「語音明瞭度著障」等と付加記載</w:t>
      </w:r>
    </w:p>
    <w:p w:rsidR="00F31B81" w:rsidRPr="005621C6" w:rsidRDefault="00DA5CA8" w:rsidP="00F31B81">
      <w:pPr>
        <w:snapToGrid w:val="0"/>
        <w:spacing w:line="400" w:lineRule="atLeast"/>
        <w:ind w:firstLineChars="574" w:firstLine="1375"/>
        <w:jc w:val="left"/>
        <w:rPr>
          <w:rFonts w:ascii="ＭＳ 明朝" w:hAnsi="ＭＳ 明朝"/>
          <w:sz w:val="22"/>
          <w:szCs w:val="22"/>
        </w:rPr>
      </w:pPr>
      <w:r w:rsidRPr="005621C6">
        <w:rPr>
          <w:rFonts w:ascii="ＭＳ 明朝" w:hAnsi="ＭＳ 明朝" w:hint="eastAsia"/>
          <w:sz w:val="22"/>
          <w:szCs w:val="22"/>
        </w:rPr>
        <w:t>する。｢平衡機能障害｣については､｢末梢性平衡失調｣｢中枢性平衡失調｣｢小脳性</w:t>
      </w:r>
    </w:p>
    <w:p w:rsidR="00F31B81" w:rsidRPr="005621C6" w:rsidRDefault="00DA5CA8" w:rsidP="00F31B81">
      <w:pPr>
        <w:snapToGrid w:val="0"/>
        <w:spacing w:line="400" w:lineRule="atLeast"/>
        <w:ind w:firstLineChars="574" w:firstLine="1375"/>
        <w:jc w:val="left"/>
        <w:rPr>
          <w:rFonts w:ascii="ＭＳ 明朝" w:hAnsi="ＭＳ 明朝"/>
          <w:sz w:val="22"/>
          <w:szCs w:val="22"/>
        </w:rPr>
      </w:pPr>
      <w:r w:rsidRPr="005621C6">
        <w:rPr>
          <w:rFonts w:ascii="ＭＳ 明朝" w:hAnsi="ＭＳ 明朝" w:hint="eastAsia"/>
          <w:sz w:val="22"/>
          <w:szCs w:val="22"/>
        </w:rPr>
        <w:t>平衡失調｣等、部位別に付加記載するのが望ましい。</w:t>
      </w:r>
    </w:p>
    <w:p w:rsidR="00F31B81" w:rsidRPr="005621C6" w:rsidRDefault="00DA5CA8" w:rsidP="00F31B81">
      <w:pPr>
        <w:snapToGrid w:val="0"/>
        <w:spacing w:line="400" w:lineRule="atLeast"/>
        <w:ind w:firstLineChars="670" w:firstLine="1604"/>
        <w:jc w:val="left"/>
        <w:rPr>
          <w:rFonts w:ascii="ＭＳ 明朝" w:hAnsi="ＭＳ 明朝"/>
          <w:sz w:val="22"/>
          <w:szCs w:val="22"/>
        </w:rPr>
      </w:pPr>
      <w:r w:rsidRPr="005621C6">
        <w:rPr>
          <w:rFonts w:ascii="ＭＳ 明朝" w:hAnsi="ＭＳ 明朝" w:hint="eastAsia"/>
          <w:sz w:val="22"/>
          <w:szCs w:val="22"/>
        </w:rPr>
        <w:t>「ろうあ」で聴覚障害及び言語障害で</w:t>
      </w:r>
      <w:r w:rsidR="00E87F17" w:rsidRPr="005621C6">
        <w:rPr>
          <w:rFonts w:ascii="ＭＳ 明朝" w:hAnsi="ＭＳ 明朝" w:hint="eastAsia"/>
          <w:sz w:val="22"/>
          <w:szCs w:val="22"/>
        </w:rPr>
        <w:t>１</w:t>
      </w:r>
      <w:r w:rsidRPr="005621C6">
        <w:rPr>
          <w:rFonts w:ascii="ＭＳ 明朝" w:hAnsi="ＭＳ 明朝" w:hint="eastAsia"/>
          <w:sz w:val="22"/>
          <w:szCs w:val="22"/>
        </w:rPr>
        <w:t>級を診断する場合には「聴覚障害及</w:t>
      </w:r>
    </w:p>
    <w:p w:rsidR="00F31B81" w:rsidRPr="005621C6" w:rsidRDefault="00DA5CA8" w:rsidP="00F31B81">
      <w:pPr>
        <w:snapToGrid w:val="0"/>
        <w:spacing w:line="400" w:lineRule="atLeast"/>
        <w:ind w:firstLineChars="574" w:firstLine="1375"/>
        <w:jc w:val="left"/>
        <w:rPr>
          <w:rFonts w:ascii="ＭＳ 明朝" w:hAnsi="ＭＳ 明朝"/>
          <w:sz w:val="22"/>
          <w:szCs w:val="22"/>
        </w:rPr>
      </w:pPr>
      <w:r w:rsidRPr="005621C6">
        <w:rPr>
          <w:rFonts w:ascii="ＭＳ 明朝" w:hAnsi="ＭＳ 明朝" w:hint="eastAsia"/>
          <w:sz w:val="22"/>
          <w:szCs w:val="22"/>
        </w:rPr>
        <w:t>びそれに伴う言語障害」と記載する。</w:t>
      </w:r>
    </w:p>
    <w:p w:rsidR="00F31B81" w:rsidRPr="005621C6" w:rsidRDefault="00DA5CA8" w:rsidP="00F31B81">
      <w:pPr>
        <w:snapToGrid w:val="0"/>
        <w:spacing w:line="400" w:lineRule="atLeast"/>
        <w:ind w:firstLineChars="479" w:firstLine="1147"/>
        <w:jc w:val="left"/>
        <w:rPr>
          <w:rFonts w:ascii="ＭＳ 明朝" w:hAnsi="ＭＳ 明朝"/>
          <w:sz w:val="22"/>
          <w:szCs w:val="22"/>
        </w:rPr>
      </w:pPr>
      <w:r w:rsidRPr="005621C6">
        <w:rPr>
          <w:rFonts w:ascii="ＭＳ 明朝" w:hAnsi="ＭＳ 明朝" w:hint="eastAsia"/>
          <w:sz w:val="22"/>
          <w:szCs w:val="22"/>
        </w:rPr>
        <w:t>イ　「原因となった疾病・外傷名」について</w:t>
      </w:r>
    </w:p>
    <w:p w:rsidR="00F31B81" w:rsidRPr="005621C6" w:rsidRDefault="00DA5CA8" w:rsidP="00F31B81">
      <w:pPr>
        <w:snapToGrid w:val="0"/>
        <w:spacing w:line="400" w:lineRule="atLeast"/>
        <w:ind w:firstLineChars="670" w:firstLine="1604"/>
        <w:jc w:val="left"/>
        <w:rPr>
          <w:rFonts w:ascii="ＭＳ 明朝" w:hAnsi="ＭＳ 明朝"/>
          <w:sz w:val="22"/>
          <w:szCs w:val="22"/>
        </w:rPr>
      </w:pPr>
      <w:r w:rsidRPr="005621C6">
        <w:rPr>
          <w:rFonts w:ascii="ＭＳ 明朝" w:hAnsi="ＭＳ 明朝" w:hint="eastAsia"/>
          <w:sz w:val="22"/>
          <w:szCs w:val="22"/>
        </w:rPr>
        <w:t>障害をきたすに至った病名、症状名をできるだけ記載するのが望ましい。</w:t>
      </w:r>
    </w:p>
    <w:p w:rsidR="00B63337" w:rsidRPr="005621C6" w:rsidRDefault="00DA5CA8" w:rsidP="00F31B81">
      <w:pPr>
        <w:snapToGrid w:val="0"/>
        <w:spacing w:line="400" w:lineRule="atLeast"/>
        <w:ind w:firstLineChars="574" w:firstLine="1375"/>
        <w:jc w:val="left"/>
        <w:rPr>
          <w:rFonts w:ascii="ＭＳ 明朝" w:hAnsi="ＭＳ 明朝"/>
          <w:sz w:val="22"/>
          <w:szCs w:val="22"/>
        </w:rPr>
      </w:pPr>
      <w:r w:rsidRPr="005621C6">
        <w:rPr>
          <w:rFonts w:ascii="ＭＳ 明朝" w:hAnsi="ＭＳ 明朝" w:hint="eastAsia"/>
          <w:sz w:val="22"/>
          <w:szCs w:val="22"/>
        </w:rPr>
        <w:t>例えば､｢先天性風疹症候群｣｢先天性難聴｣｢遺伝性難聴｣｢ストレプトマイシ</w:t>
      </w:r>
      <w:r w:rsidR="00F31B81" w:rsidRPr="005621C6">
        <w:rPr>
          <w:rFonts w:ascii="ＭＳ 明朝" w:hAnsi="ＭＳ 明朝" w:hint="eastAsia"/>
          <w:sz w:val="22"/>
          <w:szCs w:val="22"/>
        </w:rPr>
        <w:t>に</w:t>
      </w:r>
    </w:p>
    <w:p w:rsidR="00B63337" w:rsidRPr="005621C6" w:rsidRDefault="00DA5CA8" w:rsidP="00B63337">
      <w:pPr>
        <w:snapToGrid w:val="0"/>
        <w:spacing w:line="400" w:lineRule="atLeast"/>
        <w:ind w:firstLineChars="574" w:firstLine="1375"/>
        <w:jc w:val="left"/>
        <w:rPr>
          <w:rFonts w:ascii="ＭＳ 明朝" w:hAnsi="ＭＳ 明朝"/>
          <w:kern w:val="0"/>
          <w:sz w:val="22"/>
          <w:szCs w:val="22"/>
        </w:rPr>
      </w:pPr>
      <w:r w:rsidRPr="005621C6">
        <w:rPr>
          <w:rFonts w:ascii="ＭＳ 明朝" w:hAnsi="ＭＳ 明朝" w:hint="eastAsia"/>
          <w:kern w:val="0"/>
          <w:sz w:val="22"/>
          <w:szCs w:val="22"/>
        </w:rPr>
        <w:t>よる難聴｣｢老人性難聴｣｢慢性化膿性中耳炎｣｢音響外傷｣｢髄膜炎｣｢メニエール</w:t>
      </w:r>
    </w:p>
    <w:p w:rsidR="00F31B81" w:rsidRPr="005621C6" w:rsidRDefault="00DA5CA8" w:rsidP="00B63337">
      <w:pPr>
        <w:snapToGrid w:val="0"/>
        <w:spacing w:line="400" w:lineRule="atLeast"/>
        <w:ind w:firstLineChars="574" w:firstLine="1375"/>
        <w:jc w:val="left"/>
        <w:rPr>
          <w:rFonts w:ascii="ＭＳ 明朝" w:hAnsi="ＭＳ 明朝"/>
          <w:sz w:val="22"/>
          <w:szCs w:val="22"/>
        </w:rPr>
      </w:pPr>
      <w:r w:rsidRPr="005621C6">
        <w:rPr>
          <w:rFonts w:ascii="ＭＳ 明朝" w:hAnsi="ＭＳ 明朝" w:hint="eastAsia"/>
          <w:kern w:val="0"/>
          <w:sz w:val="22"/>
          <w:szCs w:val="22"/>
        </w:rPr>
        <w:t>病｣</w:t>
      </w:r>
      <w:r w:rsidRPr="005621C6">
        <w:rPr>
          <w:rFonts w:ascii="ＭＳ 明朝" w:hAnsi="ＭＳ 明朝" w:hint="eastAsia"/>
          <w:sz w:val="22"/>
          <w:szCs w:val="22"/>
        </w:rPr>
        <w:t>｢</w:t>
      </w:r>
      <w:r w:rsidR="00F31B81" w:rsidRPr="005621C6">
        <w:rPr>
          <w:rFonts w:ascii="ＭＳ 明朝" w:hAnsi="ＭＳ 明朝" w:hint="eastAsia"/>
          <w:sz w:val="22"/>
          <w:szCs w:val="22"/>
        </w:rPr>
        <w:t>小脳出血｣等である。また原因が不明の場合には「原因不明」と記載す</w:t>
      </w:r>
      <w:r w:rsidRPr="005621C6">
        <w:rPr>
          <w:rFonts w:ascii="ＭＳ 明朝" w:hAnsi="ＭＳ 明朝" w:hint="eastAsia"/>
          <w:sz w:val="22"/>
          <w:szCs w:val="22"/>
        </w:rPr>
        <w:t>る。</w:t>
      </w:r>
    </w:p>
    <w:p w:rsidR="00F31B81" w:rsidRPr="005621C6" w:rsidRDefault="00DA5CA8" w:rsidP="00F31B81">
      <w:pPr>
        <w:snapToGrid w:val="0"/>
        <w:spacing w:line="400" w:lineRule="atLeast"/>
        <w:ind w:firstLineChars="479" w:firstLine="1147"/>
        <w:jc w:val="left"/>
        <w:rPr>
          <w:rFonts w:ascii="ＭＳ 明朝" w:hAnsi="ＭＳ 明朝"/>
          <w:sz w:val="22"/>
          <w:szCs w:val="22"/>
        </w:rPr>
      </w:pPr>
      <w:r w:rsidRPr="005621C6">
        <w:rPr>
          <w:rFonts w:ascii="ＭＳ 明朝" w:hAnsi="ＭＳ 明朝" w:hint="eastAsia"/>
          <w:sz w:val="22"/>
          <w:szCs w:val="22"/>
        </w:rPr>
        <w:t>ウ　「疾病・外傷発生年月日」について</w:t>
      </w:r>
    </w:p>
    <w:p w:rsidR="00F31B81" w:rsidRPr="005621C6" w:rsidRDefault="00DA5CA8" w:rsidP="0006434C">
      <w:pPr>
        <w:tabs>
          <w:tab w:val="left" w:pos="1145"/>
        </w:tabs>
        <w:snapToGrid w:val="0"/>
        <w:spacing w:line="400" w:lineRule="atLeast"/>
        <w:ind w:firstLineChars="670" w:firstLine="1604"/>
        <w:jc w:val="left"/>
        <w:rPr>
          <w:rFonts w:ascii="ＭＳ 明朝" w:hAnsi="ＭＳ 明朝"/>
          <w:sz w:val="22"/>
          <w:szCs w:val="22"/>
        </w:rPr>
      </w:pPr>
      <w:r w:rsidRPr="005621C6">
        <w:rPr>
          <w:rFonts w:ascii="ＭＳ 明朝" w:hAnsi="ＭＳ 明朝" w:hint="eastAsia"/>
          <w:sz w:val="22"/>
          <w:szCs w:val="22"/>
        </w:rPr>
        <w:t>発生年月日が不明の場合には、その疾病で最初に医療機関を受診した年月日</w:t>
      </w:r>
    </w:p>
    <w:p w:rsidR="00F31B81" w:rsidRPr="005621C6" w:rsidRDefault="00DA5CA8" w:rsidP="00F31B81">
      <w:pPr>
        <w:snapToGrid w:val="0"/>
        <w:spacing w:line="400" w:lineRule="atLeast"/>
        <w:ind w:firstLineChars="574" w:firstLine="1375"/>
        <w:jc w:val="left"/>
        <w:rPr>
          <w:rFonts w:ascii="ＭＳ 明朝" w:hAnsi="ＭＳ 明朝"/>
          <w:sz w:val="22"/>
          <w:szCs w:val="22"/>
        </w:rPr>
      </w:pPr>
      <w:r w:rsidRPr="005621C6">
        <w:rPr>
          <w:rFonts w:ascii="ＭＳ 明朝" w:hAnsi="ＭＳ 明朝" w:hint="eastAsia"/>
          <w:sz w:val="22"/>
          <w:szCs w:val="22"/>
        </w:rPr>
        <w:t>を記載する。月、日について不明の場合には、年の段階にとどめることとし、</w:t>
      </w:r>
    </w:p>
    <w:p w:rsidR="00F31B81" w:rsidRPr="005621C6" w:rsidRDefault="00DA5CA8" w:rsidP="00F31B81">
      <w:pPr>
        <w:snapToGrid w:val="0"/>
        <w:spacing w:line="400" w:lineRule="atLeast"/>
        <w:ind w:firstLineChars="574" w:firstLine="1375"/>
        <w:jc w:val="left"/>
        <w:rPr>
          <w:rFonts w:ascii="ＭＳ 明朝" w:hAnsi="ＭＳ 明朝"/>
          <w:sz w:val="22"/>
          <w:szCs w:val="22"/>
        </w:rPr>
      </w:pPr>
      <w:r w:rsidRPr="005621C6">
        <w:rPr>
          <w:rFonts w:ascii="ＭＳ 明朝" w:hAnsi="ＭＳ 明朝" w:hint="eastAsia"/>
          <w:sz w:val="22"/>
          <w:szCs w:val="22"/>
        </w:rPr>
        <w:t>年が不明確な場合には、○○年頃と記載する。</w:t>
      </w:r>
    </w:p>
    <w:p w:rsidR="00B34D72" w:rsidRPr="005621C6" w:rsidRDefault="00DA5CA8" w:rsidP="00B34D72">
      <w:pPr>
        <w:snapToGrid w:val="0"/>
        <w:spacing w:line="400" w:lineRule="atLeast"/>
        <w:ind w:firstLineChars="479" w:firstLine="1147"/>
        <w:jc w:val="left"/>
        <w:rPr>
          <w:rFonts w:ascii="ＭＳ 明朝" w:hAnsi="ＭＳ 明朝"/>
          <w:sz w:val="22"/>
          <w:szCs w:val="22"/>
        </w:rPr>
      </w:pPr>
      <w:r w:rsidRPr="005621C6">
        <w:rPr>
          <w:rFonts w:ascii="ＭＳ 明朝" w:hAnsi="ＭＳ 明朝" w:hint="eastAsia"/>
          <w:sz w:val="22"/>
          <w:szCs w:val="22"/>
        </w:rPr>
        <w:t>エ　「参考となる経過・現症」について</w:t>
      </w:r>
    </w:p>
    <w:p w:rsidR="00B34D72" w:rsidRPr="005621C6" w:rsidRDefault="001959B1" w:rsidP="00B34D72">
      <w:pPr>
        <w:snapToGrid w:val="0"/>
        <w:spacing w:line="400" w:lineRule="atLeast"/>
        <w:ind w:firstLineChars="670" w:firstLine="1604"/>
        <w:jc w:val="left"/>
        <w:rPr>
          <w:rFonts w:ascii="ＭＳ 明朝" w:hAnsi="ＭＳ 明朝"/>
          <w:sz w:val="22"/>
          <w:szCs w:val="22"/>
        </w:rPr>
      </w:pPr>
      <w:r w:rsidRPr="005621C6">
        <w:rPr>
          <w:rFonts w:ascii="ＭＳ 明朝" w:hAnsi="ＭＳ 明朝" w:hint="eastAsia"/>
          <w:sz w:val="22"/>
          <w:szCs w:val="22"/>
        </w:rPr>
        <w:t>後欄の</w:t>
      </w:r>
      <w:r w:rsidR="000009C1" w:rsidRPr="005621C6">
        <w:rPr>
          <w:rFonts w:ascii="ＭＳ 明朝" w:hAnsi="ＭＳ 明朝" w:hint="eastAsia"/>
          <w:sz w:val="22"/>
          <w:szCs w:val="22"/>
        </w:rPr>
        <w:t>状況</w:t>
      </w:r>
      <w:r w:rsidR="00DA5CA8" w:rsidRPr="005621C6">
        <w:rPr>
          <w:rFonts w:ascii="ＭＳ 明朝" w:hAnsi="ＭＳ 明朝" w:hint="eastAsia"/>
          <w:sz w:val="22"/>
          <w:szCs w:val="22"/>
        </w:rPr>
        <w:t>、及び所見欄では表現できない障害の具体的状況、検査所見等を</w:t>
      </w:r>
    </w:p>
    <w:p w:rsidR="00B34D72" w:rsidRPr="005621C6" w:rsidRDefault="00DA5CA8" w:rsidP="00B34D72">
      <w:pPr>
        <w:snapToGrid w:val="0"/>
        <w:spacing w:line="400" w:lineRule="atLeast"/>
        <w:ind w:firstLineChars="574" w:firstLine="1375"/>
        <w:jc w:val="left"/>
        <w:rPr>
          <w:rFonts w:ascii="ＭＳ 明朝" w:hAnsi="ＭＳ 明朝"/>
          <w:sz w:val="22"/>
          <w:szCs w:val="22"/>
        </w:rPr>
      </w:pPr>
      <w:r w:rsidRPr="005621C6">
        <w:rPr>
          <w:rFonts w:ascii="ＭＳ 明朝" w:hAnsi="ＭＳ 明朝" w:hint="eastAsia"/>
          <w:sz w:val="22"/>
          <w:szCs w:val="22"/>
        </w:rPr>
        <w:t>記載すべきである。例えば先天性難聴では「言語の獲得状況はどうか」等であ</w:t>
      </w:r>
    </w:p>
    <w:p w:rsidR="00B34D72" w:rsidRPr="005621C6" w:rsidRDefault="00DA5CA8" w:rsidP="00B34D72">
      <w:pPr>
        <w:snapToGrid w:val="0"/>
        <w:spacing w:line="400" w:lineRule="atLeast"/>
        <w:ind w:firstLineChars="574" w:firstLine="1375"/>
        <w:jc w:val="left"/>
        <w:rPr>
          <w:rFonts w:ascii="ＭＳ 明朝" w:hAnsi="ＭＳ 明朝"/>
          <w:sz w:val="22"/>
          <w:szCs w:val="22"/>
        </w:rPr>
      </w:pPr>
      <w:r w:rsidRPr="005621C6">
        <w:rPr>
          <w:rFonts w:ascii="ＭＳ 明朝" w:hAnsi="ＭＳ 明朝" w:hint="eastAsia"/>
          <w:sz w:val="22"/>
          <w:szCs w:val="22"/>
        </w:rPr>
        <w:t>り、後天性難聴では「日常会話の困難の程度」「補聴器装用の有無、及び時期</w:t>
      </w:r>
    </w:p>
    <w:p w:rsidR="00B34D72" w:rsidRPr="005621C6" w:rsidRDefault="00DA5CA8" w:rsidP="00B34D72">
      <w:pPr>
        <w:snapToGrid w:val="0"/>
        <w:spacing w:line="400" w:lineRule="atLeast"/>
        <w:ind w:firstLineChars="574" w:firstLine="1375"/>
        <w:jc w:val="left"/>
        <w:rPr>
          <w:rFonts w:ascii="ＭＳ 明朝" w:hAnsi="ＭＳ 明朝"/>
          <w:sz w:val="22"/>
          <w:szCs w:val="22"/>
        </w:rPr>
      </w:pPr>
      <w:r w:rsidRPr="005621C6">
        <w:rPr>
          <w:rFonts w:ascii="ＭＳ 明朝" w:hAnsi="ＭＳ 明朝" w:hint="eastAsia"/>
          <w:sz w:val="22"/>
          <w:szCs w:val="22"/>
        </w:rPr>
        <w:t>はいつか」「手術等の治療の経過はどうか」等、障害を裏付ける具体的状況を</w:t>
      </w:r>
    </w:p>
    <w:p w:rsidR="00B34D72" w:rsidRPr="005621C6" w:rsidRDefault="00DA5CA8" w:rsidP="00B34D72">
      <w:pPr>
        <w:snapToGrid w:val="0"/>
        <w:spacing w:line="400" w:lineRule="atLeast"/>
        <w:ind w:firstLineChars="574" w:firstLine="1375"/>
        <w:jc w:val="left"/>
        <w:rPr>
          <w:rFonts w:ascii="ＭＳ 明朝" w:hAnsi="ＭＳ 明朝"/>
          <w:sz w:val="22"/>
          <w:szCs w:val="22"/>
        </w:rPr>
      </w:pPr>
      <w:r w:rsidRPr="005621C6">
        <w:rPr>
          <w:rFonts w:ascii="ＭＳ 明朝" w:hAnsi="ＭＳ 明朝" w:hint="eastAsia"/>
          <w:sz w:val="22"/>
          <w:szCs w:val="22"/>
        </w:rPr>
        <w:t>記載する。また十分な聴力検査のできない乳幼児においては、聴性脳幹反応、</w:t>
      </w:r>
    </w:p>
    <w:p w:rsidR="00217734" w:rsidRPr="005621C6" w:rsidRDefault="00DA5CA8" w:rsidP="00217734">
      <w:pPr>
        <w:snapToGrid w:val="0"/>
        <w:spacing w:line="400" w:lineRule="atLeast"/>
        <w:ind w:firstLineChars="574" w:firstLine="1375"/>
        <w:jc w:val="left"/>
        <w:rPr>
          <w:rFonts w:ascii="ＭＳ 明朝" w:hAnsi="ＭＳ 明朝" w:cs="ＭＳ明朝"/>
          <w:kern w:val="0"/>
          <w:sz w:val="22"/>
          <w:szCs w:val="22"/>
        </w:rPr>
      </w:pPr>
      <w:r w:rsidRPr="005621C6">
        <w:rPr>
          <w:rFonts w:ascii="ＭＳ 明朝" w:hAnsi="ＭＳ 明朝" w:hint="eastAsia"/>
          <w:sz w:val="22"/>
          <w:szCs w:val="22"/>
        </w:rPr>
        <w:t>蝸電図等の他覚的聴覚検査の結果も記載するのが望ましい。</w:t>
      </w:r>
      <w:r w:rsidR="007F4A3B" w:rsidRPr="005621C6">
        <w:rPr>
          <w:rFonts w:ascii="ＭＳ 明朝" w:hAnsi="ＭＳ 明朝" w:cs="ＭＳ明朝" w:hint="eastAsia"/>
          <w:kern w:val="0"/>
          <w:sz w:val="22"/>
          <w:szCs w:val="22"/>
        </w:rPr>
        <w:t>なお、聴覚障害で</w:t>
      </w:r>
    </w:p>
    <w:p w:rsidR="00217734" w:rsidRPr="005621C6" w:rsidRDefault="007F4A3B" w:rsidP="00217734">
      <w:pPr>
        <w:snapToGrid w:val="0"/>
        <w:spacing w:line="400" w:lineRule="atLeast"/>
        <w:ind w:firstLineChars="574" w:firstLine="1375"/>
        <w:jc w:val="left"/>
        <w:rPr>
          <w:rFonts w:ascii="ＭＳ 明朝" w:hAnsi="ＭＳ 明朝" w:cs="ＭＳ明朝"/>
          <w:kern w:val="0"/>
          <w:sz w:val="22"/>
          <w:szCs w:val="22"/>
        </w:rPr>
      </w:pPr>
      <w:r w:rsidRPr="005621C6">
        <w:rPr>
          <w:rFonts w:ascii="ＭＳ 明朝" w:hAnsi="ＭＳ 明朝" w:cs="ＭＳ明朝" w:hint="eastAsia"/>
          <w:kern w:val="0"/>
          <w:sz w:val="22"/>
          <w:szCs w:val="22"/>
        </w:rPr>
        <w:t>身体障害者手帳を所持していない者に対し、２級を診断する場合には、聴性脳</w:t>
      </w:r>
    </w:p>
    <w:p w:rsidR="00217734" w:rsidRPr="005621C6" w:rsidRDefault="007F4A3B" w:rsidP="00217734">
      <w:pPr>
        <w:snapToGrid w:val="0"/>
        <w:spacing w:line="400" w:lineRule="atLeast"/>
        <w:ind w:firstLineChars="574" w:firstLine="1375"/>
        <w:jc w:val="left"/>
        <w:rPr>
          <w:rFonts w:ascii="ＭＳ 明朝" w:hAnsi="ＭＳ 明朝" w:cs="ＭＳ明朝"/>
          <w:kern w:val="0"/>
          <w:sz w:val="22"/>
          <w:szCs w:val="22"/>
        </w:rPr>
      </w:pPr>
      <w:r w:rsidRPr="005621C6">
        <w:rPr>
          <w:rFonts w:ascii="ＭＳ 明朝" w:hAnsi="ＭＳ 明朝" w:cs="ＭＳ明朝" w:hint="eastAsia"/>
          <w:kern w:val="0"/>
          <w:sz w:val="22"/>
          <w:szCs w:val="22"/>
        </w:rPr>
        <w:t>幹反応等の他覚的聴覚検査又はそれに相当する検査を実施し、その結果（実施</w:t>
      </w:r>
    </w:p>
    <w:p w:rsidR="007F4A3B" w:rsidRPr="005621C6" w:rsidRDefault="007F4A3B" w:rsidP="00217734">
      <w:pPr>
        <w:snapToGrid w:val="0"/>
        <w:spacing w:line="400" w:lineRule="atLeast"/>
        <w:ind w:firstLineChars="574" w:firstLine="1375"/>
        <w:jc w:val="left"/>
        <w:rPr>
          <w:rFonts w:ascii="ＭＳ 明朝" w:hAnsi="ＭＳ 明朝"/>
          <w:sz w:val="22"/>
          <w:szCs w:val="22"/>
        </w:rPr>
      </w:pPr>
      <w:r w:rsidRPr="005621C6">
        <w:rPr>
          <w:rFonts w:ascii="ＭＳ 明朝" w:hAnsi="ＭＳ 明朝" w:cs="ＭＳ明朝" w:hint="eastAsia"/>
          <w:kern w:val="0"/>
          <w:sz w:val="22"/>
          <w:szCs w:val="22"/>
        </w:rPr>
        <w:t>した検査方法及び検査所見）を記載し、記録データのコピー等を添付すること。</w:t>
      </w:r>
    </w:p>
    <w:p w:rsidR="00B34D72" w:rsidRPr="005621C6" w:rsidRDefault="00DA5CA8" w:rsidP="00B34D72">
      <w:pPr>
        <w:snapToGrid w:val="0"/>
        <w:spacing w:line="400" w:lineRule="atLeast"/>
        <w:ind w:firstLineChars="670" w:firstLine="1604"/>
        <w:jc w:val="left"/>
        <w:rPr>
          <w:rFonts w:ascii="ＭＳ 明朝" w:hAnsi="ＭＳ 明朝"/>
          <w:sz w:val="22"/>
          <w:szCs w:val="22"/>
        </w:rPr>
      </w:pPr>
      <w:r w:rsidRPr="005621C6">
        <w:rPr>
          <w:rFonts w:ascii="ＭＳ 明朝" w:hAnsi="ＭＳ 明朝" w:hint="eastAsia"/>
          <w:sz w:val="22"/>
          <w:szCs w:val="22"/>
        </w:rPr>
        <w:t>平衡機能障害についても「介肋なしでは立つことができない」「介助なしで</w:t>
      </w:r>
    </w:p>
    <w:p w:rsidR="00B34D72" w:rsidRPr="005621C6" w:rsidRDefault="00DA5CA8" w:rsidP="00B34D72">
      <w:pPr>
        <w:snapToGrid w:val="0"/>
        <w:spacing w:line="400" w:lineRule="atLeast"/>
        <w:ind w:firstLineChars="574" w:firstLine="1375"/>
        <w:jc w:val="left"/>
        <w:rPr>
          <w:rFonts w:ascii="ＭＳ 明朝" w:hAnsi="ＭＳ 明朝"/>
          <w:sz w:val="22"/>
          <w:szCs w:val="22"/>
        </w:rPr>
      </w:pPr>
      <w:r w:rsidRPr="005621C6">
        <w:rPr>
          <w:rFonts w:ascii="ＭＳ 明朝" w:hAnsi="ＭＳ 明朝" w:hint="eastAsia"/>
          <w:sz w:val="22"/>
          <w:szCs w:val="22"/>
        </w:rPr>
        <w:t>は歩行が困難である」等、具体的状況を記載するのが望ましい。</w:t>
      </w:r>
    </w:p>
    <w:p w:rsidR="00B34D72" w:rsidRPr="005621C6" w:rsidRDefault="00B34D72" w:rsidP="00B34D72">
      <w:pPr>
        <w:tabs>
          <w:tab w:val="left" w:pos="1603"/>
        </w:tabs>
        <w:snapToGrid w:val="0"/>
        <w:spacing w:line="400" w:lineRule="atLeast"/>
        <w:ind w:firstLineChars="479" w:firstLine="1147"/>
        <w:jc w:val="left"/>
        <w:rPr>
          <w:rFonts w:ascii="ＭＳ 明朝" w:hAnsi="ＭＳ 明朝"/>
          <w:sz w:val="22"/>
          <w:szCs w:val="22"/>
        </w:rPr>
      </w:pPr>
      <w:r w:rsidRPr="005621C6">
        <w:rPr>
          <w:rFonts w:ascii="ＭＳ 明朝" w:hAnsi="ＭＳ 明朝" w:hint="eastAsia"/>
          <w:sz w:val="22"/>
          <w:szCs w:val="22"/>
        </w:rPr>
        <w:t xml:space="preserve">オ　</w:t>
      </w:r>
      <w:r w:rsidR="00DA5CA8" w:rsidRPr="005621C6">
        <w:rPr>
          <w:rFonts w:ascii="ＭＳ 明朝" w:hAnsi="ＭＳ 明朝" w:hint="eastAsia"/>
          <w:sz w:val="22"/>
          <w:szCs w:val="22"/>
        </w:rPr>
        <w:t>「総合所見」について</w:t>
      </w:r>
    </w:p>
    <w:p w:rsidR="00B34D72" w:rsidRPr="005621C6" w:rsidRDefault="00DA5CA8" w:rsidP="00B34D72">
      <w:pPr>
        <w:tabs>
          <w:tab w:val="left" w:pos="1603"/>
        </w:tabs>
        <w:snapToGrid w:val="0"/>
        <w:spacing w:line="400" w:lineRule="atLeast"/>
        <w:ind w:firstLineChars="670" w:firstLine="1604"/>
        <w:jc w:val="left"/>
        <w:rPr>
          <w:rFonts w:ascii="ＭＳ 明朝" w:hAnsi="ＭＳ 明朝"/>
          <w:sz w:val="22"/>
          <w:szCs w:val="22"/>
        </w:rPr>
      </w:pPr>
      <w:r w:rsidRPr="005621C6">
        <w:rPr>
          <w:rFonts w:ascii="ＭＳ 明朝" w:hAnsi="ＭＳ 明朝" w:hint="eastAsia"/>
          <w:sz w:val="22"/>
          <w:szCs w:val="22"/>
        </w:rPr>
        <w:t>「参考となる経過・現症」又は個別の所見欄に書かれた現症の事項により、</w:t>
      </w:r>
    </w:p>
    <w:p w:rsidR="00B34D72" w:rsidRPr="005621C6" w:rsidRDefault="00DA5CA8" w:rsidP="00B34D72">
      <w:pPr>
        <w:tabs>
          <w:tab w:val="left" w:pos="1603"/>
        </w:tabs>
        <w:snapToGrid w:val="0"/>
        <w:spacing w:line="400" w:lineRule="atLeast"/>
        <w:ind w:firstLineChars="574" w:firstLine="1375"/>
        <w:jc w:val="left"/>
        <w:rPr>
          <w:rFonts w:ascii="ＭＳ 明朝" w:hAnsi="ＭＳ 明朝"/>
          <w:sz w:val="22"/>
          <w:szCs w:val="22"/>
        </w:rPr>
      </w:pPr>
      <w:r w:rsidRPr="005621C6">
        <w:rPr>
          <w:rFonts w:ascii="ＭＳ 明朝" w:hAnsi="ＭＳ 明朝" w:hint="eastAsia"/>
          <w:sz w:val="22"/>
          <w:szCs w:val="22"/>
        </w:rPr>
        <w:lastRenderedPageBreak/>
        <w:t>総合的な所見を記載する。将来障害が進行する可能性のあるもの、手術等によ</w:t>
      </w:r>
    </w:p>
    <w:p w:rsidR="00B34D72" w:rsidRPr="005621C6" w:rsidRDefault="00DA5CA8" w:rsidP="00B34D72">
      <w:pPr>
        <w:tabs>
          <w:tab w:val="left" w:pos="1603"/>
        </w:tabs>
        <w:snapToGrid w:val="0"/>
        <w:spacing w:line="400" w:lineRule="atLeast"/>
        <w:ind w:firstLineChars="574" w:firstLine="1375"/>
        <w:jc w:val="left"/>
        <w:rPr>
          <w:rFonts w:ascii="ＭＳ 明朝" w:hAnsi="ＭＳ 明朝"/>
          <w:sz w:val="22"/>
          <w:szCs w:val="22"/>
        </w:rPr>
      </w:pPr>
      <w:r w:rsidRPr="005621C6">
        <w:rPr>
          <w:rFonts w:ascii="ＭＳ 明朝" w:hAnsi="ＭＳ 明朝" w:hint="eastAsia"/>
          <w:sz w:val="22"/>
          <w:szCs w:val="22"/>
        </w:rPr>
        <w:t>り障害程度に変化が予測されるもの、また確定的な検査の望めない乳幼児の診</w:t>
      </w:r>
    </w:p>
    <w:p w:rsidR="00DA5CA8" w:rsidRPr="005621C6" w:rsidRDefault="00DA5CA8" w:rsidP="0006434C">
      <w:pPr>
        <w:tabs>
          <w:tab w:val="left" w:pos="1145"/>
        </w:tabs>
        <w:snapToGrid w:val="0"/>
        <w:spacing w:line="400" w:lineRule="atLeast"/>
        <w:ind w:firstLineChars="574" w:firstLine="1375"/>
        <w:jc w:val="left"/>
        <w:rPr>
          <w:rFonts w:ascii="ＭＳ 明朝" w:hAnsi="ＭＳ 明朝"/>
          <w:sz w:val="22"/>
          <w:szCs w:val="22"/>
        </w:rPr>
      </w:pPr>
      <w:r w:rsidRPr="005621C6">
        <w:rPr>
          <w:rFonts w:ascii="ＭＳ 明朝" w:hAnsi="ＭＳ 明朝" w:hint="eastAsia"/>
          <w:sz w:val="22"/>
          <w:szCs w:val="22"/>
        </w:rPr>
        <w:t>断は将来再認定の必要性を有とし、その時期を記載する。</w:t>
      </w:r>
    </w:p>
    <w:p w:rsidR="00B34D72" w:rsidRPr="005621C6" w:rsidRDefault="00B34D72" w:rsidP="00B34D72">
      <w:pPr>
        <w:tabs>
          <w:tab w:val="left" w:pos="458"/>
        </w:tabs>
        <w:snapToGrid w:val="0"/>
        <w:spacing w:line="400" w:lineRule="atLeast"/>
        <w:ind w:firstLineChars="191" w:firstLine="457"/>
        <w:jc w:val="left"/>
        <w:rPr>
          <w:rFonts w:ascii="ＭＳ 明朝" w:hAnsi="ＭＳ 明朝"/>
          <w:sz w:val="22"/>
          <w:szCs w:val="22"/>
        </w:rPr>
      </w:pPr>
      <w:r w:rsidRPr="005621C6">
        <w:rPr>
          <w:rFonts w:ascii="ＭＳ 明朝" w:hAnsi="ＭＳ 明朝" w:hint="eastAsia"/>
          <w:sz w:val="22"/>
          <w:szCs w:val="22"/>
        </w:rPr>
        <w:t xml:space="preserve">（２）　</w:t>
      </w:r>
      <w:r w:rsidR="00DA5CA8" w:rsidRPr="005621C6">
        <w:rPr>
          <w:rFonts w:ascii="ＭＳ 明朝" w:hAnsi="ＭＳ 明朝" w:hint="eastAsia"/>
          <w:sz w:val="22"/>
          <w:szCs w:val="22"/>
        </w:rPr>
        <w:t>「</w:t>
      </w:r>
      <w:r w:rsidR="005330A7" w:rsidRPr="005621C6">
        <w:rPr>
          <w:rFonts w:ascii="ＭＳ 明朝" w:hAnsi="ＭＳ 明朝" w:hint="eastAsia"/>
          <w:sz w:val="22"/>
          <w:szCs w:val="22"/>
        </w:rPr>
        <w:t>１</w:t>
      </w:r>
      <w:r w:rsidRPr="005621C6">
        <w:rPr>
          <w:rFonts w:ascii="ＭＳ 明朝" w:hAnsi="ＭＳ 明朝" w:hint="eastAsia"/>
          <w:sz w:val="22"/>
          <w:szCs w:val="22"/>
        </w:rPr>
        <w:t xml:space="preserve">　</w:t>
      </w:r>
      <w:r w:rsidR="00DA5CA8" w:rsidRPr="005621C6">
        <w:rPr>
          <w:rFonts w:ascii="ＭＳ 明朝" w:hAnsi="ＭＳ 明朝" w:hint="eastAsia"/>
          <w:sz w:val="22"/>
          <w:szCs w:val="22"/>
        </w:rPr>
        <w:t>「聴覚障害」の状態及び所見」について</w:t>
      </w:r>
    </w:p>
    <w:p w:rsidR="001803F1" w:rsidRPr="005621C6" w:rsidRDefault="00DA5CA8" w:rsidP="001803F1">
      <w:pPr>
        <w:tabs>
          <w:tab w:val="left" w:pos="458"/>
        </w:tabs>
        <w:snapToGrid w:val="0"/>
        <w:spacing w:line="400" w:lineRule="atLeast"/>
        <w:ind w:firstLineChars="574" w:firstLine="1375"/>
        <w:jc w:val="left"/>
        <w:rPr>
          <w:rFonts w:ascii="ＭＳ 明朝" w:hAnsi="ＭＳ 明朝"/>
          <w:sz w:val="22"/>
          <w:szCs w:val="22"/>
        </w:rPr>
      </w:pPr>
      <w:r w:rsidRPr="005621C6">
        <w:rPr>
          <w:rFonts w:ascii="ＭＳ 明朝" w:hAnsi="ＭＳ 明朝" w:hint="eastAsia"/>
          <w:sz w:val="22"/>
          <w:szCs w:val="22"/>
        </w:rPr>
        <w:t>幼児でレシーバによる左右別の聴力測定が不可能で、幼児聴力検査で両耳聴に</w:t>
      </w:r>
    </w:p>
    <w:p w:rsidR="001803F1" w:rsidRPr="005621C6" w:rsidRDefault="00DA5CA8" w:rsidP="001803F1">
      <w:pPr>
        <w:tabs>
          <w:tab w:val="left" w:pos="458"/>
        </w:tabs>
        <w:snapToGrid w:val="0"/>
        <w:spacing w:line="400" w:lineRule="atLeast"/>
        <w:ind w:firstLineChars="479" w:firstLine="1147"/>
        <w:jc w:val="left"/>
        <w:rPr>
          <w:rFonts w:ascii="ＭＳ 明朝" w:hAnsi="ＭＳ 明朝"/>
          <w:sz w:val="22"/>
          <w:szCs w:val="22"/>
        </w:rPr>
      </w:pPr>
      <w:r w:rsidRPr="005621C6">
        <w:rPr>
          <w:rFonts w:ascii="ＭＳ 明朝" w:hAnsi="ＭＳ 明朝" w:hint="eastAsia"/>
          <w:sz w:val="22"/>
          <w:szCs w:val="22"/>
        </w:rPr>
        <w:t>よる聴力を測定した場合は、その旨を記載する。</w:t>
      </w:r>
    </w:p>
    <w:p w:rsidR="001803F1" w:rsidRPr="005621C6" w:rsidRDefault="00DA5CA8" w:rsidP="001803F1">
      <w:pPr>
        <w:tabs>
          <w:tab w:val="left" w:pos="458"/>
        </w:tabs>
        <w:snapToGrid w:val="0"/>
        <w:spacing w:line="400" w:lineRule="atLeast"/>
        <w:ind w:firstLineChars="574" w:firstLine="1375"/>
        <w:jc w:val="left"/>
        <w:rPr>
          <w:rFonts w:ascii="ＭＳ 明朝" w:hAnsi="ＭＳ 明朝"/>
          <w:sz w:val="22"/>
          <w:szCs w:val="22"/>
        </w:rPr>
      </w:pPr>
      <w:r w:rsidRPr="005621C6">
        <w:rPr>
          <w:rFonts w:ascii="ＭＳ 明朝" w:hAnsi="ＭＳ 明朝" w:hint="eastAsia"/>
          <w:sz w:val="22"/>
          <w:szCs w:val="22"/>
        </w:rPr>
        <w:t>鼓膜の状</w:t>
      </w:r>
      <w:r w:rsidR="001803F1" w:rsidRPr="005621C6">
        <w:rPr>
          <w:rFonts w:ascii="ＭＳ 明朝" w:hAnsi="ＭＳ 明朝" w:hint="eastAsia"/>
          <w:sz w:val="22"/>
          <w:szCs w:val="22"/>
        </w:rPr>
        <w:t>態の記載は、具体的に記載する。例えば混濁、石灰化、穿孔等あれば</w:t>
      </w:r>
    </w:p>
    <w:p w:rsidR="001803F1" w:rsidRPr="005621C6" w:rsidRDefault="00DA5CA8" w:rsidP="001803F1">
      <w:pPr>
        <w:tabs>
          <w:tab w:val="left" w:pos="458"/>
        </w:tabs>
        <w:snapToGrid w:val="0"/>
        <w:spacing w:line="400" w:lineRule="atLeast"/>
        <w:ind w:firstLineChars="479" w:firstLine="1147"/>
        <w:jc w:val="left"/>
        <w:rPr>
          <w:rFonts w:ascii="ＭＳ 明朝" w:hAnsi="ＭＳ 明朝"/>
          <w:sz w:val="22"/>
          <w:szCs w:val="22"/>
        </w:rPr>
      </w:pPr>
      <w:r w:rsidRPr="005621C6">
        <w:rPr>
          <w:rFonts w:ascii="ＭＳ 明朝" w:hAnsi="ＭＳ 明朝" w:hint="eastAsia"/>
          <w:sz w:val="22"/>
          <w:szCs w:val="22"/>
        </w:rPr>
        <w:t>その形状も含めて記載する。また耳漏の有無も記載するのが望ましい。</w:t>
      </w:r>
    </w:p>
    <w:p w:rsidR="001803F1" w:rsidRPr="005621C6" w:rsidRDefault="00DA5CA8" w:rsidP="001803F1">
      <w:pPr>
        <w:tabs>
          <w:tab w:val="left" w:pos="458"/>
        </w:tabs>
        <w:snapToGrid w:val="0"/>
        <w:spacing w:line="400" w:lineRule="atLeast"/>
        <w:ind w:firstLineChars="574" w:firstLine="1375"/>
        <w:jc w:val="left"/>
        <w:rPr>
          <w:rFonts w:ascii="ＭＳ 明朝" w:hAnsi="ＭＳ 明朝"/>
          <w:sz w:val="22"/>
          <w:szCs w:val="22"/>
        </w:rPr>
      </w:pPr>
      <w:r w:rsidRPr="005621C6">
        <w:rPr>
          <w:rFonts w:ascii="ＭＳ 明朝" w:hAnsi="ＭＳ 明朝" w:hint="eastAsia"/>
          <w:sz w:val="22"/>
          <w:szCs w:val="22"/>
        </w:rPr>
        <w:t>聴力図には気導域値のみではなく、骨導域値も記載する。</w:t>
      </w:r>
    </w:p>
    <w:p w:rsidR="001803F1" w:rsidRPr="005621C6" w:rsidRDefault="00DA5CA8" w:rsidP="001803F1">
      <w:pPr>
        <w:tabs>
          <w:tab w:val="left" w:pos="458"/>
        </w:tabs>
        <w:snapToGrid w:val="0"/>
        <w:spacing w:line="400" w:lineRule="atLeast"/>
        <w:ind w:firstLineChars="574" w:firstLine="1375"/>
        <w:jc w:val="left"/>
        <w:rPr>
          <w:rFonts w:ascii="ＭＳ 明朝" w:hAnsi="ＭＳ 明朝"/>
          <w:sz w:val="22"/>
          <w:szCs w:val="22"/>
        </w:rPr>
      </w:pPr>
      <w:r w:rsidRPr="005621C6">
        <w:rPr>
          <w:rFonts w:ascii="ＭＳ 明朝" w:hAnsi="ＭＳ 明朝" w:hint="eastAsia"/>
          <w:sz w:val="22"/>
          <w:szCs w:val="22"/>
        </w:rPr>
        <w:t>語音による検査の場合、両耳による普通話声の最良の語音明瞭度を測定するの</w:t>
      </w:r>
    </w:p>
    <w:p w:rsidR="00DA5CA8" w:rsidRPr="005621C6" w:rsidRDefault="00DA5CA8" w:rsidP="001803F1">
      <w:pPr>
        <w:tabs>
          <w:tab w:val="left" w:pos="458"/>
        </w:tabs>
        <w:snapToGrid w:val="0"/>
        <w:spacing w:line="400" w:lineRule="atLeast"/>
        <w:ind w:firstLineChars="479" w:firstLine="1147"/>
        <w:jc w:val="left"/>
        <w:rPr>
          <w:rFonts w:ascii="ＭＳ 明朝" w:hAnsi="ＭＳ 明朝"/>
          <w:sz w:val="22"/>
          <w:szCs w:val="22"/>
        </w:rPr>
      </w:pPr>
      <w:r w:rsidRPr="005621C6">
        <w:rPr>
          <w:rFonts w:ascii="ＭＳ 明朝" w:hAnsi="ＭＳ 明朝" w:hint="eastAsia"/>
          <w:sz w:val="22"/>
          <w:szCs w:val="22"/>
        </w:rPr>
        <w:t>であるから、必ず両側の語音明瞭度を測定し記載する。</w:t>
      </w:r>
    </w:p>
    <w:p w:rsidR="001803F1" w:rsidRPr="005621C6" w:rsidRDefault="001803F1" w:rsidP="001803F1">
      <w:pPr>
        <w:snapToGrid w:val="0"/>
        <w:spacing w:line="400" w:lineRule="atLeast"/>
        <w:ind w:firstLineChars="191" w:firstLine="457"/>
        <w:jc w:val="left"/>
        <w:rPr>
          <w:rFonts w:ascii="ＭＳ 明朝" w:hAnsi="ＭＳ 明朝"/>
          <w:sz w:val="22"/>
          <w:szCs w:val="22"/>
        </w:rPr>
      </w:pPr>
      <w:r w:rsidRPr="005621C6">
        <w:rPr>
          <w:rFonts w:ascii="ＭＳ 明朝" w:hAnsi="ＭＳ 明朝" w:hint="eastAsia"/>
          <w:sz w:val="22"/>
          <w:szCs w:val="22"/>
        </w:rPr>
        <w:t xml:space="preserve">（３）　</w:t>
      </w:r>
      <w:r w:rsidR="00DA5CA8" w:rsidRPr="005621C6">
        <w:rPr>
          <w:rFonts w:ascii="ＭＳ 明朝" w:hAnsi="ＭＳ 明朝" w:hint="eastAsia"/>
          <w:sz w:val="22"/>
          <w:szCs w:val="22"/>
        </w:rPr>
        <w:t>「</w:t>
      </w:r>
      <w:r w:rsidR="005330A7" w:rsidRPr="005621C6">
        <w:rPr>
          <w:rFonts w:ascii="ＭＳ 明朝" w:hAnsi="ＭＳ 明朝" w:hint="eastAsia"/>
          <w:sz w:val="22"/>
          <w:szCs w:val="22"/>
        </w:rPr>
        <w:t>２</w:t>
      </w:r>
      <w:r w:rsidRPr="005621C6">
        <w:rPr>
          <w:rFonts w:ascii="ＭＳ 明朝" w:hAnsi="ＭＳ 明朝" w:hint="eastAsia"/>
          <w:sz w:val="22"/>
          <w:szCs w:val="22"/>
        </w:rPr>
        <w:t xml:space="preserve">　</w:t>
      </w:r>
      <w:r w:rsidR="00DA5CA8" w:rsidRPr="005621C6">
        <w:rPr>
          <w:rFonts w:ascii="ＭＳ 明朝" w:hAnsi="ＭＳ 明朝" w:hint="eastAsia"/>
          <w:sz w:val="22"/>
          <w:szCs w:val="22"/>
        </w:rPr>
        <w:t>「平衡機能障害」の状態及び所見」について</w:t>
      </w:r>
    </w:p>
    <w:p w:rsidR="001803F1" w:rsidRPr="005621C6" w:rsidRDefault="00DA5CA8" w:rsidP="001803F1">
      <w:pPr>
        <w:snapToGrid w:val="0"/>
        <w:spacing w:line="400" w:lineRule="atLeast"/>
        <w:ind w:firstLineChars="574" w:firstLine="1375"/>
        <w:jc w:val="left"/>
        <w:rPr>
          <w:rFonts w:ascii="ＭＳ 明朝" w:hAnsi="ＭＳ 明朝"/>
          <w:sz w:val="22"/>
          <w:szCs w:val="22"/>
        </w:rPr>
      </w:pPr>
      <w:r w:rsidRPr="005621C6">
        <w:rPr>
          <w:rFonts w:ascii="ＭＳ 明朝" w:hAnsi="ＭＳ 明朝" w:hint="eastAsia"/>
          <w:sz w:val="22"/>
          <w:szCs w:val="22"/>
        </w:rPr>
        <w:t>該当する等級に沿った状況、所見を具体的に記載する。例えば「閉眼にて起立</w:t>
      </w:r>
    </w:p>
    <w:p w:rsidR="001803F1" w:rsidRPr="005621C6" w:rsidRDefault="00DA5CA8" w:rsidP="001803F1">
      <w:pPr>
        <w:snapToGrid w:val="0"/>
        <w:spacing w:line="400" w:lineRule="atLeast"/>
        <w:ind w:firstLineChars="479" w:firstLine="1147"/>
        <w:jc w:val="left"/>
        <w:rPr>
          <w:rFonts w:ascii="ＭＳ 明朝" w:hAnsi="ＭＳ 明朝"/>
          <w:sz w:val="22"/>
          <w:szCs w:val="22"/>
        </w:rPr>
      </w:pPr>
      <w:r w:rsidRPr="005621C6">
        <w:rPr>
          <w:rFonts w:ascii="ＭＳ 明朝" w:hAnsi="ＭＳ 明朝" w:hint="eastAsia"/>
          <w:sz w:val="22"/>
          <w:szCs w:val="22"/>
        </w:rPr>
        <w:t>不能である」「開眼で直線を歩行中10m</w:t>
      </w:r>
      <w:r w:rsidR="001803F1" w:rsidRPr="005621C6">
        <w:rPr>
          <w:rFonts w:ascii="ＭＳ 明朝" w:hAnsi="ＭＳ 明朝" w:hint="eastAsia"/>
          <w:sz w:val="22"/>
          <w:szCs w:val="22"/>
        </w:rPr>
        <w:t>以内に転倒する」「閉眼で直線を歩行中</w:t>
      </w:r>
    </w:p>
    <w:p w:rsidR="001803F1" w:rsidRPr="005621C6" w:rsidRDefault="00DA5CA8" w:rsidP="001803F1">
      <w:pPr>
        <w:snapToGrid w:val="0"/>
        <w:spacing w:line="400" w:lineRule="atLeast"/>
        <w:ind w:firstLineChars="479" w:firstLine="1147"/>
        <w:jc w:val="left"/>
        <w:rPr>
          <w:rFonts w:ascii="ＭＳ 明朝" w:hAnsi="ＭＳ 明朝"/>
          <w:sz w:val="22"/>
          <w:szCs w:val="22"/>
        </w:rPr>
      </w:pPr>
      <w:r w:rsidRPr="005621C6">
        <w:rPr>
          <w:rFonts w:ascii="ＭＳ 明朝" w:hAnsi="ＭＳ 明朝" w:hint="eastAsia"/>
          <w:sz w:val="22"/>
          <w:szCs w:val="22"/>
        </w:rPr>
        <w:t>10m以内に著しくよろめき歩行を中断する」等である。また四肢体幹に器質的異</w:t>
      </w:r>
    </w:p>
    <w:p w:rsidR="001803F1" w:rsidRPr="005621C6" w:rsidRDefault="00DA5CA8" w:rsidP="001803F1">
      <w:pPr>
        <w:snapToGrid w:val="0"/>
        <w:spacing w:line="400" w:lineRule="atLeast"/>
        <w:ind w:firstLineChars="479" w:firstLine="1147"/>
        <w:jc w:val="left"/>
        <w:rPr>
          <w:rFonts w:ascii="ＭＳ 明朝" w:hAnsi="ＭＳ 明朝"/>
          <w:sz w:val="22"/>
          <w:szCs w:val="22"/>
        </w:rPr>
      </w:pPr>
      <w:r w:rsidRPr="005621C6">
        <w:rPr>
          <w:rFonts w:ascii="ＭＳ 明朝" w:hAnsi="ＭＳ 明朝" w:hint="eastAsia"/>
          <w:sz w:val="22"/>
          <w:szCs w:val="22"/>
        </w:rPr>
        <w:t>常のない旨、併記するのが望ましい。眼振等の他の平衡機能検査結果も本欄又</w:t>
      </w:r>
    </w:p>
    <w:p w:rsidR="00DA5CA8" w:rsidRPr="005621C6" w:rsidRDefault="00DA5CA8" w:rsidP="001803F1">
      <w:pPr>
        <w:snapToGrid w:val="0"/>
        <w:spacing w:line="400" w:lineRule="atLeast"/>
        <w:ind w:firstLineChars="479" w:firstLine="1147"/>
        <w:jc w:val="left"/>
        <w:rPr>
          <w:rFonts w:ascii="ＭＳ 明朝" w:hAnsi="ＭＳ 明朝"/>
          <w:sz w:val="22"/>
          <w:szCs w:val="22"/>
        </w:rPr>
      </w:pPr>
      <w:r w:rsidRPr="005621C6">
        <w:rPr>
          <w:rFonts w:ascii="ＭＳ 明朝" w:hAnsi="ＭＳ 明朝" w:hint="eastAsia"/>
          <w:sz w:val="22"/>
          <w:szCs w:val="22"/>
        </w:rPr>
        <w:t>は「参考となる経過・現症」欄に記載するのが望ましい。</w:t>
      </w:r>
    </w:p>
    <w:p w:rsidR="001803F1" w:rsidRPr="005621C6" w:rsidRDefault="001803F1" w:rsidP="0006434C">
      <w:pPr>
        <w:tabs>
          <w:tab w:val="left" w:pos="458"/>
        </w:tabs>
        <w:snapToGrid w:val="0"/>
        <w:spacing w:line="400" w:lineRule="atLeast"/>
        <w:ind w:firstLineChars="191" w:firstLine="457"/>
        <w:jc w:val="left"/>
        <w:rPr>
          <w:rFonts w:ascii="ＭＳ 明朝" w:hAnsi="ＭＳ 明朝"/>
          <w:sz w:val="22"/>
          <w:szCs w:val="22"/>
        </w:rPr>
      </w:pPr>
      <w:r w:rsidRPr="005621C6">
        <w:rPr>
          <w:rFonts w:ascii="ＭＳ 明朝" w:hAnsi="ＭＳ 明朝" w:hint="eastAsia"/>
          <w:sz w:val="22"/>
          <w:szCs w:val="22"/>
        </w:rPr>
        <w:t xml:space="preserve">（４）　</w:t>
      </w:r>
      <w:r w:rsidR="00DA5CA8" w:rsidRPr="005621C6">
        <w:rPr>
          <w:rFonts w:ascii="ＭＳ 明朝" w:hAnsi="ＭＳ 明朝" w:hint="eastAsia"/>
          <w:sz w:val="22"/>
          <w:szCs w:val="22"/>
        </w:rPr>
        <w:t>「</w:t>
      </w:r>
      <w:r w:rsidR="001B47D5" w:rsidRPr="005621C6">
        <w:rPr>
          <w:rFonts w:ascii="ＭＳ 明朝" w:hAnsi="ＭＳ 明朝" w:hint="eastAsia"/>
          <w:sz w:val="22"/>
          <w:szCs w:val="22"/>
        </w:rPr>
        <w:t>３</w:t>
      </w:r>
      <w:r w:rsidRPr="005621C6">
        <w:rPr>
          <w:rFonts w:ascii="ＭＳ 明朝" w:hAnsi="ＭＳ 明朝" w:hint="eastAsia"/>
          <w:sz w:val="22"/>
          <w:szCs w:val="22"/>
        </w:rPr>
        <w:t xml:space="preserve">　</w:t>
      </w:r>
      <w:r w:rsidR="00DA5CA8" w:rsidRPr="005621C6">
        <w:rPr>
          <w:rFonts w:ascii="ＭＳ 明朝" w:hAnsi="ＭＳ 明朝" w:hint="eastAsia"/>
          <w:sz w:val="22"/>
          <w:szCs w:val="22"/>
        </w:rPr>
        <w:t>「音声・言語機能障害」の状態及び所見」について</w:t>
      </w:r>
    </w:p>
    <w:p w:rsidR="001803F1" w:rsidRPr="005621C6" w:rsidRDefault="00DA5CA8" w:rsidP="001803F1">
      <w:pPr>
        <w:snapToGrid w:val="0"/>
        <w:spacing w:line="400" w:lineRule="atLeast"/>
        <w:ind w:firstLineChars="574" w:firstLine="1375"/>
        <w:jc w:val="left"/>
        <w:rPr>
          <w:rFonts w:ascii="ＭＳ 明朝" w:hAnsi="ＭＳ 明朝"/>
          <w:sz w:val="22"/>
          <w:szCs w:val="22"/>
        </w:rPr>
      </w:pPr>
      <w:r w:rsidRPr="005621C6">
        <w:rPr>
          <w:rFonts w:ascii="ＭＳ 明朝" w:hAnsi="ＭＳ 明朝" w:hint="eastAsia"/>
          <w:sz w:val="22"/>
          <w:szCs w:val="22"/>
        </w:rPr>
        <w:t>「ろうあ］で</w:t>
      </w:r>
      <w:r w:rsidR="001B47D5" w:rsidRPr="005621C6">
        <w:rPr>
          <w:rFonts w:ascii="ＭＳ 明朝" w:hAnsi="ＭＳ 明朝" w:hint="eastAsia"/>
          <w:sz w:val="22"/>
          <w:szCs w:val="22"/>
        </w:rPr>
        <w:t>１</w:t>
      </w:r>
      <w:r w:rsidRPr="005621C6">
        <w:rPr>
          <w:rFonts w:ascii="ＭＳ 明朝" w:hAnsi="ＭＳ 明朝" w:hint="eastAsia"/>
          <w:sz w:val="22"/>
          <w:szCs w:val="22"/>
        </w:rPr>
        <w:t>級を診断する場合、ここに「あ」の状況を記載する。ただ単に</w:t>
      </w:r>
    </w:p>
    <w:p w:rsidR="001803F1" w:rsidRPr="005621C6" w:rsidRDefault="00DA5CA8" w:rsidP="001803F1">
      <w:pPr>
        <w:snapToGrid w:val="0"/>
        <w:spacing w:line="400" w:lineRule="atLeast"/>
        <w:ind w:firstLineChars="479" w:firstLine="1147"/>
        <w:jc w:val="left"/>
        <w:rPr>
          <w:rFonts w:ascii="ＭＳ 明朝" w:hAnsi="ＭＳ 明朝"/>
          <w:sz w:val="22"/>
          <w:szCs w:val="22"/>
        </w:rPr>
      </w:pPr>
      <w:r w:rsidRPr="005621C6">
        <w:rPr>
          <w:rFonts w:ascii="ＭＳ 明朝" w:hAnsi="ＭＳ 明朝" w:hint="eastAsia"/>
          <w:sz w:val="22"/>
          <w:szCs w:val="22"/>
        </w:rPr>
        <w:t>「言語機</w:t>
      </w:r>
      <w:r w:rsidR="001803F1" w:rsidRPr="005621C6">
        <w:rPr>
          <w:rFonts w:ascii="ＭＳ 明朝" w:hAnsi="ＭＳ 明朝" w:hint="eastAsia"/>
          <w:sz w:val="22"/>
          <w:szCs w:val="22"/>
        </w:rPr>
        <w:t>能の喪失」と記載するだけでなく、日常のコミュニケーションの状況、</w:t>
      </w:r>
    </w:p>
    <w:p w:rsidR="001803F1" w:rsidRPr="005621C6" w:rsidRDefault="00DA5CA8" w:rsidP="001803F1">
      <w:pPr>
        <w:snapToGrid w:val="0"/>
        <w:spacing w:line="400" w:lineRule="atLeast"/>
        <w:ind w:firstLineChars="479" w:firstLine="1147"/>
        <w:jc w:val="left"/>
        <w:rPr>
          <w:rFonts w:ascii="ＭＳ 明朝" w:hAnsi="ＭＳ 明朝"/>
          <w:sz w:val="22"/>
          <w:szCs w:val="22"/>
        </w:rPr>
      </w:pPr>
      <w:r w:rsidRPr="005621C6">
        <w:rPr>
          <w:rFonts w:ascii="ＭＳ 明朝" w:hAnsi="ＭＳ 明朝" w:hint="eastAsia"/>
          <w:sz w:val="22"/>
          <w:szCs w:val="22"/>
        </w:rPr>
        <w:t>例えば「両親、兄弟とも、意思の伝達には筆談を必要とする」等と具体的に記</w:t>
      </w:r>
    </w:p>
    <w:p w:rsidR="00DA5CA8" w:rsidRPr="005621C6" w:rsidRDefault="00DA5CA8" w:rsidP="001803F1">
      <w:pPr>
        <w:snapToGrid w:val="0"/>
        <w:spacing w:line="400" w:lineRule="atLeast"/>
        <w:ind w:firstLineChars="479" w:firstLine="1147"/>
        <w:jc w:val="left"/>
        <w:rPr>
          <w:rFonts w:ascii="ＭＳ 明朝" w:hAnsi="ＭＳ 明朝"/>
          <w:sz w:val="22"/>
          <w:szCs w:val="22"/>
        </w:rPr>
      </w:pPr>
      <w:r w:rsidRPr="005621C6">
        <w:rPr>
          <w:rFonts w:ascii="ＭＳ 明朝" w:hAnsi="ＭＳ 明朝" w:hint="eastAsia"/>
          <w:sz w:val="22"/>
          <w:szCs w:val="22"/>
        </w:rPr>
        <w:t>載する。</w:t>
      </w:r>
    </w:p>
    <w:p w:rsidR="00DA5CA8" w:rsidRPr="005621C6" w:rsidRDefault="00DA5CA8" w:rsidP="005468AA">
      <w:pPr>
        <w:tabs>
          <w:tab w:val="left" w:pos="458"/>
        </w:tabs>
        <w:snapToGrid w:val="0"/>
        <w:spacing w:line="400" w:lineRule="atLeast"/>
        <w:jc w:val="left"/>
        <w:rPr>
          <w:rFonts w:ascii="ＭＳ 明朝" w:hAnsi="ＭＳ 明朝"/>
          <w:sz w:val="22"/>
          <w:szCs w:val="22"/>
        </w:rPr>
      </w:pPr>
      <w:r w:rsidRPr="005621C6">
        <w:rPr>
          <w:rFonts w:ascii="ＭＳ 明朝" w:hAnsi="ＭＳ 明朝" w:hint="eastAsia"/>
          <w:sz w:val="22"/>
          <w:szCs w:val="22"/>
        </w:rPr>
        <w:t xml:space="preserve">　　２　障害程度の認定について</w:t>
      </w:r>
    </w:p>
    <w:p w:rsidR="00DD1B84" w:rsidRPr="005621C6" w:rsidRDefault="00DD1B84" w:rsidP="00DD1B84">
      <w:pPr>
        <w:snapToGrid w:val="0"/>
        <w:spacing w:line="400" w:lineRule="atLeast"/>
        <w:ind w:firstLineChars="191" w:firstLine="457"/>
        <w:jc w:val="left"/>
        <w:rPr>
          <w:rFonts w:ascii="ＭＳ 明朝" w:hAnsi="ＭＳ 明朝"/>
          <w:sz w:val="22"/>
          <w:szCs w:val="22"/>
        </w:rPr>
      </w:pPr>
      <w:r w:rsidRPr="005621C6">
        <w:rPr>
          <w:rFonts w:ascii="ＭＳ 明朝" w:hAnsi="ＭＳ 明朝" w:hint="eastAsia"/>
          <w:sz w:val="22"/>
          <w:szCs w:val="22"/>
        </w:rPr>
        <w:t xml:space="preserve">（１）　</w:t>
      </w:r>
      <w:r w:rsidR="00DA5CA8" w:rsidRPr="005621C6">
        <w:rPr>
          <w:rFonts w:ascii="ＭＳ 明朝" w:hAnsi="ＭＳ 明朝" w:hint="eastAsia"/>
          <w:sz w:val="22"/>
          <w:szCs w:val="22"/>
        </w:rPr>
        <w:t>聴覚障害の認定は大部分は会話音域の平均聴力レベルをもとに行うので、聴</w:t>
      </w:r>
    </w:p>
    <w:p w:rsidR="00DD1B84" w:rsidRPr="005621C6" w:rsidRDefault="00DA5CA8" w:rsidP="00DD1B84">
      <w:pPr>
        <w:snapToGrid w:val="0"/>
        <w:spacing w:line="400" w:lineRule="atLeast"/>
        <w:ind w:firstLineChars="479" w:firstLine="1147"/>
        <w:jc w:val="left"/>
        <w:rPr>
          <w:rFonts w:ascii="ＭＳ 明朝" w:hAnsi="ＭＳ 明朝"/>
          <w:sz w:val="22"/>
          <w:szCs w:val="22"/>
        </w:rPr>
      </w:pPr>
      <w:r w:rsidRPr="005621C6">
        <w:rPr>
          <w:rFonts w:ascii="ＭＳ 明朝" w:hAnsi="ＭＳ 明朝" w:hint="eastAsia"/>
          <w:sz w:val="22"/>
          <w:szCs w:val="22"/>
        </w:rPr>
        <w:t>力図、鼓膜所見等により、その聴カレベルが妥当性のあるものであるかを十分</w:t>
      </w:r>
    </w:p>
    <w:p w:rsidR="00DD1B84" w:rsidRPr="005621C6" w:rsidRDefault="00DA5CA8" w:rsidP="00DD1B84">
      <w:pPr>
        <w:snapToGrid w:val="0"/>
        <w:spacing w:line="400" w:lineRule="atLeast"/>
        <w:ind w:firstLineChars="479" w:firstLine="1147"/>
        <w:jc w:val="left"/>
        <w:rPr>
          <w:rFonts w:ascii="ＭＳ 明朝" w:hAnsi="ＭＳ 明朝"/>
          <w:sz w:val="22"/>
          <w:szCs w:val="22"/>
        </w:rPr>
      </w:pPr>
      <w:r w:rsidRPr="005621C6">
        <w:rPr>
          <w:rFonts w:ascii="ＭＳ 明朝" w:hAnsi="ＭＳ 明朝" w:hint="eastAsia"/>
          <w:sz w:val="22"/>
          <w:szCs w:val="22"/>
        </w:rPr>
        <w:t>検討する必要がある。</w:t>
      </w:r>
    </w:p>
    <w:p w:rsidR="00DD1B84" w:rsidRPr="005621C6" w:rsidRDefault="00DA5CA8" w:rsidP="00DD1B84">
      <w:pPr>
        <w:snapToGrid w:val="0"/>
        <w:spacing w:line="400" w:lineRule="atLeast"/>
        <w:ind w:firstLineChars="574" w:firstLine="1375"/>
        <w:jc w:val="left"/>
        <w:rPr>
          <w:rFonts w:ascii="ＭＳ 明朝" w:hAnsi="ＭＳ 明朝"/>
          <w:sz w:val="22"/>
          <w:szCs w:val="22"/>
        </w:rPr>
      </w:pPr>
      <w:r w:rsidRPr="005621C6">
        <w:rPr>
          <w:rFonts w:ascii="ＭＳ 明朝" w:hAnsi="ＭＳ 明朝" w:hint="eastAsia"/>
          <w:sz w:val="22"/>
          <w:szCs w:val="22"/>
        </w:rPr>
        <w:t>聴力図に記載された聴力レベルと平均聴力レベルが合わないような場合、感音</w:t>
      </w:r>
    </w:p>
    <w:p w:rsidR="00DD1B84" w:rsidRPr="005621C6" w:rsidRDefault="00DA5CA8" w:rsidP="00DD1B84">
      <w:pPr>
        <w:snapToGrid w:val="0"/>
        <w:spacing w:line="400" w:lineRule="atLeast"/>
        <w:ind w:firstLineChars="574" w:firstLine="1375"/>
        <w:jc w:val="left"/>
        <w:rPr>
          <w:rFonts w:ascii="ＭＳ 明朝" w:hAnsi="ＭＳ 明朝"/>
          <w:sz w:val="22"/>
          <w:szCs w:val="22"/>
        </w:rPr>
      </w:pPr>
      <w:r w:rsidRPr="005621C6">
        <w:rPr>
          <w:rFonts w:ascii="ＭＳ 明朝" w:hAnsi="ＭＳ 明朝" w:hint="eastAsia"/>
          <w:sz w:val="22"/>
          <w:szCs w:val="22"/>
        </w:rPr>
        <w:t>性難聴と記してあるにもかかわらず、聴力図では伝音性難聴となっているよう</w:t>
      </w:r>
    </w:p>
    <w:p w:rsidR="00DD1B84" w:rsidRPr="005621C6" w:rsidRDefault="00DA5CA8" w:rsidP="00DD1B84">
      <w:pPr>
        <w:snapToGrid w:val="0"/>
        <w:spacing w:line="400" w:lineRule="atLeast"/>
        <w:ind w:firstLineChars="574" w:firstLine="1375"/>
        <w:jc w:val="left"/>
        <w:rPr>
          <w:rFonts w:ascii="ＭＳ 明朝" w:hAnsi="ＭＳ 明朝"/>
          <w:sz w:val="22"/>
          <w:szCs w:val="22"/>
        </w:rPr>
      </w:pPr>
      <w:r w:rsidRPr="005621C6">
        <w:rPr>
          <w:rFonts w:ascii="ＭＳ 明朝" w:hAnsi="ＭＳ 明朝" w:hint="eastAsia"/>
          <w:sz w:val="22"/>
          <w:szCs w:val="22"/>
        </w:rPr>
        <w:t>な場合等は、診断書を作成した指定医に照合し、再検討するような慎重な取扱</w:t>
      </w:r>
    </w:p>
    <w:p w:rsidR="00DA5CA8" w:rsidRPr="005621C6" w:rsidRDefault="00DA5CA8" w:rsidP="00DD1B84">
      <w:pPr>
        <w:snapToGrid w:val="0"/>
        <w:spacing w:line="400" w:lineRule="atLeast"/>
        <w:ind w:firstLineChars="574" w:firstLine="1375"/>
        <w:jc w:val="left"/>
        <w:rPr>
          <w:rFonts w:ascii="ＭＳ 明朝" w:hAnsi="ＭＳ 明朝"/>
          <w:sz w:val="22"/>
          <w:szCs w:val="22"/>
        </w:rPr>
      </w:pPr>
      <w:r w:rsidRPr="005621C6">
        <w:rPr>
          <w:rFonts w:ascii="ＭＳ 明朝" w:hAnsi="ＭＳ 明朝" w:hint="eastAsia"/>
          <w:sz w:val="22"/>
          <w:szCs w:val="22"/>
        </w:rPr>
        <w:t>いが必要である。</w:t>
      </w:r>
    </w:p>
    <w:p w:rsidR="00DD1B84" w:rsidRPr="005621C6" w:rsidRDefault="00DD1B84" w:rsidP="00DD1B84">
      <w:pPr>
        <w:snapToGrid w:val="0"/>
        <w:spacing w:line="400" w:lineRule="atLeast"/>
        <w:ind w:firstLineChars="191" w:firstLine="457"/>
        <w:jc w:val="left"/>
        <w:rPr>
          <w:rFonts w:ascii="ＭＳ 明朝" w:hAnsi="ＭＳ 明朝"/>
          <w:sz w:val="22"/>
          <w:szCs w:val="22"/>
        </w:rPr>
      </w:pPr>
      <w:r w:rsidRPr="005621C6">
        <w:rPr>
          <w:rFonts w:ascii="ＭＳ 明朝" w:hAnsi="ＭＳ 明朝" w:hint="eastAsia"/>
          <w:sz w:val="22"/>
          <w:szCs w:val="22"/>
        </w:rPr>
        <w:t xml:space="preserve">（２）　</w:t>
      </w:r>
      <w:r w:rsidR="00DA5CA8" w:rsidRPr="005621C6">
        <w:rPr>
          <w:rFonts w:ascii="ＭＳ 明朝" w:hAnsi="ＭＳ 明朝" w:hint="eastAsia"/>
          <w:sz w:val="22"/>
          <w:szCs w:val="22"/>
        </w:rPr>
        <w:t>乳幼児の聴覚障害の認定には慎重であるべきである。乳幼児の聴力検査はか</w:t>
      </w:r>
    </w:p>
    <w:p w:rsidR="00DD1B84" w:rsidRPr="005621C6" w:rsidRDefault="00DA5CA8" w:rsidP="00DD1B84">
      <w:pPr>
        <w:snapToGrid w:val="0"/>
        <w:spacing w:line="400" w:lineRule="atLeast"/>
        <w:ind w:firstLineChars="479" w:firstLine="1147"/>
        <w:jc w:val="left"/>
        <w:rPr>
          <w:rFonts w:ascii="ＭＳ 明朝" w:hAnsi="ＭＳ 明朝"/>
          <w:sz w:val="22"/>
          <w:szCs w:val="22"/>
        </w:rPr>
      </w:pPr>
      <w:r w:rsidRPr="005621C6">
        <w:rPr>
          <w:rFonts w:ascii="ＭＳ 明朝" w:hAnsi="ＭＳ 明朝" w:hint="eastAsia"/>
          <w:sz w:val="22"/>
          <w:szCs w:val="22"/>
        </w:rPr>
        <w:t>なりの熟練が必要であり、それに伴い検査の信頼度も異なってくるので、その</w:t>
      </w:r>
    </w:p>
    <w:p w:rsidR="00DD1B84" w:rsidRPr="005621C6" w:rsidRDefault="00DA5CA8" w:rsidP="00DD1B84">
      <w:pPr>
        <w:snapToGrid w:val="0"/>
        <w:spacing w:line="400" w:lineRule="atLeast"/>
        <w:ind w:firstLineChars="479" w:firstLine="1147"/>
        <w:jc w:val="left"/>
        <w:rPr>
          <w:rFonts w:ascii="ＭＳ 明朝" w:hAnsi="ＭＳ 明朝"/>
          <w:sz w:val="22"/>
          <w:szCs w:val="22"/>
        </w:rPr>
      </w:pPr>
      <w:r w:rsidRPr="005621C6">
        <w:rPr>
          <w:rFonts w:ascii="ＭＳ 明朝" w:hAnsi="ＭＳ 明朝" w:hint="eastAsia"/>
          <w:sz w:val="22"/>
          <w:szCs w:val="22"/>
        </w:rPr>
        <w:t>診断書を作成した指定医ないしはその所属する施設の乳幼児聴力検査の経験を</w:t>
      </w:r>
    </w:p>
    <w:p w:rsidR="00DD1B84" w:rsidRPr="005621C6" w:rsidRDefault="00DA5CA8" w:rsidP="00DD1B84">
      <w:pPr>
        <w:snapToGrid w:val="0"/>
        <w:spacing w:line="400" w:lineRule="atLeast"/>
        <w:ind w:firstLineChars="479" w:firstLine="1147"/>
        <w:jc w:val="left"/>
        <w:rPr>
          <w:rFonts w:ascii="ＭＳ 明朝" w:hAnsi="ＭＳ 明朝"/>
          <w:sz w:val="22"/>
          <w:szCs w:val="22"/>
        </w:rPr>
      </w:pPr>
      <w:r w:rsidRPr="005621C6">
        <w:rPr>
          <w:rFonts w:ascii="ＭＳ 明朝" w:hAnsi="ＭＳ 明朝" w:hint="eastAsia"/>
          <w:sz w:val="22"/>
          <w:szCs w:val="22"/>
        </w:rPr>
        <w:t>考慮し、かつ他覚的聴力検査法の結果等、他に参考となる所見を総合して判断</w:t>
      </w:r>
    </w:p>
    <w:p w:rsidR="00DA5CA8" w:rsidRPr="005621C6" w:rsidRDefault="00DA5CA8" w:rsidP="00DD1B84">
      <w:pPr>
        <w:snapToGrid w:val="0"/>
        <w:spacing w:line="400" w:lineRule="atLeast"/>
        <w:ind w:firstLineChars="479" w:firstLine="1147"/>
        <w:jc w:val="left"/>
        <w:rPr>
          <w:rFonts w:ascii="ＭＳ 明朝" w:hAnsi="ＭＳ 明朝"/>
          <w:sz w:val="22"/>
          <w:szCs w:val="22"/>
        </w:rPr>
      </w:pPr>
      <w:r w:rsidRPr="005621C6">
        <w:rPr>
          <w:rFonts w:ascii="ＭＳ 明朝" w:hAnsi="ＭＳ 明朝" w:hint="eastAsia"/>
          <w:sz w:val="22"/>
          <w:szCs w:val="22"/>
        </w:rPr>
        <w:lastRenderedPageBreak/>
        <w:t>し、必要があれば診断書を作成した指定医に照会するなどの処置が必要である。</w:t>
      </w:r>
    </w:p>
    <w:p w:rsidR="007773FF" w:rsidRPr="005621C6" w:rsidRDefault="007773FF" w:rsidP="007773FF">
      <w:pPr>
        <w:tabs>
          <w:tab w:val="left" w:pos="1374"/>
        </w:tabs>
        <w:snapToGrid w:val="0"/>
        <w:spacing w:line="400" w:lineRule="atLeast"/>
        <w:ind w:firstLineChars="191" w:firstLine="457"/>
        <w:jc w:val="left"/>
        <w:rPr>
          <w:rFonts w:ascii="ＭＳ 明朝" w:hAnsi="ＭＳ 明朝"/>
          <w:sz w:val="22"/>
          <w:szCs w:val="22"/>
        </w:rPr>
      </w:pPr>
      <w:r w:rsidRPr="005621C6">
        <w:rPr>
          <w:rFonts w:ascii="ＭＳ 明朝" w:hAnsi="ＭＳ 明朝" w:hint="eastAsia"/>
          <w:sz w:val="22"/>
          <w:szCs w:val="22"/>
        </w:rPr>
        <w:t xml:space="preserve">（３）　</w:t>
      </w:r>
      <w:r w:rsidR="00DA5CA8" w:rsidRPr="005621C6">
        <w:rPr>
          <w:rFonts w:ascii="ＭＳ 明朝" w:hAnsi="ＭＳ 明朝" w:hint="eastAsia"/>
          <w:sz w:val="22"/>
          <w:szCs w:val="22"/>
        </w:rPr>
        <w:t>伝音性難聴の加味された聴覚障害の認定に当たっては、中耳等に急性の炎症</w:t>
      </w:r>
    </w:p>
    <w:p w:rsidR="007773FF" w:rsidRPr="005621C6" w:rsidRDefault="00DA5CA8" w:rsidP="007773FF">
      <w:pPr>
        <w:tabs>
          <w:tab w:val="left" w:pos="1374"/>
        </w:tabs>
        <w:snapToGrid w:val="0"/>
        <w:spacing w:line="400" w:lineRule="atLeast"/>
        <w:ind w:firstLineChars="479" w:firstLine="1147"/>
        <w:jc w:val="left"/>
        <w:rPr>
          <w:rFonts w:ascii="ＭＳ 明朝" w:hAnsi="ＭＳ 明朝"/>
          <w:sz w:val="22"/>
          <w:szCs w:val="22"/>
        </w:rPr>
      </w:pPr>
      <w:r w:rsidRPr="005621C6">
        <w:rPr>
          <w:rFonts w:ascii="ＭＳ 明朝" w:hAnsi="ＭＳ 明朝" w:hint="eastAsia"/>
          <w:sz w:val="22"/>
          <w:szCs w:val="22"/>
        </w:rPr>
        <w:t>がないかどうかを鼓膜所見より判断する必要がある。特に耳漏等が認められる</w:t>
      </w:r>
    </w:p>
    <w:p w:rsidR="007773FF" w:rsidRPr="005621C6" w:rsidRDefault="00DA5CA8" w:rsidP="007773FF">
      <w:pPr>
        <w:tabs>
          <w:tab w:val="left" w:pos="1374"/>
        </w:tabs>
        <w:snapToGrid w:val="0"/>
        <w:spacing w:line="400" w:lineRule="atLeast"/>
        <w:ind w:firstLineChars="479" w:firstLine="1147"/>
        <w:jc w:val="left"/>
        <w:rPr>
          <w:rFonts w:ascii="ＭＳ 明朝" w:hAnsi="ＭＳ 明朝"/>
          <w:sz w:val="22"/>
          <w:szCs w:val="22"/>
        </w:rPr>
      </w:pPr>
      <w:r w:rsidRPr="005621C6">
        <w:rPr>
          <w:rFonts w:ascii="ＭＳ 明朝" w:hAnsi="ＭＳ 明朝" w:hint="eastAsia"/>
          <w:sz w:val="22"/>
          <w:szCs w:val="22"/>
        </w:rPr>
        <w:t>鼓膜所見では、その時点では認定をすべきではないので、その旨診断書を作成</w:t>
      </w:r>
    </w:p>
    <w:p w:rsidR="00DA5CA8" w:rsidRPr="005621C6" w:rsidRDefault="00DA5CA8" w:rsidP="007773FF">
      <w:pPr>
        <w:tabs>
          <w:tab w:val="left" w:pos="1374"/>
        </w:tabs>
        <w:snapToGrid w:val="0"/>
        <w:spacing w:line="400" w:lineRule="atLeast"/>
        <w:ind w:firstLineChars="479" w:firstLine="1147"/>
        <w:jc w:val="left"/>
        <w:rPr>
          <w:rFonts w:ascii="ＭＳ 明朝" w:hAnsi="ＭＳ 明朝"/>
          <w:sz w:val="22"/>
          <w:szCs w:val="22"/>
        </w:rPr>
      </w:pPr>
      <w:r w:rsidRPr="005621C6">
        <w:rPr>
          <w:rFonts w:ascii="ＭＳ 明朝" w:hAnsi="ＭＳ 明朝" w:hint="eastAsia"/>
          <w:sz w:val="22"/>
          <w:szCs w:val="22"/>
        </w:rPr>
        <w:t>した指定医に通知するのが望ましい。</w:t>
      </w:r>
    </w:p>
    <w:p w:rsidR="007773FF" w:rsidRPr="005621C6" w:rsidRDefault="007773FF" w:rsidP="007773FF">
      <w:pPr>
        <w:snapToGrid w:val="0"/>
        <w:spacing w:line="400" w:lineRule="atLeast"/>
        <w:ind w:firstLineChars="191" w:firstLine="457"/>
        <w:jc w:val="left"/>
        <w:rPr>
          <w:rFonts w:ascii="ＭＳ 明朝" w:hAnsi="ＭＳ 明朝"/>
          <w:sz w:val="22"/>
          <w:szCs w:val="22"/>
        </w:rPr>
      </w:pPr>
      <w:r w:rsidRPr="005621C6">
        <w:rPr>
          <w:rFonts w:ascii="ＭＳ 明朝" w:hAnsi="ＭＳ 明朝" w:hint="eastAsia"/>
          <w:sz w:val="22"/>
          <w:szCs w:val="22"/>
        </w:rPr>
        <w:t xml:space="preserve">（４）　</w:t>
      </w:r>
      <w:r w:rsidR="00DA5CA8" w:rsidRPr="005621C6">
        <w:rPr>
          <w:rFonts w:ascii="ＭＳ 明朝" w:hAnsi="ＭＳ 明朝" w:hint="eastAsia"/>
          <w:sz w:val="22"/>
          <w:szCs w:val="22"/>
        </w:rPr>
        <w:t>慢性化膿性中耳炎等、手術によって聴力改善が期待できるような聴覚障害の</w:t>
      </w:r>
    </w:p>
    <w:p w:rsidR="007773FF" w:rsidRPr="005621C6" w:rsidRDefault="00DA5CA8" w:rsidP="007773FF">
      <w:pPr>
        <w:snapToGrid w:val="0"/>
        <w:spacing w:line="400" w:lineRule="atLeast"/>
        <w:ind w:firstLineChars="479" w:firstLine="1147"/>
        <w:jc w:val="left"/>
        <w:rPr>
          <w:rFonts w:ascii="ＭＳ 明朝" w:hAnsi="ＭＳ 明朝"/>
          <w:sz w:val="22"/>
          <w:szCs w:val="22"/>
        </w:rPr>
      </w:pPr>
      <w:r w:rsidRPr="005621C6">
        <w:rPr>
          <w:rFonts w:ascii="ＭＳ 明朝" w:hAnsi="ＭＳ 明朝" w:hint="eastAsia"/>
          <w:sz w:val="22"/>
          <w:szCs w:val="22"/>
        </w:rPr>
        <w:t>認定に当たっては、それまでの手術等の治療、経過、年齢等を考慮して、慎重</w:t>
      </w:r>
    </w:p>
    <w:p w:rsidR="00DA5CA8" w:rsidRPr="005621C6" w:rsidRDefault="00DA5CA8" w:rsidP="007773FF">
      <w:pPr>
        <w:snapToGrid w:val="0"/>
        <w:spacing w:line="400" w:lineRule="atLeast"/>
        <w:ind w:firstLineChars="479" w:firstLine="1147"/>
        <w:jc w:val="left"/>
        <w:rPr>
          <w:rFonts w:ascii="ＭＳ 明朝" w:hAnsi="ＭＳ 明朝"/>
          <w:sz w:val="22"/>
          <w:szCs w:val="22"/>
        </w:rPr>
      </w:pPr>
      <w:r w:rsidRPr="005621C6">
        <w:rPr>
          <w:rFonts w:ascii="ＭＳ 明朝" w:hAnsi="ＭＳ 明朝" w:hint="eastAsia"/>
          <w:sz w:val="22"/>
          <w:szCs w:val="22"/>
        </w:rPr>
        <w:t>に取扱い、場合によっては再認定の指導をするべきである。</w:t>
      </w:r>
    </w:p>
    <w:p w:rsidR="007773FF" w:rsidRPr="005621C6" w:rsidRDefault="007773FF" w:rsidP="007773FF">
      <w:pPr>
        <w:snapToGrid w:val="0"/>
        <w:spacing w:line="400" w:lineRule="atLeast"/>
        <w:ind w:firstLineChars="191" w:firstLine="457"/>
        <w:jc w:val="left"/>
        <w:rPr>
          <w:rFonts w:ascii="ＭＳ 明朝" w:hAnsi="ＭＳ 明朝"/>
          <w:sz w:val="22"/>
          <w:szCs w:val="22"/>
        </w:rPr>
      </w:pPr>
      <w:r w:rsidRPr="005621C6">
        <w:rPr>
          <w:rFonts w:ascii="ＭＳ 明朝" w:hAnsi="ＭＳ 明朝" w:hint="eastAsia"/>
          <w:sz w:val="22"/>
          <w:szCs w:val="22"/>
        </w:rPr>
        <w:t xml:space="preserve">（５）　</w:t>
      </w:r>
      <w:r w:rsidR="00DA5CA8" w:rsidRPr="005621C6">
        <w:rPr>
          <w:rFonts w:ascii="ＭＳ 明朝" w:hAnsi="ＭＳ 明朝" w:hint="eastAsia"/>
          <w:sz w:val="22"/>
          <w:szCs w:val="22"/>
        </w:rPr>
        <w:t>「ろうあ」を重複する障害として</w:t>
      </w:r>
      <w:r w:rsidR="001B47D5" w:rsidRPr="005621C6">
        <w:rPr>
          <w:rFonts w:ascii="ＭＳ 明朝" w:hAnsi="ＭＳ 明朝" w:hint="eastAsia"/>
          <w:sz w:val="22"/>
          <w:szCs w:val="22"/>
        </w:rPr>
        <w:t>１</w:t>
      </w:r>
      <w:r w:rsidR="00DA5CA8" w:rsidRPr="005621C6">
        <w:rPr>
          <w:rFonts w:ascii="ＭＳ 明朝" w:hAnsi="ＭＳ 明朝" w:hint="eastAsia"/>
          <w:sz w:val="22"/>
          <w:szCs w:val="22"/>
        </w:rPr>
        <w:t>級に認定する場合、「あ」の状態を具体的</w:t>
      </w:r>
    </w:p>
    <w:p w:rsidR="007773FF" w:rsidRPr="005621C6" w:rsidRDefault="00DA5CA8" w:rsidP="007773FF">
      <w:pPr>
        <w:snapToGrid w:val="0"/>
        <w:spacing w:line="400" w:lineRule="atLeast"/>
        <w:ind w:firstLineChars="479" w:firstLine="1147"/>
        <w:jc w:val="left"/>
        <w:rPr>
          <w:rFonts w:ascii="ＭＳ 明朝" w:hAnsi="ＭＳ 明朝"/>
          <w:sz w:val="22"/>
          <w:szCs w:val="22"/>
        </w:rPr>
      </w:pPr>
      <w:r w:rsidRPr="005621C6">
        <w:rPr>
          <w:rFonts w:ascii="ＭＳ 明朝" w:hAnsi="ＭＳ 明朝" w:hint="eastAsia"/>
          <w:sz w:val="22"/>
          <w:szCs w:val="22"/>
        </w:rPr>
        <w:t>にする必要があり、「あ」の状態の記載、例えば「音声言語をもって家族とも意</w:t>
      </w:r>
    </w:p>
    <w:p w:rsidR="007773FF" w:rsidRPr="005621C6" w:rsidRDefault="00DA5CA8" w:rsidP="007773FF">
      <w:pPr>
        <w:snapToGrid w:val="0"/>
        <w:spacing w:line="400" w:lineRule="atLeast"/>
        <w:ind w:firstLineChars="479" w:firstLine="1147"/>
        <w:jc w:val="left"/>
        <w:rPr>
          <w:rFonts w:ascii="ＭＳ 明朝" w:hAnsi="ＭＳ 明朝"/>
          <w:sz w:val="22"/>
          <w:szCs w:val="22"/>
        </w:rPr>
      </w:pPr>
      <w:r w:rsidRPr="005621C6">
        <w:rPr>
          <w:rFonts w:ascii="ＭＳ 明朝" w:hAnsi="ＭＳ 明朝" w:hint="eastAsia"/>
          <w:sz w:val="22"/>
          <w:szCs w:val="22"/>
        </w:rPr>
        <w:t>思を通ずることは不可能であり、身振り、筆談をもってすることが必要である」</w:t>
      </w:r>
    </w:p>
    <w:p w:rsidR="007773FF" w:rsidRPr="005621C6" w:rsidRDefault="00DA5CA8" w:rsidP="007773FF">
      <w:pPr>
        <w:snapToGrid w:val="0"/>
        <w:spacing w:line="400" w:lineRule="atLeast"/>
        <w:ind w:firstLineChars="479" w:firstLine="1147"/>
        <w:jc w:val="left"/>
        <w:rPr>
          <w:rFonts w:ascii="ＭＳ 明朝" w:hAnsi="ＭＳ 明朝"/>
          <w:sz w:val="22"/>
          <w:szCs w:val="22"/>
        </w:rPr>
      </w:pPr>
      <w:r w:rsidRPr="005621C6">
        <w:rPr>
          <w:rFonts w:ascii="ＭＳ 明朝" w:hAnsi="ＭＳ 明朝" w:hint="eastAsia"/>
          <w:sz w:val="22"/>
          <w:szCs w:val="22"/>
        </w:rPr>
        <w:t>等の記載がないときは、診断書を作成した指定医に照会する等の対処が必要で</w:t>
      </w:r>
    </w:p>
    <w:p w:rsidR="00DA5CA8" w:rsidRPr="005621C6" w:rsidRDefault="00DA5CA8" w:rsidP="007773FF">
      <w:pPr>
        <w:snapToGrid w:val="0"/>
        <w:spacing w:line="400" w:lineRule="atLeast"/>
        <w:ind w:firstLineChars="479" w:firstLine="1147"/>
        <w:jc w:val="left"/>
        <w:rPr>
          <w:rFonts w:ascii="ＭＳ 明朝" w:hAnsi="ＭＳ 明朝"/>
          <w:sz w:val="22"/>
          <w:szCs w:val="22"/>
        </w:rPr>
      </w:pPr>
      <w:r w:rsidRPr="005621C6">
        <w:rPr>
          <w:rFonts w:ascii="ＭＳ 明朝" w:hAnsi="ＭＳ 明朝" w:hint="eastAsia"/>
          <w:sz w:val="22"/>
          <w:szCs w:val="22"/>
        </w:rPr>
        <w:t>ある。</w:t>
      </w:r>
    </w:p>
    <w:p w:rsidR="00074204" w:rsidRPr="005621C6" w:rsidRDefault="007773FF" w:rsidP="00074204">
      <w:pPr>
        <w:snapToGrid w:val="0"/>
        <w:spacing w:line="400" w:lineRule="atLeast"/>
        <w:ind w:firstLineChars="191" w:firstLine="457"/>
        <w:jc w:val="left"/>
        <w:rPr>
          <w:rFonts w:ascii="ＭＳ 明朝" w:hAnsi="ＭＳ 明朝"/>
          <w:sz w:val="22"/>
          <w:szCs w:val="22"/>
        </w:rPr>
      </w:pPr>
      <w:r w:rsidRPr="005621C6">
        <w:rPr>
          <w:rFonts w:ascii="ＭＳ 明朝" w:hAnsi="ＭＳ 明朝" w:hint="eastAsia"/>
          <w:sz w:val="22"/>
          <w:szCs w:val="22"/>
        </w:rPr>
        <w:t xml:space="preserve">（６）　</w:t>
      </w:r>
      <w:r w:rsidR="00DA5CA8" w:rsidRPr="005621C6">
        <w:rPr>
          <w:rFonts w:ascii="ＭＳ 明朝" w:hAnsi="ＭＳ 明朝" w:hint="eastAsia"/>
          <w:sz w:val="22"/>
          <w:szCs w:val="22"/>
        </w:rPr>
        <w:t>語音明瞭度による聴覚障害の認定に当たっては、年齢、経過、現症、他の検</w:t>
      </w:r>
    </w:p>
    <w:p w:rsidR="00074204" w:rsidRPr="005621C6" w:rsidRDefault="00DA5CA8" w:rsidP="00074204">
      <w:pPr>
        <w:snapToGrid w:val="0"/>
        <w:spacing w:line="400" w:lineRule="atLeast"/>
        <w:ind w:firstLineChars="479" w:firstLine="1147"/>
        <w:jc w:val="left"/>
        <w:rPr>
          <w:rFonts w:ascii="ＭＳ 明朝" w:hAnsi="ＭＳ 明朝"/>
          <w:sz w:val="22"/>
          <w:szCs w:val="22"/>
        </w:rPr>
      </w:pPr>
      <w:r w:rsidRPr="005621C6">
        <w:rPr>
          <w:rFonts w:ascii="ＭＳ 明朝" w:hAnsi="ＭＳ 明朝" w:hint="eastAsia"/>
          <w:sz w:val="22"/>
          <w:szCs w:val="22"/>
        </w:rPr>
        <w:t>査成績等により、慎重に考慮し、場合によっては診断書を作成した指定医に照</w:t>
      </w:r>
    </w:p>
    <w:p w:rsidR="00DA5CA8" w:rsidRPr="005621C6" w:rsidRDefault="00DA5CA8" w:rsidP="00074204">
      <w:pPr>
        <w:snapToGrid w:val="0"/>
        <w:spacing w:line="400" w:lineRule="atLeast"/>
        <w:ind w:firstLineChars="479" w:firstLine="1147"/>
        <w:jc w:val="left"/>
        <w:rPr>
          <w:rFonts w:ascii="ＭＳ 明朝" w:hAnsi="ＭＳ 明朝"/>
          <w:sz w:val="22"/>
          <w:szCs w:val="22"/>
        </w:rPr>
      </w:pPr>
      <w:r w:rsidRPr="005621C6">
        <w:rPr>
          <w:rFonts w:ascii="ＭＳ 明朝" w:hAnsi="ＭＳ 明朝" w:hint="eastAsia"/>
          <w:sz w:val="22"/>
          <w:szCs w:val="22"/>
        </w:rPr>
        <w:t>会する等の配慮が必要である。</w:t>
      </w:r>
    </w:p>
    <w:p w:rsidR="00074204" w:rsidRPr="005621C6" w:rsidRDefault="00074204" w:rsidP="00074204">
      <w:pPr>
        <w:snapToGrid w:val="0"/>
        <w:spacing w:line="400" w:lineRule="atLeast"/>
        <w:ind w:firstLineChars="191" w:firstLine="457"/>
        <w:jc w:val="left"/>
        <w:rPr>
          <w:rFonts w:ascii="ＭＳ 明朝" w:hAnsi="ＭＳ 明朝"/>
          <w:sz w:val="22"/>
          <w:szCs w:val="22"/>
        </w:rPr>
      </w:pPr>
      <w:r w:rsidRPr="005621C6">
        <w:rPr>
          <w:rFonts w:ascii="ＭＳ 明朝" w:hAnsi="ＭＳ 明朝" w:hint="eastAsia"/>
          <w:sz w:val="22"/>
          <w:szCs w:val="22"/>
        </w:rPr>
        <w:t xml:space="preserve">（７）　</w:t>
      </w:r>
      <w:r w:rsidR="00DA5CA8" w:rsidRPr="005621C6">
        <w:rPr>
          <w:rFonts w:ascii="ＭＳ 明朝" w:hAnsi="ＭＳ 明朝" w:hint="eastAsia"/>
          <w:sz w:val="22"/>
          <w:szCs w:val="22"/>
        </w:rPr>
        <w:t>聴覚距離測定による聴覚障害の認定は、なんらかの理由で純音聴力検査がで</w:t>
      </w:r>
    </w:p>
    <w:p w:rsidR="00074204" w:rsidRPr="005621C6" w:rsidRDefault="00DA5CA8" w:rsidP="00074204">
      <w:pPr>
        <w:snapToGrid w:val="0"/>
        <w:spacing w:line="400" w:lineRule="atLeast"/>
        <w:ind w:firstLineChars="479" w:firstLine="1147"/>
        <w:jc w:val="left"/>
        <w:rPr>
          <w:rFonts w:ascii="ＭＳ 明朝" w:hAnsi="ＭＳ 明朝"/>
          <w:sz w:val="22"/>
          <w:szCs w:val="22"/>
        </w:rPr>
      </w:pPr>
      <w:r w:rsidRPr="005621C6">
        <w:rPr>
          <w:rFonts w:ascii="ＭＳ 明朝" w:hAnsi="ＭＳ 明朝" w:hint="eastAsia"/>
          <w:sz w:val="22"/>
          <w:szCs w:val="22"/>
        </w:rPr>
        <w:t>きない場合に適応されるものであり、その理由が明確にされている必要がある。</w:t>
      </w:r>
    </w:p>
    <w:p w:rsidR="00DA5CA8" w:rsidRPr="005621C6" w:rsidRDefault="00DA5CA8" w:rsidP="00074204">
      <w:pPr>
        <w:snapToGrid w:val="0"/>
        <w:spacing w:line="400" w:lineRule="atLeast"/>
        <w:ind w:firstLineChars="479" w:firstLine="1147"/>
        <w:jc w:val="left"/>
        <w:rPr>
          <w:rFonts w:ascii="ＭＳ 明朝" w:hAnsi="ＭＳ 明朝"/>
          <w:sz w:val="22"/>
          <w:szCs w:val="22"/>
        </w:rPr>
      </w:pPr>
      <w:r w:rsidRPr="005621C6">
        <w:rPr>
          <w:rFonts w:ascii="ＭＳ 明朝" w:hAnsi="ＭＳ 明朝" w:hint="eastAsia"/>
          <w:sz w:val="22"/>
          <w:szCs w:val="22"/>
        </w:rPr>
        <w:t>経過、現症欄等を参考として、慎重に対処する必要がある。</w:t>
      </w:r>
    </w:p>
    <w:p w:rsidR="00074204" w:rsidRPr="005621C6" w:rsidRDefault="00074204" w:rsidP="00074204">
      <w:pPr>
        <w:snapToGrid w:val="0"/>
        <w:spacing w:line="400" w:lineRule="atLeast"/>
        <w:ind w:firstLineChars="191" w:firstLine="457"/>
        <w:jc w:val="left"/>
        <w:rPr>
          <w:rFonts w:ascii="ＭＳ 明朝" w:hAnsi="ＭＳ 明朝"/>
          <w:sz w:val="22"/>
          <w:szCs w:val="22"/>
        </w:rPr>
      </w:pPr>
      <w:r w:rsidRPr="005621C6">
        <w:rPr>
          <w:rFonts w:ascii="ＭＳ 明朝" w:hAnsi="ＭＳ 明朝" w:hint="eastAsia"/>
          <w:sz w:val="22"/>
          <w:szCs w:val="22"/>
        </w:rPr>
        <w:t xml:space="preserve">（８）　</w:t>
      </w:r>
      <w:r w:rsidR="00DA5CA8" w:rsidRPr="005621C6">
        <w:rPr>
          <w:rFonts w:ascii="ＭＳ 明朝" w:hAnsi="ＭＳ 明朝" w:hint="eastAsia"/>
          <w:sz w:val="22"/>
          <w:szCs w:val="22"/>
        </w:rPr>
        <w:t>平衡機能障害の認定に当たっては、「平衡機能の極めて著しい障害」「平衡機</w:t>
      </w:r>
    </w:p>
    <w:p w:rsidR="00074204" w:rsidRPr="005621C6" w:rsidRDefault="00DA5CA8" w:rsidP="00074204">
      <w:pPr>
        <w:snapToGrid w:val="0"/>
        <w:spacing w:line="400" w:lineRule="atLeast"/>
        <w:ind w:firstLineChars="479" w:firstLine="1147"/>
        <w:jc w:val="left"/>
        <w:rPr>
          <w:rFonts w:ascii="ＭＳ 明朝" w:hAnsi="ＭＳ 明朝"/>
          <w:sz w:val="22"/>
          <w:szCs w:val="22"/>
        </w:rPr>
      </w:pPr>
      <w:r w:rsidRPr="005621C6">
        <w:rPr>
          <w:rFonts w:ascii="ＭＳ 明朝" w:hAnsi="ＭＳ 明朝" w:hint="eastAsia"/>
          <w:sz w:val="22"/>
          <w:szCs w:val="22"/>
        </w:rPr>
        <w:t>能の著しい障害」のみでは不十分であり、その具体的状況の記載が必要である。</w:t>
      </w:r>
    </w:p>
    <w:p w:rsidR="00074204" w:rsidRPr="005621C6" w:rsidRDefault="00DA5CA8" w:rsidP="00074204">
      <w:pPr>
        <w:snapToGrid w:val="0"/>
        <w:spacing w:line="400" w:lineRule="atLeast"/>
        <w:ind w:firstLineChars="479" w:firstLine="1147"/>
        <w:jc w:val="left"/>
        <w:rPr>
          <w:rFonts w:ascii="ＭＳ 明朝" w:hAnsi="ＭＳ 明朝"/>
          <w:sz w:val="22"/>
          <w:szCs w:val="22"/>
        </w:rPr>
      </w:pPr>
      <w:r w:rsidRPr="005621C6">
        <w:rPr>
          <w:rFonts w:ascii="ＭＳ 明朝" w:hAnsi="ＭＳ 明朝" w:hint="eastAsia"/>
          <w:sz w:val="22"/>
          <w:szCs w:val="22"/>
        </w:rPr>
        <w:t>また現疾患、発症時期等により状況がかなり違ってくるので、その取扱いには</w:t>
      </w:r>
    </w:p>
    <w:p w:rsidR="00074204" w:rsidRPr="005621C6" w:rsidRDefault="00DA5CA8" w:rsidP="00074204">
      <w:pPr>
        <w:snapToGrid w:val="0"/>
        <w:spacing w:line="400" w:lineRule="atLeast"/>
        <w:ind w:firstLineChars="479" w:firstLine="1147"/>
        <w:jc w:val="left"/>
        <w:rPr>
          <w:rFonts w:ascii="ＭＳ 明朝" w:hAnsi="ＭＳ 明朝"/>
          <w:sz w:val="22"/>
          <w:szCs w:val="22"/>
        </w:rPr>
      </w:pPr>
      <w:r w:rsidRPr="005621C6">
        <w:rPr>
          <w:rFonts w:ascii="ＭＳ 明朝" w:hAnsi="ＭＳ 明朝" w:hint="eastAsia"/>
          <w:sz w:val="22"/>
          <w:szCs w:val="22"/>
        </w:rPr>
        <w:t>慎重を要し、場合によっては診断書を作成した指定医に照会する等の対処が必</w:t>
      </w:r>
    </w:p>
    <w:p w:rsidR="00DA5CA8" w:rsidRPr="005621C6" w:rsidRDefault="00DA5CA8" w:rsidP="00074204">
      <w:pPr>
        <w:snapToGrid w:val="0"/>
        <w:spacing w:line="400" w:lineRule="atLeast"/>
        <w:ind w:firstLineChars="479" w:firstLine="1147"/>
        <w:jc w:val="left"/>
        <w:rPr>
          <w:rFonts w:ascii="ＭＳ 明朝" w:hAnsi="ＭＳ 明朝"/>
          <w:sz w:val="22"/>
          <w:szCs w:val="22"/>
        </w:rPr>
      </w:pPr>
      <w:r w:rsidRPr="005621C6">
        <w:rPr>
          <w:rFonts w:ascii="ＭＳ 明朝" w:hAnsi="ＭＳ 明朝" w:hint="eastAsia"/>
          <w:sz w:val="22"/>
          <w:szCs w:val="22"/>
        </w:rPr>
        <w:t>要である。</w:t>
      </w:r>
    </w:p>
    <w:p w:rsidR="004A671A" w:rsidRPr="005621C6" w:rsidRDefault="004A671A" w:rsidP="007D03A3">
      <w:pPr>
        <w:snapToGrid w:val="0"/>
        <w:spacing w:line="400" w:lineRule="atLeast"/>
        <w:jc w:val="left"/>
      </w:pPr>
    </w:p>
    <w:sectPr w:rsidR="004A671A" w:rsidRPr="005621C6" w:rsidSect="005E7BC8">
      <w:pgSz w:w="11906" w:h="16838" w:code="9"/>
      <w:pgMar w:top="1418" w:right="1134" w:bottom="1701" w:left="1134" w:header="851" w:footer="992" w:gutter="0"/>
      <w:cols w:space="425"/>
      <w:docGrid w:type="linesAndChars" w:linePitch="391" w:charSpace="39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6D0F" w:rsidRDefault="00A96D0F" w:rsidP="008314A3">
      <w:r>
        <w:separator/>
      </w:r>
    </w:p>
  </w:endnote>
  <w:endnote w:type="continuationSeparator" w:id="0">
    <w:p w:rsidR="00A96D0F" w:rsidRDefault="00A96D0F" w:rsidP="00831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6D0F" w:rsidRDefault="00A96D0F" w:rsidP="008314A3">
      <w:r>
        <w:separator/>
      </w:r>
    </w:p>
  </w:footnote>
  <w:footnote w:type="continuationSeparator" w:id="0">
    <w:p w:rsidR="00A96D0F" w:rsidRDefault="00A96D0F" w:rsidP="008314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E6856"/>
    <w:multiLevelType w:val="hybridMultilevel"/>
    <w:tmpl w:val="7A5A431E"/>
    <w:lvl w:ilvl="0" w:tplc="ECAE7776">
      <w:start w:val="5"/>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5B7136A8"/>
    <w:multiLevelType w:val="hybridMultilevel"/>
    <w:tmpl w:val="8AFEDE0E"/>
    <w:lvl w:ilvl="0" w:tplc="6DC8196C">
      <w:start w:val="1"/>
      <w:numFmt w:val="aiueo"/>
      <w:lvlText w:val="(%1)"/>
      <w:lvlJc w:val="left"/>
      <w:pPr>
        <w:tabs>
          <w:tab w:val="num" w:pos="1680"/>
        </w:tabs>
        <w:ind w:left="1680" w:hanging="600"/>
      </w:pPr>
      <w:rPr>
        <w:rFonts w:hint="default"/>
      </w:rPr>
    </w:lvl>
    <w:lvl w:ilvl="1" w:tplc="04090017" w:tentative="1">
      <w:start w:val="1"/>
      <w:numFmt w:val="aiueoFullWidth"/>
      <w:lvlText w:val="(%2)"/>
      <w:lvlJc w:val="left"/>
      <w:pPr>
        <w:tabs>
          <w:tab w:val="num" w:pos="1920"/>
        </w:tabs>
        <w:ind w:left="1920" w:hanging="420"/>
      </w:pPr>
    </w:lvl>
    <w:lvl w:ilvl="2" w:tplc="04090011" w:tentative="1">
      <w:start w:val="1"/>
      <w:numFmt w:val="decimalEnclosedCircle"/>
      <w:lvlText w:val="%3"/>
      <w:lvlJc w:val="left"/>
      <w:pPr>
        <w:tabs>
          <w:tab w:val="num" w:pos="2340"/>
        </w:tabs>
        <w:ind w:left="2340" w:hanging="420"/>
      </w:pPr>
    </w:lvl>
    <w:lvl w:ilvl="3" w:tplc="0409000F" w:tentative="1">
      <w:start w:val="1"/>
      <w:numFmt w:val="decimal"/>
      <w:lvlText w:val="%4."/>
      <w:lvlJc w:val="left"/>
      <w:pPr>
        <w:tabs>
          <w:tab w:val="num" w:pos="2760"/>
        </w:tabs>
        <w:ind w:left="2760" w:hanging="420"/>
      </w:pPr>
    </w:lvl>
    <w:lvl w:ilvl="4" w:tplc="04090017" w:tentative="1">
      <w:start w:val="1"/>
      <w:numFmt w:val="aiueoFullWidth"/>
      <w:lvlText w:val="(%5)"/>
      <w:lvlJc w:val="left"/>
      <w:pPr>
        <w:tabs>
          <w:tab w:val="num" w:pos="3180"/>
        </w:tabs>
        <w:ind w:left="3180" w:hanging="420"/>
      </w:pPr>
    </w:lvl>
    <w:lvl w:ilvl="5" w:tplc="04090011" w:tentative="1">
      <w:start w:val="1"/>
      <w:numFmt w:val="decimalEnclosedCircle"/>
      <w:lvlText w:val="%6"/>
      <w:lvlJc w:val="left"/>
      <w:pPr>
        <w:tabs>
          <w:tab w:val="num" w:pos="3600"/>
        </w:tabs>
        <w:ind w:left="3600" w:hanging="420"/>
      </w:pPr>
    </w:lvl>
    <w:lvl w:ilvl="6" w:tplc="0409000F" w:tentative="1">
      <w:start w:val="1"/>
      <w:numFmt w:val="decimal"/>
      <w:lvlText w:val="%7."/>
      <w:lvlJc w:val="left"/>
      <w:pPr>
        <w:tabs>
          <w:tab w:val="num" w:pos="4020"/>
        </w:tabs>
        <w:ind w:left="4020" w:hanging="420"/>
      </w:pPr>
    </w:lvl>
    <w:lvl w:ilvl="7" w:tplc="04090017" w:tentative="1">
      <w:start w:val="1"/>
      <w:numFmt w:val="aiueoFullWidth"/>
      <w:lvlText w:val="(%8)"/>
      <w:lvlJc w:val="left"/>
      <w:pPr>
        <w:tabs>
          <w:tab w:val="num" w:pos="4440"/>
        </w:tabs>
        <w:ind w:left="4440" w:hanging="420"/>
      </w:pPr>
    </w:lvl>
    <w:lvl w:ilvl="8" w:tplc="04090011" w:tentative="1">
      <w:start w:val="1"/>
      <w:numFmt w:val="decimalEnclosedCircle"/>
      <w:lvlText w:val="%9"/>
      <w:lvlJc w:val="left"/>
      <w:pPr>
        <w:tabs>
          <w:tab w:val="num" w:pos="4860"/>
        </w:tabs>
        <w:ind w:left="4860" w:hanging="420"/>
      </w:pPr>
    </w:lvl>
  </w:abstractNum>
  <w:abstractNum w:abstractNumId="2">
    <w:nsid w:val="7E251E14"/>
    <w:multiLevelType w:val="hybridMultilevel"/>
    <w:tmpl w:val="679E7B38"/>
    <w:lvl w:ilvl="0" w:tplc="4F62D4F6">
      <w:start w:val="1"/>
      <w:numFmt w:val="decimal"/>
      <w:lvlText w:val="%1"/>
      <w:lvlJc w:val="left"/>
      <w:pPr>
        <w:tabs>
          <w:tab w:val="num" w:pos="960"/>
        </w:tabs>
        <w:ind w:left="960" w:hanging="360"/>
      </w:pPr>
      <w:rPr>
        <w:rFonts w:hint="default"/>
      </w:rPr>
    </w:lvl>
    <w:lvl w:ilvl="1" w:tplc="04090017" w:tentative="1">
      <w:start w:val="1"/>
      <w:numFmt w:val="aiueoFullWidth"/>
      <w:lvlText w:val="(%2)"/>
      <w:lvlJc w:val="left"/>
      <w:pPr>
        <w:tabs>
          <w:tab w:val="num" w:pos="1440"/>
        </w:tabs>
        <w:ind w:left="1440" w:hanging="420"/>
      </w:pPr>
    </w:lvl>
    <w:lvl w:ilvl="2" w:tplc="04090011" w:tentative="1">
      <w:start w:val="1"/>
      <w:numFmt w:val="decimalEnclosedCircle"/>
      <w:lvlText w:val="%3"/>
      <w:lvlJc w:val="lef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7" w:tentative="1">
      <w:start w:val="1"/>
      <w:numFmt w:val="aiueoFullWidth"/>
      <w:lvlText w:val="(%5)"/>
      <w:lvlJc w:val="left"/>
      <w:pPr>
        <w:tabs>
          <w:tab w:val="num" w:pos="2700"/>
        </w:tabs>
        <w:ind w:left="2700" w:hanging="420"/>
      </w:pPr>
    </w:lvl>
    <w:lvl w:ilvl="5" w:tplc="04090011" w:tentative="1">
      <w:start w:val="1"/>
      <w:numFmt w:val="decimalEnclosedCircle"/>
      <w:lvlText w:val="%6"/>
      <w:lvlJc w:val="lef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7" w:tentative="1">
      <w:start w:val="1"/>
      <w:numFmt w:val="aiueoFullWidth"/>
      <w:lvlText w:val="(%8)"/>
      <w:lvlJc w:val="left"/>
      <w:pPr>
        <w:tabs>
          <w:tab w:val="num" w:pos="3960"/>
        </w:tabs>
        <w:ind w:left="3960" w:hanging="420"/>
      </w:pPr>
    </w:lvl>
    <w:lvl w:ilvl="8" w:tplc="04090011" w:tentative="1">
      <w:start w:val="1"/>
      <w:numFmt w:val="decimalEnclosedCircle"/>
      <w:lvlText w:val="%9"/>
      <w:lvlJc w:val="left"/>
      <w:pPr>
        <w:tabs>
          <w:tab w:val="num" w:pos="4380"/>
        </w:tabs>
        <w:ind w:left="43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9"/>
  <w:drawingGridVerticalSpacing w:val="3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78B"/>
    <w:rsid w:val="000007DB"/>
    <w:rsid w:val="000009C1"/>
    <w:rsid w:val="000043EB"/>
    <w:rsid w:val="0000443A"/>
    <w:rsid w:val="00004E04"/>
    <w:rsid w:val="0000700C"/>
    <w:rsid w:val="000140B0"/>
    <w:rsid w:val="00016524"/>
    <w:rsid w:val="000230EF"/>
    <w:rsid w:val="000240BA"/>
    <w:rsid w:val="00024348"/>
    <w:rsid w:val="00025D2C"/>
    <w:rsid w:val="00032B0D"/>
    <w:rsid w:val="00040A23"/>
    <w:rsid w:val="00041047"/>
    <w:rsid w:val="00044A1B"/>
    <w:rsid w:val="000473A8"/>
    <w:rsid w:val="00051118"/>
    <w:rsid w:val="000552E7"/>
    <w:rsid w:val="0005659F"/>
    <w:rsid w:val="000603A2"/>
    <w:rsid w:val="0006434C"/>
    <w:rsid w:val="000657A0"/>
    <w:rsid w:val="000657A9"/>
    <w:rsid w:val="00065E03"/>
    <w:rsid w:val="000712F1"/>
    <w:rsid w:val="000738AD"/>
    <w:rsid w:val="00073C3B"/>
    <w:rsid w:val="00074204"/>
    <w:rsid w:val="00075809"/>
    <w:rsid w:val="00075C7B"/>
    <w:rsid w:val="0007699A"/>
    <w:rsid w:val="00080653"/>
    <w:rsid w:val="00085D6B"/>
    <w:rsid w:val="000902EE"/>
    <w:rsid w:val="00091717"/>
    <w:rsid w:val="00091CA1"/>
    <w:rsid w:val="000922BF"/>
    <w:rsid w:val="00093099"/>
    <w:rsid w:val="00093E62"/>
    <w:rsid w:val="00094F4F"/>
    <w:rsid w:val="00095B12"/>
    <w:rsid w:val="000979D4"/>
    <w:rsid w:val="000A3511"/>
    <w:rsid w:val="000A3EA6"/>
    <w:rsid w:val="000A53AD"/>
    <w:rsid w:val="000A6AD5"/>
    <w:rsid w:val="000B42BF"/>
    <w:rsid w:val="000B5C90"/>
    <w:rsid w:val="000B73C1"/>
    <w:rsid w:val="000C0A36"/>
    <w:rsid w:val="000C5C44"/>
    <w:rsid w:val="000C6758"/>
    <w:rsid w:val="000D2E93"/>
    <w:rsid w:val="000E1D0B"/>
    <w:rsid w:val="000E27F3"/>
    <w:rsid w:val="000E7DBE"/>
    <w:rsid w:val="000F0F50"/>
    <w:rsid w:val="000F416A"/>
    <w:rsid w:val="000F781A"/>
    <w:rsid w:val="001010B4"/>
    <w:rsid w:val="00101241"/>
    <w:rsid w:val="001019E4"/>
    <w:rsid w:val="0010312A"/>
    <w:rsid w:val="00103248"/>
    <w:rsid w:val="001032B8"/>
    <w:rsid w:val="0010673C"/>
    <w:rsid w:val="00106DCA"/>
    <w:rsid w:val="00107600"/>
    <w:rsid w:val="00107AAC"/>
    <w:rsid w:val="00110A30"/>
    <w:rsid w:val="00110ECD"/>
    <w:rsid w:val="00111FB4"/>
    <w:rsid w:val="001137A7"/>
    <w:rsid w:val="00113FDE"/>
    <w:rsid w:val="00115106"/>
    <w:rsid w:val="00120EC9"/>
    <w:rsid w:val="00121E1C"/>
    <w:rsid w:val="00126917"/>
    <w:rsid w:val="00133CB1"/>
    <w:rsid w:val="00135CB2"/>
    <w:rsid w:val="001365AB"/>
    <w:rsid w:val="00145731"/>
    <w:rsid w:val="00145FF0"/>
    <w:rsid w:val="00153F08"/>
    <w:rsid w:val="00154A59"/>
    <w:rsid w:val="001615AF"/>
    <w:rsid w:val="00161835"/>
    <w:rsid w:val="00165E65"/>
    <w:rsid w:val="00171C5E"/>
    <w:rsid w:val="001736D4"/>
    <w:rsid w:val="00174746"/>
    <w:rsid w:val="00174BA5"/>
    <w:rsid w:val="00174CCC"/>
    <w:rsid w:val="001767B5"/>
    <w:rsid w:val="0017682F"/>
    <w:rsid w:val="001803F1"/>
    <w:rsid w:val="00182197"/>
    <w:rsid w:val="00182342"/>
    <w:rsid w:val="001824D4"/>
    <w:rsid w:val="00183DFF"/>
    <w:rsid w:val="00191B5F"/>
    <w:rsid w:val="00193051"/>
    <w:rsid w:val="00194771"/>
    <w:rsid w:val="001959B1"/>
    <w:rsid w:val="001A338A"/>
    <w:rsid w:val="001B219F"/>
    <w:rsid w:val="001B2F44"/>
    <w:rsid w:val="001B2FD2"/>
    <w:rsid w:val="001B47D5"/>
    <w:rsid w:val="001B550E"/>
    <w:rsid w:val="001B6CB5"/>
    <w:rsid w:val="001C001A"/>
    <w:rsid w:val="001C1BD7"/>
    <w:rsid w:val="001C39CB"/>
    <w:rsid w:val="001C6741"/>
    <w:rsid w:val="001D3A40"/>
    <w:rsid w:val="001D6FA0"/>
    <w:rsid w:val="001D7472"/>
    <w:rsid w:val="001E0199"/>
    <w:rsid w:val="001E16A2"/>
    <w:rsid w:val="001E588D"/>
    <w:rsid w:val="001F3888"/>
    <w:rsid w:val="001F49A9"/>
    <w:rsid w:val="001F5316"/>
    <w:rsid w:val="00201A1B"/>
    <w:rsid w:val="00203FD6"/>
    <w:rsid w:val="00206AEE"/>
    <w:rsid w:val="00217734"/>
    <w:rsid w:val="00222379"/>
    <w:rsid w:val="0022586C"/>
    <w:rsid w:val="00230269"/>
    <w:rsid w:val="00231DAD"/>
    <w:rsid w:val="00232D3E"/>
    <w:rsid w:val="00235DEC"/>
    <w:rsid w:val="002367A9"/>
    <w:rsid w:val="002428AD"/>
    <w:rsid w:val="00242EDF"/>
    <w:rsid w:val="00243746"/>
    <w:rsid w:val="002505B5"/>
    <w:rsid w:val="002532CB"/>
    <w:rsid w:val="0025337C"/>
    <w:rsid w:val="00254CDF"/>
    <w:rsid w:val="0025686F"/>
    <w:rsid w:val="00265A63"/>
    <w:rsid w:val="002702B9"/>
    <w:rsid w:val="00270443"/>
    <w:rsid w:val="00270F0A"/>
    <w:rsid w:val="002717B7"/>
    <w:rsid w:val="0027465E"/>
    <w:rsid w:val="00274A35"/>
    <w:rsid w:val="0027665F"/>
    <w:rsid w:val="002766E1"/>
    <w:rsid w:val="00277424"/>
    <w:rsid w:val="00283C4C"/>
    <w:rsid w:val="00285518"/>
    <w:rsid w:val="0028553B"/>
    <w:rsid w:val="002909F9"/>
    <w:rsid w:val="00293E87"/>
    <w:rsid w:val="00294E89"/>
    <w:rsid w:val="0029615A"/>
    <w:rsid w:val="00297E71"/>
    <w:rsid w:val="002A1FBF"/>
    <w:rsid w:val="002A4489"/>
    <w:rsid w:val="002A5F16"/>
    <w:rsid w:val="002B1E1C"/>
    <w:rsid w:val="002B235D"/>
    <w:rsid w:val="002B24D3"/>
    <w:rsid w:val="002B3BDC"/>
    <w:rsid w:val="002B3C9B"/>
    <w:rsid w:val="002B5CCE"/>
    <w:rsid w:val="002B5FBC"/>
    <w:rsid w:val="002B7E93"/>
    <w:rsid w:val="002C0332"/>
    <w:rsid w:val="002C3D2F"/>
    <w:rsid w:val="002C572F"/>
    <w:rsid w:val="002D1F19"/>
    <w:rsid w:val="002D4BF2"/>
    <w:rsid w:val="002E2EF1"/>
    <w:rsid w:val="002E6D8B"/>
    <w:rsid w:val="002F2C08"/>
    <w:rsid w:val="002F4FCF"/>
    <w:rsid w:val="002F5103"/>
    <w:rsid w:val="002F5A8B"/>
    <w:rsid w:val="002F62A8"/>
    <w:rsid w:val="002F74DC"/>
    <w:rsid w:val="002F7945"/>
    <w:rsid w:val="003011FD"/>
    <w:rsid w:val="003019E9"/>
    <w:rsid w:val="0030425D"/>
    <w:rsid w:val="0030468F"/>
    <w:rsid w:val="00311A22"/>
    <w:rsid w:val="003207DA"/>
    <w:rsid w:val="00322987"/>
    <w:rsid w:val="00323E62"/>
    <w:rsid w:val="00324D12"/>
    <w:rsid w:val="0032546A"/>
    <w:rsid w:val="00326E01"/>
    <w:rsid w:val="003339EF"/>
    <w:rsid w:val="0033576D"/>
    <w:rsid w:val="00335E5C"/>
    <w:rsid w:val="00336089"/>
    <w:rsid w:val="003367B5"/>
    <w:rsid w:val="00337085"/>
    <w:rsid w:val="0034428C"/>
    <w:rsid w:val="00344C77"/>
    <w:rsid w:val="00344D63"/>
    <w:rsid w:val="003452DF"/>
    <w:rsid w:val="003507B0"/>
    <w:rsid w:val="003519D0"/>
    <w:rsid w:val="003554D3"/>
    <w:rsid w:val="003632B9"/>
    <w:rsid w:val="003647C9"/>
    <w:rsid w:val="00364E08"/>
    <w:rsid w:val="00365412"/>
    <w:rsid w:val="00365D5A"/>
    <w:rsid w:val="00365E93"/>
    <w:rsid w:val="0037217D"/>
    <w:rsid w:val="00374136"/>
    <w:rsid w:val="00374267"/>
    <w:rsid w:val="003757B5"/>
    <w:rsid w:val="00380513"/>
    <w:rsid w:val="00380CB8"/>
    <w:rsid w:val="00380E19"/>
    <w:rsid w:val="00384C78"/>
    <w:rsid w:val="00387D7C"/>
    <w:rsid w:val="00390343"/>
    <w:rsid w:val="00390F79"/>
    <w:rsid w:val="00396C02"/>
    <w:rsid w:val="003A210D"/>
    <w:rsid w:val="003A22E1"/>
    <w:rsid w:val="003B02BA"/>
    <w:rsid w:val="003B0D02"/>
    <w:rsid w:val="003B1007"/>
    <w:rsid w:val="003B1DD2"/>
    <w:rsid w:val="003B21C6"/>
    <w:rsid w:val="003B36E3"/>
    <w:rsid w:val="003B3A11"/>
    <w:rsid w:val="003B490D"/>
    <w:rsid w:val="003B60D4"/>
    <w:rsid w:val="003C1D7A"/>
    <w:rsid w:val="003C5904"/>
    <w:rsid w:val="003C6231"/>
    <w:rsid w:val="003D5053"/>
    <w:rsid w:val="003E04D5"/>
    <w:rsid w:val="003E102E"/>
    <w:rsid w:val="003F0AA3"/>
    <w:rsid w:val="003F0C89"/>
    <w:rsid w:val="003F3081"/>
    <w:rsid w:val="003F6273"/>
    <w:rsid w:val="003F6503"/>
    <w:rsid w:val="004126E8"/>
    <w:rsid w:val="00415E00"/>
    <w:rsid w:val="004207A8"/>
    <w:rsid w:val="00420DF6"/>
    <w:rsid w:val="00422213"/>
    <w:rsid w:val="00422534"/>
    <w:rsid w:val="004230FB"/>
    <w:rsid w:val="00425780"/>
    <w:rsid w:val="00426129"/>
    <w:rsid w:val="0042630C"/>
    <w:rsid w:val="00426839"/>
    <w:rsid w:val="00430713"/>
    <w:rsid w:val="00431164"/>
    <w:rsid w:val="00431756"/>
    <w:rsid w:val="004321DC"/>
    <w:rsid w:val="00432739"/>
    <w:rsid w:val="00433D1B"/>
    <w:rsid w:val="004343CD"/>
    <w:rsid w:val="00437A22"/>
    <w:rsid w:val="004406B1"/>
    <w:rsid w:val="00440ED6"/>
    <w:rsid w:val="0044490D"/>
    <w:rsid w:val="00446745"/>
    <w:rsid w:val="00452FFF"/>
    <w:rsid w:val="0045533A"/>
    <w:rsid w:val="00455F74"/>
    <w:rsid w:val="004566D8"/>
    <w:rsid w:val="00463194"/>
    <w:rsid w:val="00467591"/>
    <w:rsid w:val="00470871"/>
    <w:rsid w:val="004742AC"/>
    <w:rsid w:val="00475875"/>
    <w:rsid w:val="00476FCE"/>
    <w:rsid w:val="00485AD0"/>
    <w:rsid w:val="004925E7"/>
    <w:rsid w:val="00493110"/>
    <w:rsid w:val="00496C1A"/>
    <w:rsid w:val="004A4197"/>
    <w:rsid w:val="004A671A"/>
    <w:rsid w:val="004A79AD"/>
    <w:rsid w:val="004B6160"/>
    <w:rsid w:val="004B766A"/>
    <w:rsid w:val="004C0B33"/>
    <w:rsid w:val="004C481F"/>
    <w:rsid w:val="004C52A5"/>
    <w:rsid w:val="004C5A71"/>
    <w:rsid w:val="004D35C1"/>
    <w:rsid w:val="004D79A6"/>
    <w:rsid w:val="004E3D51"/>
    <w:rsid w:val="004E7899"/>
    <w:rsid w:val="004F0FB4"/>
    <w:rsid w:val="004F27F7"/>
    <w:rsid w:val="004F2BC5"/>
    <w:rsid w:val="004F57EB"/>
    <w:rsid w:val="004F6939"/>
    <w:rsid w:val="004F712F"/>
    <w:rsid w:val="004F7A7D"/>
    <w:rsid w:val="00500F59"/>
    <w:rsid w:val="00506EC0"/>
    <w:rsid w:val="005161AC"/>
    <w:rsid w:val="0052071A"/>
    <w:rsid w:val="005218F6"/>
    <w:rsid w:val="00532918"/>
    <w:rsid w:val="005330A7"/>
    <w:rsid w:val="00534460"/>
    <w:rsid w:val="0054483B"/>
    <w:rsid w:val="00544957"/>
    <w:rsid w:val="005468AA"/>
    <w:rsid w:val="00552D54"/>
    <w:rsid w:val="005621C6"/>
    <w:rsid w:val="0056455E"/>
    <w:rsid w:val="00564CE1"/>
    <w:rsid w:val="005650B4"/>
    <w:rsid w:val="00567BF0"/>
    <w:rsid w:val="0057116E"/>
    <w:rsid w:val="00571388"/>
    <w:rsid w:val="00575CEC"/>
    <w:rsid w:val="005766C7"/>
    <w:rsid w:val="0058009F"/>
    <w:rsid w:val="0058220E"/>
    <w:rsid w:val="005829BC"/>
    <w:rsid w:val="00582E7A"/>
    <w:rsid w:val="005854C0"/>
    <w:rsid w:val="005946D4"/>
    <w:rsid w:val="0059573E"/>
    <w:rsid w:val="00596C26"/>
    <w:rsid w:val="00596CCF"/>
    <w:rsid w:val="0059706B"/>
    <w:rsid w:val="005A12DC"/>
    <w:rsid w:val="005A624D"/>
    <w:rsid w:val="005B0E9B"/>
    <w:rsid w:val="005B19F4"/>
    <w:rsid w:val="005B256F"/>
    <w:rsid w:val="005B2D56"/>
    <w:rsid w:val="005B71B1"/>
    <w:rsid w:val="005C7127"/>
    <w:rsid w:val="005D2366"/>
    <w:rsid w:val="005D5A69"/>
    <w:rsid w:val="005E05AD"/>
    <w:rsid w:val="005E661D"/>
    <w:rsid w:val="005E79D1"/>
    <w:rsid w:val="005E7BC8"/>
    <w:rsid w:val="005F0C21"/>
    <w:rsid w:val="005F13AC"/>
    <w:rsid w:val="005F5397"/>
    <w:rsid w:val="00602461"/>
    <w:rsid w:val="006043BD"/>
    <w:rsid w:val="00604A72"/>
    <w:rsid w:val="00612A0A"/>
    <w:rsid w:val="00615BB2"/>
    <w:rsid w:val="006206AC"/>
    <w:rsid w:val="00625B12"/>
    <w:rsid w:val="00627C99"/>
    <w:rsid w:val="0063739E"/>
    <w:rsid w:val="00643D3C"/>
    <w:rsid w:val="00644A84"/>
    <w:rsid w:val="00644B66"/>
    <w:rsid w:val="00645DAF"/>
    <w:rsid w:val="00646094"/>
    <w:rsid w:val="00651979"/>
    <w:rsid w:val="00653E10"/>
    <w:rsid w:val="006556B5"/>
    <w:rsid w:val="006632AC"/>
    <w:rsid w:val="00663393"/>
    <w:rsid w:val="0067293E"/>
    <w:rsid w:val="00676EB5"/>
    <w:rsid w:val="00676F78"/>
    <w:rsid w:val="00680C43"/>
    <w:rsid w:val="006848D9"/>
    <w:rsid w:val="00685186"/>
    <w:rsid w:val="006859FD"/>
    <w:rsid w:val="00686563"/>
    <w:rsid w:val="006A0B53"/>
    <w:rsid w:val="006A3655"/>
    <w:rsid w:val="006B078F"/>
    <w:rsid w:val="006B100A"/>
    <w:rsid w:val="006B154E"/>
    <w:rsid w:val="006B2FD4"/>
    <w:rsid w:val="006B359E"/>
    <w:rsid w:val="006B40A2"/>
    <w:rsid w:val="006B69AF"/>
    <w:rsid w:val="006C43BB"/>
    <w:rsid w:val="006C5E15"/>
    <w:rsid w:val="006C759A"/>
    <w:rsid w:val="006C75B8"/>
    <w:rsid w:val="006D0809"/>
    <w:rsid w:val="006D151D"/>
    <w:rsid w:val="006D6E66"/>
    <w:rsid w:val="006E2A1A"/>
    <w:rsid w:val="006E3526"/>
    <w:rsid w:val="006F16AB"/>
    <w:rsid w:val="006F1BD1"/>
    <w:rsid w:val="006F260C"/>
    <w:rsid w:val="006F4D74"/>
    <w:rsid w:val="006F5685"/>
    <w:rsid w:val="006F75F2"/>
    <w:rsid w:val="0070143F"/>
    <w:rsid w:val="007014C1"/>
    <w:rsid w:val="00704635"/>
    <w:rsid w:val="00705E78"/>
    <w:rsid w:val="0070672C"/>
    <w:rsid w:val="0070697C"/>
    <w:rsid w:val="007118EA"/>
    <w:rsid w:val="00712273"/>
    <w:rsid w:val="00713475"/>
    <w:rsid w:val="00713D98"/>
    <w:rsid w:val="007159D3"/>
    <w:rsid w:val="00715E81"/>
    <w:rsid w:val="007179A6"/>
    <w:rsid w:val="00717D7A"/>
    <w:rsid w:val="0072092E"/>
    <w:rsid w:val="0072200F"/>
    <w:rsid w:val="007222FA"/>
    <w:rsid w:val="0072233E"/>
    <w:rsid w:val="00723A27"/>
    <w:rsid w:val="00723F2F"/>
    <w:rsid w:val="0072497A"/>
    <w:rsid w:val="00724A8B"/>
    <w:rsid w:val="00725051"/>
    <w:rsid w:val="0072631B"/>
    <w:rsid w:val="007275AD"/>
    <w:rsid w:val="007356F1"/>
    <w:rsid w:val="0074010E"/>
    <w:rsid w:val="007407BC"/>
    <w:rsid w:val="00750226"/>
    <w:rsid w:val="00752F7E"/>
    <w:rsid w:val="0075595C"/>
    <w:rsid w:val="00757207"/>
    <w:rsid w:val="007678B4"/>
    <w:rsid w:val="0077115A"/>
    <w:rsid w:val="0077167A"/>
    <w:rsid w:val="00773A4C"/>
    <w:rsid w:val="00773CF5"/>
    <w:rsid w:val="00775487"/>
    <w:rsid w:val="00776675"/>
    <w:rsid w:val="007773FF"/>
    <w:rsid w:val="007815BD"/>
    <w:rsid w:val="007822B8"/>
    <w:rsid w:val="00782791"/>
    <w:rsid w:val="0078351E"/>
    <w:rsid w:val="007863EF"/>
    <w:rsid w:val="007A08DF"/>
    <w:rsid w:val="007A0958"/>
    <w:rsid w:val="007B01D1"/>
    <w:rsid w:val="007B0422"/>
    <w:rsid w:val="007B2E56"/>
    <w:rsid w:val="007B378C"/>
    <w:rsid w:val="007B38BE"/>
    <w:rsid w:val="007C1FA0"/>
    <w:rsid w:val="007C2E43"/>
    <w:rsid w:val="007C7FA2"/>
    <w:rsid w:val="007D03A3"/>
    <w:rsid w:val="007D34BB"/>
    <w:rsid w:val="007D4EDC"/>
    <w:rsid w:val="007D50AA"/>
    <w:rsid w:val="007E19F3"/>
    <w:rsid w:val="007E2C1B"/>
    <w:rsid w:val="007F4A3B"/>
    <w:rsid w:val="007F4B0C"/>
    <w:rsid w:val="007F5FF4"/>
    <w:rsid w:val="007F6DDC"/>
    <w:rsid w:val="007F7A2C"/>
    <w:rsid w:val="008015C1"/>
    <w:rsid w:val="008126D6"/>
    <w:rsid w:val="00812F98"/>
    <w:rsid w:val="00814510"/>
    <w:rsid w:val="008157C0"/>
    <w:rsid w:val="008212FD"/>
    <w:rsid w:val="008215D3"/>
    <w:rsid w:val="008220E2"/>
    <w:rsid w:val="008248ED"/>
    <w:rsid w:val="00824C36"/>
    <w:rsid w:val="00827CE3"/>
    <w:rsid w:val="00830CD5"/>
    <w:rsid w:val="008314A3"/>
    <w:rsid w:val="00837B96"/>
    <w:rsid w:val="00841DB7"/>
    <w:rsid w:val="00844F84"/>
    <w:rsid w:val="00854A83"/>
    <w:rsid w:val="00855C20"/>
    <w:rsid w:val="00856AE1"/>
    <w:rsid w:val="0086106B"/>
    <w:rsid w:val="008630B9"/>
    <w:rsid w:val="008653C3"/>
    <w:rsid w:val="008662AD"/>
    <w:rsid w:val="008666C1"/>
    <w:rsid w:val="0086694B"/>
    <w:rsid w:val="00866BC9"/>
    <w:rsid w:val="0087360F"/>
    <w:rsid w:val="00874CD0"/>
    <w:rsid w:val="00876302"/>
    <w:rsid w:val="00880543"/>
    <w:rsid w:val="00890C31"/>
    <w:rsid w:val="00893B02"/>
    <w:rsid w:val="008940D9"/>
    <w:rsid w:val="0089552F"/>
    <w:rsid w:val="00896A5C"/>
    <w:rsid w:val="008A1472"/>
    <w:rsid w:val="008B1103"/>
    <w:rsid w:val="008B30C7"/>
    <w:rsid w:val="008B3FEA"/>
    <w:rsid w:val="008B5482"/>
    <w:rsid w:val="008B62D2"/>
    <w:rsid w:val="008B6505"/>
    <w:rsid w:val="008C05F6"/>
    <w:rsid w:val="008C0C2A"/>
    <w:rsid w:val="008C3B0B"/>
    <w:rsid w:val="008C4F24"/>
    <w:rsid w:val="008C50FC"/>
    <w:rsid w:val="008C5BA1"/>
    <w:rsid w:val="008C6E34"/>
    <w:rsid w:val="008D1F80"/>
    <w:rsid w:val="008D2277"/>
    <w:rsid w:val="008D6A90"/>
    <w:rsid w:val="008E1418"/>
    <w:rsid w:val="008E50D4"/>
    <w:rsid w:val="008E5550"/>
    <w:rsid w:val="008E59ED"/>
    <w:rsid w:val="008F0B39"/>
    <w:rsid w:val="008F1AB3"/>
    <w:rsid w:val="008F3962"/>
    <w:rsid w:val="008F5FE2"/>
    <w:rsid w:val="008F6E36"/>
    <w:rsid w:val="009001E5"/>
    <w:rsid w:val="00900E1C"/>
    <w:rsid w:val="00913FEE"/>
    <w:rsid w:val="00914700"/>
    <w:rsid w:val="00916ED0"/>
    <w:rsid w:val="00920FFF"/>
    <w:rsid w:val="00924774"/>
    <w:rsid w:val="0092748B"/>
    <w:rsid w:val="00931646"/>
    <w:rsid w:val="00940D89"/>
    <w:rsid w:val="00941124"/>
    <w:rsid w:val="00943723"/>
    <w:rsid w:val="00947FEF"/>
    <w:rsid w:val="00951DCD"/>
    <w:rsid w:val="0095423F"/>
    <w:rsid w:val="00955920"/>
    <w:rsid w:val="00956143"/>
    <w:rsid w:val="0095666C"/>
    <w:rsid w:val="00957992"/>
    <w:rsid w:val="00957CFF"/>
    <w:rsid w:val="00960875"/>
    <w:rsid w:val="00961423"/>
    <w:rsid w:val="00962F0C"/>
    <w:rsid w:val="00973C0C"/>
    <w:rsid w:val="009776FA"/>
    <w:rsid w:val="00977973"/>
    <w:rsid w:val="00980061"/>
    <w:rsid w:val="00980133"/>
    <w:rsid w:val="00983649"/>
    <w:rsid w:val="009853EA"/>
    <w:rsid w:val="009863E3"/>
    <w:rsid w:val="009865C8"/>
    <w:rsid w:val="00986AD5"/>
    <w:rsid w:val="00986ADB"/>
    <w:rsid w:val="009946DC"/>
    <w:rsid w:val="00996948"/>
    <w:rsid w:val="00996B5A"/>
    <w:rsid w:val="00996EDF"/>
    <w:rsid w:val="00997CEF"/>
    <w:rsid w:val="009A1326"/>
    <w:rsid w:val="009A33CD"/>
    <w:rsid w:val="009B1C98"/>
    <w:rsid w:val="009B216B"/>
    <w:rsid w:val="009B271C"/>
    <w:rsid w:val="009B5FC0"/>
    <w:rsid w:val="009B7DA9"/>
    <w:rsid w:val="009C5A40"/>
    <w:rsid w:val="009C7F5A"/>
    <w:rsid w:val="009D3CF5"/>
    <w:rsid w:val="009D4AE9"/>
    <w:rsid w:val="009D4C39"/>
    <w:rsid w:val="009E258F"/>
    <w:rsid w:val="009E686B"/>
    <w:rsid w:val="009F1E4B"/>
    <w:rsid w:val="009F5754"/>
    <w:rsid w:val="00A009CD"/>
    <w:rsid w:val="00A01A47"/>
    <w:rsid w:val="00A05134"/>
    <w:rsid w:val="00A05CF2"/>
    <w:rsid w:val="00A076C3"/>
    <w:rsid w:val="00A11D45"/>
    <w:rsid w:val="00A128B5"/>
    <w:rsid w:val="00A14706"/>
    <w:rsid w:val="00A15DDA"/>
    <w:rsid w:val="00A16BDA"/>
    <w:rsid w:val="00A17F66"/>
    <w:rsid w:val="00A242B9"/>
    <w:rsid w:val="00A25743"/>
    <w:rsid w:val="00A32816"/>
    <w:rsid w:val="00A3306A"/>
    <w:rsid w:val="00A34243"/>
    <w:rsid w:val="00A34CD7"/>
    <w:rsid w:val="00A35B54"/>
    <w:rsid w:val="00A367C7"/>
    <w:rsid w:val="00A36B3D"/>
    <w:rsid w:val="00A373DC"/>
    <w:rsid w:val="00A40227"/>
    <w:rsid w:val="00A412CA"/>
    <w:rsid w:val="00A504F4"/>
    <w:rsid w:val="00A5334A"/>
    <w:rsid w:val="00A53A81"/>
    <w:rsid w:val="00A54110"/>
    <w:rsid w:val="00A55615"/>
    <w:rsid w:val="00A5702B"/>
    <w:rsid w:val="00A57C27"/>
    <w:rsid w:val="00A632FA"/>
    <w:rsid w:val="00A658A2"/>
    <w:rsid w:val="00A67515"/>
    <w:rsid w:val="00A6778B"/>
    <w:rsid w:val="00A71299"/>
    <w:rsid w:val="00A72424"/>
    <w:rsid w:val="00A77956"/>
    <w:rsid w:val="00A84F86"/>
    <w:rsid w:val="00A87AE3"/>
    <w:rsid w:val="00A92761"/>
    <w:rsid w:val="00A96D0F"/>
    <w:rsid w:val="00AA6907"/>
    <w:rsid w:val="00AB3AC2"/>
    <w:rsid w:val="00AC0A9B"/>
    <w:rsid w:val="00AC5096"/>
    <w:rsid w:val="00AC6CDF"/>
    <w:rsid w:val="00AD109B"/>
    <w:rsid w:val="00AD512D"/>
    <w:rsid w:val="00AD6BF0"/>
    <w:rsid w:val="00AE0DEF"/>
    <w:rsid w:val="00AE1F86"/>
    <w:rsid w:val="00AE224A"/>
    <w:rsid w:val="00AE3D4E"/>
    <w:rsid w:val="00AF02B5"/>
    <w:rsid w:val="00AF0D19"/>
    <w:rsid w:val="00AF21E5"/>
    <w:rsid w:val="00AF4250"/>
    <w:rsid w:val="00AF4360"/>
    <w:rsid w:val="00AF50B8"/>
    <w:rsid w:val="00AF6614"/>
    <w:rsid w:val="00AF6C3D"/>
    <w:rsid w:val="00B00BF2"/>
    <w:rsid w:val="00B00CB7"/>
    <w:rsid w:val="00B029D6"/>
    <w:rsid w:val="00B04E11"/>
    <w:rsid w:val="00B07159"/>
    <w:rsid w:val="00B102E3"/>
    <w:rsid w:val="00B127F5"/>
    <w:rsid w:val="00B12FD1"/>
    <w:rsid w:val="00B145C9"/>
    <w:rsid w:val="00B23883"/>
    <w:rsid w:val="00B24316"/>
    <w:rsid w:val="00B24611"/>
    <w:rsid w:val="00B272DA"/>
    <w:rsid w:val="00B27C5C"/>
    <w:rsid w:val="00B30C51"/>
    <w:rsid w:val="00B30F78"/>
    <w:rsid w:val="00B317CF"/>
    <w:rsid w:val="00B321AA"/>
    <w:rsid w:val="00B33D83"/>
    <w:rsid w:val="00B34699"/>
    <w:rsid w:val="00B34D72"/>
    <w:rsid w:val="00B35E29"/>
    <w:rsid w:val="00B35E49"/>
    <w:rsid w:val="00B4338F"/>
    <w:rsid w:val="00B43C88"/>
    <w:rsid w:val="00B453D2"/>
    <w:rsid w:val="00B4611E"/>
    <w:rsid w:val="00B51379"/>
    <w:rsid w:val="00B55F53"/>
    <w:rsid w:val="00B564DD"/>
    <w:rsid w:val="00B63337"/>
    <w:rsid w:val="00B63600"/>
    <w:rsid w:val="00B664A3"/>
    <w:rsid w:val="00B7272A"/>
    <w:rsid w:val="00B74012"/>
    <w:rsid w:val="00B74EBF"/>
    <w:rsid w:val="00B768CD"/>
    <w:rsid w:val="00B816DB"/>
    <w:rsid w:val="00B81A16"/>
    <w:rsid w:val="00B85F02"/>
    <w:rsid w:val="00B934F6"/>
    <w:rsid w:val="00B94CA4"/>
    <w:rsid w:val="00B97A3A"/>
    <w:rsid w:val="00BA28A7"/>
    <w:rsid w:val="00BA493B"/>
    <w:rsid w:val="00BB25D6"/>
    <w:rsid w:val="00BB4269"/>
    <w:rsid w:val="00BB426E"/>
    <w:rsid w:val="00BB5721"/>
    <w:rsid w:val="00BB7B86"/>
    <w:rsid w:val="00BB7BC8"/>
    <w:rsid w:val="00BB7CDF"/>
    <w:rsid w:val="00BC1AF2"/>
    <w:rsid w:val="00BC2624"/>
    <w:rsid w:val="00BC6CEC"/>
    <w:rsid w:val="00BC79CF"/>
    <w:rsid w:val="00BD1670"/>
    <w:rsid w:val="00BD715D"/>
    <w:rsid w:val="00BE113E"/>
    <w:rsid w:val="00BE3347"/>
    <w:rsid w:val="00BE5086"/>
    <w:rsid w:val="00BF152F"/>
    <w:rsid w:val="00BF1A3D"/>
    <w:rsid w:val="00BF2F50"/>
    <w:rsid w:val="00BF3E5F"/>
    <w:rsid w:val="00BF497D"/>
    <w:rsid w:val="00BF4FEC"/>
    <w:rsid w:val="00BF52DF"/>
    <w:rsid w:val="00BF628F"/>
    <w:rsid w:val="00C0017C"/>
    <w:rsid w:val="00C0191E"/>
    <w:rsid w:val="00C01942"/>
    <w:rsid w:val="00C02FFD"/>
    <w:rsid w:val="00C1079C"/>
    <w:rsid w:val="00C10EB7"/>
    <w:rsid w:val="00C12D77"/>
    <w:rsid w:val="00C1584A"/>
    <w:rsid w:val="00C16E90"/>
    <w:rsid w:val="00C20F9C"/>
    <w:rsid w:val="00C23760"/>
    <w:rsid w:val="00C254EA"/>
    <w:rsid w:val="00C26790"/>
    <w:rsid w:val="00C31FC5"/>
    <w:rsid w:val="00C32E89"/>
    <w:rsid w:val="00C416B5"/>
    <w:rsid w:val="00C432AE"/>
    <w:rsid w:val="00C5193E"/>
    <w:rsid w:val="00C52FFD"/>
    <w:rsid w:val="00C55E1B"/>
    <w:rsid w:val="00C60457"/>
    <w:rsid w:val="00C63806"/>
    <w:rsid w:val="00C70953"/>
    <w:rsid w:val="00C709D8"/>
    <w:rsid w:val="00C710E0"/>
    <w:rsid w:val="00C71262"/>
    <w:rsid w:val="00C73393"/>
    <w:rsid w:val="00C7530D"/>
    <w:rsid w:val="00C75624"/>
    <w:rsid w:val="00C8253E"/>
    <w:rsid w:val="00C82686"/>
    <w:rsid w:val="00C829F9"/>
    <w:rsid w:val="00C84798"/>
    <w:rsid w:val="00C90D04"/>
    <w:rsid w:val="00C926C2"/>
    <w:rsid w:val="00C92DC6"/>
    <w:rsid w:val="00C932AD"/>
    <w:rsid w:val="00C9525C"/>
    <w:rsid w:val="00C95FBE"/>
    <w:rsid w:val="00CA0277"/>
    <w:rsid w:val="00CB32F0"/>
    <w:rsid w:val="00CC0A07"/>
    <w:rsid w:val="00CC0ECC"/>
    <w:rsid w:val="00CC1600"/>
    <w:rsid w:val="00CC2D00"/>
    <w:rsid w:val="00CC38B3"/>
    <w:rsid w:val="00CC68D3"/>
    <w:rsid w:val="00CC75E5"/>
    <w:rsid w:val="00CD0BC7"/>
    <w:rsid w:val="00CD1A99"/>
    <w:rsid w:val="00CD1D51"/>
    <w:rsid w:val="00CD5988"/>
    <w:rsid w:val="00CD5C28"/>
    <w:rsid w:val="00CE4091"/>
    <w:rsid w:val="00CF0B3A"/>
    <w:rsid w:val="00CF2022"/>
    <w:rsid w:val="00CF580F"/>
    <w:rsid w:val="00CF5A93"/>
    <w:rsid w:val="00CF687D"/>
    <w:rsid w:val="00D0040E"/>
    <w:rsid w:val="00D0305A"/>
    <w:rsid w:val="00D03924"/>
    <w:rsid w:val="00D03C68"/>
    <w:rsid w:val="00D043B0"/>
    <w:rsid w:val="00D05983"/>
    <w:rsid w:val="00D05A59"/>
    <w:rsid w:val="00D100DC"/>
    <w:rsid w:val="00D11E57"/>
    <w:rsid w:val="00D1425F"/>
    <w:rsid w:val="00D14728"/>
    <w:rsid w:val="00D14D85"/>
    <w:rsid w:val="00D176FD"/>
    <w:rsid w:val="00D20330"/>
    <w:rsid w:val="00D21C32"/>
    <w:rsid w:val="00D27307"/>
    <w:rsid w:val="00D279D2"/>
    <w:rsid w:val="00D309EE"/>
    <w:rsid w:val="00D31C42"/>
    <w:rsid w:val="00D35439"/>
    <w:rsid w:val="00D41BBE"/>
    <w:rsid w:val="00D41C13"/>
    <w:rsid w:val="00D425E3"/>
    <w:rsid w:val="00D44821"/>
    <w:rsid w:val="00D44F0E"/>
    <w:rsid w:val="00D502A6"/>
    <w:rsid w:val="00D509FE"/>
    <w:rsid w:val="00D514B5"/>
    <w:rsid w:val="00D52A92"/>
    <w:rsid w:val="00D53344"/>
    <w:rsid w:val="00D60CA1"/>
    <w:rsid w:val="00D633A0"/>
    <w:rsid w:val="00D6481F"/>
    <w:rsid w:val="00D66AFE"/>
    <w:rsid w:val="00D71E09"/>
    <w:rsid w:val="00D722D1"/>
    <w:rsid w:val="00D76976"/>
    <w:rsid w:val="00D76B0D"/>
    <w:rsid w:val="00D80C21"/>
    <w:rsid w:val="00D80E2A"/>
    <w:rsid w:val="00D81A35"/>
    <w:rsid w:val="00D82422"/>
    <w:rsid w:val="00D851C4"/>
    <w:rsid w:val="00D866C1"/>
    <w:rsid w:val="00D86E0E"/>
    <w:rsid w:val="00D91AC6"/>
    <w:rsid w:val="00DA0BB4"/>
    <w:rsid w:val="00DA2033"/>
    <w:rsid w:val="00DA20C1"/>
    <w:rsid w:val="00DA27A5"/>
    <w:rsid w:val="00DA460F"/>
    <w:rsid w:val="00DA518E"/>
    <w:rsid w:val="00DA5CA8"/>
    <w:rsid w:val="00DB0167"/>
    <w:rsid w:val="00DB1F10"/>
    <w:rsid w:val="00DB282E"/>
    <w:rsid w:val="00DB5CC4"/>
    <w:rsid w:val="00DB7E59"/>
    <w:rsid w:val="00DC1EF9"/>
    <w:rsid w:val="00DC1F84"/>
    <w:rsid w:val="00DC5CED"/>
    <w:rsid w:val="00DC67A0"/>
    <w:rsid w:val="00DC6AD4"/>
    <w:rsid w:val="00DC712F"/>
    <w:rsid w:val="00DC7739"/>
    <w:rsid w:val="00DD0977"/>
    <w:rsid w:val="00DD1B84"/>
    <w:rsid w:val="00DD27B8"/>
    <w:rsid w:val="00DD3421"/>
    <w:rsid w:val="00DD3D36"/>
    <w:rsid w:val="00DD7BA1"/>
    <w:rsid w:val="00DE0055"/>
    <w:rsid w:val="00DE2C61"/>
    <w:rsid w:val="00DE499B"/>
    <w:rsid w:val="00DF1048"/>
    <w:rsid w:val="00DF280C"/>
    <w:rsid w:val="00DF479F"/>
    <w:rsid w:val="00E055DD"/>
    <w:rsid w:val="00E12C2D"/>
    <w:rsid w:val="00E17E42"/>
    <w:rsid w:val="00E26BBB"/>
    <w:rsid w:val="00E30063"/>
    <w:rsid w:val="00E30B09"/>
    <w:rsid w:val="00E33FAB"/>
    <w:rsid w:val="00E4122F"/>
    <w:rsid w:val="00E442AE"/>
    <w:rsid w:val="00E5437B"/>
    <w:rsid w:val="00E55C40"/>
    <w:rsid w:val="00E56109"/>
    <w:rsid w:val="00E57C7A"/>
    <w:rsid w:val="00E60047"/>
    <w:rsid w:val="00E606C2"/>
    <w:rsid w:val="00E6450E"/>
    <w:rsid w:val="00E64616"/>
    <w:rsid w:val="00E650C4"/>
    <w:rsid w:val="00E72DBA"/>
    <w:rsid w:val="00E76DFB"/>
    <w:rsid w:val="00E87F17"/>
    <w:rsid w:val="00E9158C"/>
    <w:rsid w:val="00E92D77"/>
    <w:rsid w:val="00E92E09"/>
    <w:rsid w:val="00E94028"/>
    <w:rsid w:val="00E951D5"/>
    <w:rsid w:val="00E96D33"/>
    <w:rsid w:val="00E96FF9"/>
    <w:rsid w:val="00E97DEB"/>
    <w:rsid w:val="00EA2C2C"/>
    <w:rsid w:val="00EA525A"/>
    <w:rsid w:val="00EA7221"/>
    <w:rsid w:val="00EB0061"/>
    <w:rsid w:val="00EB2ADC"/>
    <w:rsid w:val="00EB4150"/>
    <w:rsid w:val="00EB4785"/>
    <w:rsid w:val="00EB53D5"/>
    <w:rsid w:val="00EC1B62"/>
    <w:rsid w:val="00EC6300"/>
    <w:rsid w:val="00EC6941"/>
    <w:rsid w:val="00EC752B"/>
    <w:rsid w:val="00ED1462"/>
    <w:rsid w:val="00ED4280"/>
    <w:rsid w:val="00ED5732"/>
    <w:rsid w:val="00ED7A15"/>
    <w:rsid w:val="00EE0BDA"/>
    <w:rsid w:val="00EE45E2"/>
    <w:rsid w:val="00EE4DB1"/>
    <w:rsid w:val="00EE67AA"/>
    <w:rsid w:val="00EE726B"/>
    <w:rsid w:val="00EE75EE"/>
    <w:rsid w:val="00EE7C4F"/>
    <w:rsid w:val="00EF069C"/>
    <w:rsid w:val="00EF06D8"/>
    <w:rsid w:val="00EF1090"/>
    <w:rsid w:val="00EF415D"/>
    <w:rsid w:val="00EF4A2B"/>
    <w:rsid w:val="00EF4DD1"/>
    <w:rsid w:val="00F02DE6"/>
    <w:rsid w:val="00F03FCA"/>
    <w:rsid w:val="00F11E77"/>
    <w:rsid w:val="00F12D27"/>
    <w:rsid w:val="00F14C44"/>
    <w:rsid w:val="00F14C77"/>
    <w:rsid w:val="00F166E8"/>
    <w:rsid w:val="00F16A56"/>
    <w:rsid w:val="00F16C27"/>
    <w:rsid w:val="00F2213A"/>
    <w:rsid w:val="00F2310D"/>
    <w:rsid w:val="00F23780"/>
    <w:rsid w:val="00F27D3E"/>
    <w:rsid w:val="00F27DD3"/>
    <w:rsid w:val="00F31074"/>
    <w:rsid w:val="00F31B81"/>
    <w:rsid w:val="00F31C33"/>
    <w:rsid w:val="00F31C63"/>
    <w:rsid w:val="00F31DD4"/>
    <w:rsid w:val="00F34222"/>
    <w:rsid w:val="00F35EDC"/>
    <w:rsid w:val="00F437FD"/>
    <w:rsid w:val="00F45EAA"/>
    <w:rsid w:val="00F57F91"/>
    <w:rsid w:val="00F6755E"/>
    <w:rsid w:val="00F72ADC"/>
    <w:rsid w:val="00F7364D"/>
    <w:rsid w:val="00F76F21"/>
    <w:rsid w:val="00F81346"/>
    <w:rsid w:val="00F8158E"/>
    <w:rsid w:val="00F837EE"/>
    <w:rsid w:val="00F85C6D"/>
    <w:rsid w:val="00F867B9"/>
    <w:rsid w:val="00F878EC"/>
    <w:rsid w:val="00F929E8"/>
    <w:rsid w:val="00F95404"/>
    <w:rsid w:val="00F96487"/>
    <w:rsid w:val="00F96B84"/>
    <w:rsid w:val="00F96FF7"/>
    <w:rsid w:val="00F974AC"/>
    <w:rsid w:val="00FA031B"/>
    <w:rsid w:val="00FA0363"/>
    <w:rsid w:val="00FA3491"/>
    <w:rsid w:val="00FA63B9"/>
    <w:rsid w:val="00FB0F47"/>
    <w:rsid w:val="00FB18E8"/>
    <w:rsid w:val="00FB275B"/>
    <w:rsid w:val="00FB6A4E"/>
    <w:rsid w:val="00FB71C4"/>
    <w:rsid w:val="00FC34F3"/>
    <w:rsid w:val="00FC3CFE"/>
    <w:rsid w:val="00FC5D7B"/>
    <w:rsid w:val="00FD4528"/>
    <w:rsid w:val="00FD6EEC"/>
    <w:rsid w:val="00FE49AB"/>
    <w:rsid w:val="00FE52A7"/>
    <w:rsid w:val="00FE5DB7"/>
    <w:rsid w:val="00FE793E"/>
    <w:rsid w:val="00FF26B9"/>
    <w:rsid w:val="00FF5233"/>
    <w:rsid w:val="00FF52B7"/>
    <w:rsid w:val="00FF7726"/>
    <w:rsid w:val="00FF79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00E1C"/>
    <w:pPr>
      <w:widowControl w:val="0"/>
      <w:jc w:val="both"/>
    </w:pPr>
    <w:rPr>
      <w:rFonts w:ascii="ＭＳ ゴシック" w:hAnsi="ＭＳ 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314A3"/>
    <w:pPr>
      <w:tabs>
        <w:tab w:val="center" w:pos="4252"/>
        <w:tab w:val="right" w:pos="8504"/>
      </w:tabs>
      <w:snapToGrid w:val="0"/>
    </w:pPr>
  </w:style>
  <w:style w:type="character" w:customStyle="1" w:styleId="a4">
    <w:name w:val="ヘッダー (文字)"/>
    <w:link w:val="a3"/>
    <w:rsid w:val="008314A3"/>
    <w:rPr>
      <w:rFonts w:ascii="ＭＳ ゴシック" w:hAnsi="ＭＳ ゴシック"/>
      <w:kern w:val="2"/>
      <w:sz w:val="21"/>
      <w:szCs w:val="24"/>
    </w:rPr>
  </w:style>
  <w:style w:type="paragraph" w:styleId="a5">
    <w:name w:val="footer"/>
    <w:basedOn w:val="a"/>
    <w:link w:val="a6"/>
    <w:rsid w:val="008314A3"/>
    <w:pPr>
      <w:tabs>
        <w:tab w:val="center" w:pos="4252"/>
        <w:tab w:val="right" w:pos="8504"/>
      </w:tabs>
      <w:snapToGrid w:val="0"/>
    </w:pPr>
  </w:style>
  <w:style w:type="character" w:customStyle="1" w:styleId="a6">
    <w:name w:val="フッター (文字)"/>
    <w:link w:val="a5"/>
    <w:rsid w:val="008314A3"/>
    <w:rPr>
      <w:rFonts w:ascii="ＭＳ ゴシック" w:hAnsi="ＭＳ ゴシック"/>
      <w:kern w:val="2"/>
      <w:sz w:val="21"/>
      <w:szCs w:val="24"/>
    </w:rPr>
  </w:style>
  <w:style w:type="paragraph" w:styleId="a7">
    <w:name w:val="Balloon Text"/>
    <w:basedOn w:val="a"/>
    <w:link w:val="a8"/>
    <w:rsid w:val="005621C6"/>
    <w:rPr>
      <w:rFonts w:asciiTheme="majorHAnsi" w:eastAsiaTheme="majorEastAsia" w:hAnsiTheme="majorHAnsi" w:cstheme="majorBidi"/>
      <w:sz w:val="18"/>
      <w:szCs w:val="18"/>
    </w:rPr>
  </w:style>
  <w:style w:type="character" w:customStyle="1" w:styleId="a8">
    <w:name w:val="吹き出し (文字)"/>
    <w:basedOn w:val="a0"/>
    <w:link w:val="a7"/>
    <w:rsid w:val="005621C6"/>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00E1C"/>
    <w:pPr>
      <w:widowControl w:val="0"/>
      <w:jc w:val="both"/>
    </w:pPr>
    <w:rPr>
      <w:rFonts w:ascii="ＭＳ ゴシック" w:hAnsi="ＭＳ 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314A3"/>
    <w:pPr>
      <w:tabs>
        <w:tab w:val="center" w:pos="4252"/>
        <w:tab w:val="right" w:pos="8504"/>
      </w:tabs>
      <w:snapToGrid w:val="0"/>
    </w:pPr>
  </w:style>
  <w:style w:type="character" w:customStyle="1" w:styleId="a4">
    <w:name w:val="ヘッダー (文字)"/>
    <w:link w:val="a3"/>
    <w:rsid w:val="008314A3"/>
    <w:rPr>
      <w:rFonts w:ascii="ＭＳ ゴシック" w:hAnsi="ＭＳ ゴシック"/>
      <w:kern w:val="2"/>
      <w:sz w:val="21"/>
      <w:szCs w:val="24"/>
    </w:rPr>
  </w:style>
  <w:style w:type="paragraph" w:styleId="a5">
    <w:name w:val="footer"/>
    <w:basedOn w:val="a"/>
    <w:link w:val="a6"/>
    <w:rsid w:val="008314A3"/>
    <w:pPr>
      <w:tabs>
        <w:tab w:val="center" w:pos="4252"/>
        <w:tab w:val="right" w:pos="8504"/>
      </w:tabs>
      <w:snapToGrid w:val="0"/>
    </w:pPr>
  </w:style>
  <w:style w:type="character" w:customStyle="1" w:styleId="a6">
    <w:name w:val="フッター (文字)"/>
    <w:link w:val="a5"/>
    <w:rsid w:val="008314A3"/>
    <w:rPr>
      <w:rFonts w:ascii="ＭＳ ゴシック" w:hAnsi="ＭＳ ゴシック"/>
      <w:kern w:val="2"/>
      <w:sz w:val="21"/>
      <w:szCs w:val="24"/>
    </w:rPr>
  </w:style>
  <w:style w:type="paragraph" w:styleId="a7">
    <w:name w:val="Balloon Text"/>
    <w:basedOn w:val="a"/>
    <w:link w:val="a8"/>
    <w:rsid w:val="005621C6"/>
    <w:rPr>
      <w:rFonts w:asciiTheme="majorHAnsi" w:eastAsiaTheme="majorEastAsia" w:hAnsiTheme="majorHAnsi" w:cstheme="majorBidi"/>
      <w:sz w:val="18"/>
      <w:szCs w:val="18"/>
    </w:rPr>
  </w:style>
  <w:style w:type="character" w:customStyle="1" w:styleId="a8">
    <w:name w:val="吹き出し (文字)"/>
    <w:basedOn w:val="a0"/>
    <w:link w:val="a7"/>
    <w:rsid w:val="005621C6"/>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DFFC04-3A08-4515-AA25-DB2110AE3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425</Words>
  <Characters>2428</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愛知県</dc:creator>
  <cp:lastModifiedBy>愛知県</cp:lastModifiedBy>
  <cp:revision>6</cp:revision>
  <cp:lastPrinted>2016-03-08T09:55:00Z</cp:lastPrinted>
  <dcterms:created xsi:type="dcterms:W3CDTF">2016-01-09T09:00:00Z</dcterms:created>
  <dcterms:modified xsi:type="dcterms:W3CDTF">2017-01-31T02:16:00Z</dcterms:modified>
</cp:coreProperties>
</file>