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22" w:rsidRPr="005621C6" w:rsidRDefault="00F34222" w:rsidP="004925E7">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第９　小腸機能障害</w:t>
      </w:r>
    </w:p>
    <w:p w:rsidR="00916ED0"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916ED0" w:rsidRPr="005621C6" w:rsidRDefault="00F34222" w:rsidP="00916ED0">
      <w:pPr>
        <w:snapToGrid w:val="0"/>
        <w:spacing w:line="400" w:lineRule="atLeast"/>
        <w:ind w:firstLineChars="383" w:firstLine="917"/>
        <w:jc w:val="left"/>
        <w:rPr>
          <w:rFonts w:ascii="ＭＳ 明朝" w:hAnsi="ＭＳ 明朝"/>
          <w:sz w:val="22"/>
          <w:szCs w:val="22"/>
        </w:rPr>
      </w:pPr>
      <w:r w:rsidRPr="005621C6">
        <w:rPr>
          <w:rFonts w:ascii="ＭＳ 明朝" w:hAnsi="ＭＳ 明朝" w:hint="eastAsia"/>
          <w:sz w:val="22"/>
          <w:szCs w:val="22"/>
        </w:rPr>
        <w:t>身体障害者診断書においては、小腸切除又は小腸疾患により永続的な小腸機能の</w:t>
      </w:r>
    </w:p>
    <w:p w:rsidR="00916ED0" w:rsidRPr="005621C6" w:rsidRDefault="00F34222" w:rsidP="00916ED0">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著しい低下のある状態について、その障害程度を認定するために必要な事項を記載</w:t>
      </w:r>
    </w:p>
    <w:p w:rsidR="00F34222" w:rsidRPr="005621C6" w:rsidRDefault="00F34222" w:rsidP="00916ED0">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する。併せて障害程度の認定に関する意見を付す。</w:t>
      </w:r>
    </w:p>
    <w:p w:rsidR="00916ED0" w:rsidRPr="005621C6" w:rsidRDefault="00916ED0" w:rsidP="00916ED0">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F34222" w:rsidRPr="005621C6">
        <w:rPr>
          <w:rFonts w:ascii="ＭＳ 明朝" w:hAnsi="ＭＳ 明朝" w:hint="eastAsia"/>
          <w:sz w:val="22"/>
          <w:szCs w:val="22"/>
        </w:rPr>
        <w:t>「総括表」について</w:t>
      </w:r>
    </w:p>
    <w:p w:rsidR="00916ED0" w:rsidRPr="005621C6" w:rsidRDefault="00916ED0"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F34222" w:rsidRPr="005621C6">
        <w:rPr>
          <w:rFonts w:ascii="ＭＳ 明朝" w:hAnsi="ＭＳ 明朝" w:hint="eastAsia"/>
          <w:sz w:val="22"/>
          <w:szCs w:val="22"/>
        </w:rPr>
        <w:t>「障害名」について</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「小腸機能障害」と記載する。</w:t>
      </w:r>
    </w:p>
    <w:p w:rsidR="00916ED0" w:rsidRPr="005621C6" w:rsidRDefault="00F34222"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小腸切除を行う疾患や病態としての「小腸間膜血管閉塞症」「小腸軸捻転症」</w:t>
      </w:r>
    </w:p>
    <w:p w:rsidR="00916ED0" w:rsidRPr="005621C6" w:rsidRDefault="00F34222" w:rsidP="002334DF">
      <w:pPr>
        <w:snapToGrid w:val="0"/>
        <w:spacing w:line="400" w:lineRule="atLeast"/>
        <w:ind w:leftChars="600" w:left="1377" w:firstLineChars="87" w:firstLine="227"/>
        <w:jc w:val="left"/>
        <w:rPr>
          <w:rFonts w:ascii="ＭＳ 明朝" w:hAnsi="ＭＳ 明朝"/>
          <w:sz w:val="22"/>
          <w:szCs w:val="22"/>
        </w:rPr>
      </w:pPr>
      <w:r w:rsidRPr="002334DF">
        <w:rPr>
          <w:rFonts w:ascii="ＭＳ 明朝" w:hAnsi="ＭＳ 明朝" w:hint="eastAsia"/>
          <w:spacing w:val="11"/>
          <w:kern w:val="0"/>
          <w:sz w:val="22"/>
          <w:szCs w:val="22"/>
          <w:fitText w:val="8246" w:id="1377514496"/>
        </w:rPr>
        <w:t>「外傷」等又は永続的に小腸機能の著しい低下を伴う「クローン病」「腸</w:t>
      </w:r>
      <w:r w:rsidRPr="002334DF">
        <w:rPr>
          <w:rFonts w:ascii="ＭＳ 明朝" w:hAnsi="ＭＳ 明朝" w:hint="eastAsia"/>
          <w:spacing w:val="19"/>
          <w:kern w:val="0"/>
          <w:sz w:val="22"/>
          <w:szCs w:val="22"/>
          <w:fitText w:val="8246" w:id="1377514496"/>
        </w:rPr>
        <w:t>管</w:t>
      </w:r>
      <w:r w:rsidRPr="005621C6">
        <w:rPr>
          <w:rFonts w:ascii="ＭＳ 明朝" w:hAnsi="ＭＳ 明朝" w:hint="eastAsia"/>
          <w:sz w:val="22"/>
          <w:szCs w:val="22"/>
        </w:rPr>
        <w:t>ベーチェット病</w:t>
      </w:r>
      <w:bookmarkStart w:id="0" w:name="_GoBack"/>
      <w:bookmarkEnd w:id="0"/>
      <w:r w:rsidRPr="005621C6">
        <w:rPr>
          <w:rFonts w:ascii="ＭＳ 明朝" w:hAnsi="ＭＳ 明朝" w:hint="eastAsia"/>
          <w:sz w:val="22"/>
          <w:szCs w:val="22"/>
        </w:rPr>
        <w:t>」「乳児期難治性下痢症」等を記載する。</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傷病発生年月日については、初診日でもよく不明確な場合は推定年月を記載</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する。</w:t>
      </w:r>
    </w:p>
    <w:p w:rsidR="00916ED0" w:rsidRPr="005621C6" w:rsidRDefault="00916ED0"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「参考となる経過・現症」について</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通常のカルテに記載される内容のうち、特に身体障害者としての障害認定の</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ために参考となる事項を摘記する。</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現症について、別様式診断書「小腸の機能障害の状況及び所見」の所見欄に</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載される内容は適宜省略してもよい。</w:t>
      </w:r>
    </w:p>
    <w:p w:rsidR="00916ED0" w:rsidRPr="005621C6" w:rsidRDefault="00916ED0" w:rsidP="00916ED0">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F34222" w:rsidRPr="005621C6">
        <w:rPr>
          <w:rFonts w:ascii="ＭＳ 明朝" w:hAnsi="ＭＳ 明朝" w:hint="eastAsia"/>
          <w:sz w:val="22"/>
          <w:szCs w:val="22"/>
        </w:rPr>
        <w:t>「総合所見」について</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経過及び現症からみて、障害認定に必要な事項、特に栄養維持の状態、症状</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の予測等について記載する。</w:t>
      </w:r>
    </w:p>
    <w:p w:rsidR="00916ED0" w:rsidRPr="005621C6" w:rsidRDefault="00F34222" w:rsidP="00916ED0">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なお、小腸切除（大量切除の場合を除く。）又は小腸疾患による小腸機能障</w:t>
      </w:r>
    </w:p>
    <w:p w:rsidR="00916ED0"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害の場合は将来再認定を原則としているので、再認定の時期等についても記載</w:t>
      </w:r>
    </w:p>
    <w:p w:rsidR="00F34222" w:rsidRPr="005621C6" w:rsidRDefault="00F34222" w:rsidP="00916ED0">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すること。</w:t>
      </w:r>
    </w:p>
    <w:p w:rsidR="0007699A" w:rsidRPr="005621C6" w:rsidRDefault="00916ED0"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w:t>
      </w:r>
      <w:r w:rsidR="0007699A" w:rsidRPr="005621C6">
        <w:rPr>
          <w:rFonts w:ascii="ＭＳ 明朝" w:hAnsi="ＭＳ 明朝" w:hint="eastAsia"/>
          <w:sz w:val="22"/>
          <w:szCs w:val="22"/>
        </w:rPr>
        <w:t xml:space="preserve">　</w:t>
      </w:r>
      <w:r w:rsidR="00F34222" w:rsidRPr="005621C6">
        <w:rPr>
          <w:rFonts w:ascii="ＭＳ 明朝" w:hAnsi="ＭＳ 明朝" w:hint="eastAsia"/>
          <w:sz w:val="22"/>
          <w:szCs w:val="22"/>
        </w:rPr>
        <w:t>「小腸の機能障害の状況及び所見」について</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w:t>
      </w:r>
      <w:r w:rsidR="0007699A" w:rsidRPr="005621C6">
        <w:rPr>
          <w:rFonts w:ascii="ＭＳ 明朝" w:hAnsi="ＭＳ 明朝" w:hint="eastAsia"/>
          <w:sz w:val="22"/>
          <w:szCs w:val="22"/>
        </w:rPr>
        <w:t xml:space="preserve">　</w:t>
      </w:r>
      <w:r w:rsidRPr="005621C6">
        <w:rPr>
          <w:rFonts w:ascii="ＭＳ 明朝" w:hAnsi="ＭＳ 明朝" w:hint="eastAsia"/>
          <w:sz w:val="22"/>
          <w:szCs w:val="22"/>
        </w:rPr>
        <w:t>体重減少率については､最近</w:t>
      </w:r>
      <w:r w:rsidR="008F6E36" w:rsidRPr="005621C6">
        <w:rPr>
          <w:rFonts w:ascii="ＭＳ 明朝" w:hAnsi="ＭＳ 明朝" w:hint="eastAsia"/>
          <w:sz w:val="22"/>
          <w:szCs w:val="22"/>
        </w:rPr>
        <w:t>３</w:t>
      </w:r>
      <w:r w:rsidRPr="005621C6">
        <w:rPr>
          <w:rFonts w:ascii="ＭＳ 明朝" w:hAnsi="ＭＳ 明朝" w:hint="eastAsia"/>
          <w:sz w:val="22"/>
          <w:szCs w:val="22"/>
        </w:rPr>
        <w:t>か月間の観察期間の推移を記載することと</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し、この場合の体重減少率とは、平常の体重からの減少の割合、又は（身長－</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100）×0.9の数値によって得られる標準的体重からの減少の割合をいうもの</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である。</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F34222" w:rsidRPr="005621C6">
        <w:rPr>
          <w:rFonts w:ascii="ＭＳ 明朝" w:hAnsi="ＭＳ 明朝" w:hint="eastAsia"/>
          <w:sz w:val="22"/>
          <w:szCs w:val="22"/>
        </w:rPr>
        <w:t>小腸切除の場合は、切除小腸の部位及び長さ、残存小腸の部位及び長さに</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関する所見を、また、小腸疾患の場合は、疾患部位、範囲等の所見を明記する。</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F34222" w:rsidRPr="005621C6">
        <w:rPr>
          <w:rFonts w:ascii="ＭＳ 明朝" w:hAnsi="ＭＳ 明朝" w:hint="eastAsia"/>
          <w:sz w:val="22"/>
          <w:szCs w:val="22"/>
        </w:rPr>
        <w:t>栄養維持の方法については、中心静脈栄養法、経腸栄養法、経口摂取の各々</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について、最近</w:t>
      </w:r>
      <w:r w:rsidR="008F6E36" w:rsidRPr="005621C6">
        <w:rPr>
          <w:rFonts w:ascii="ＭＳ 明朝" w:hAnsi="ＭＳ 明朝" w:hint="eastAsia"/>
          <w:sz w:val="22"/>
          <w:szCs w:val="22"/>
        </w:rPr>
        <w:t>６</w:t>
      </w:r>
      <w:r w:rsidRPr="005621C6">
        <w:rPr>
          <w:rFonts w:ascii="ＭＳ 明朝" w:hAnsi="ＭＳ 明朝" w:hint="eastAsia"/>
          <w:sz w:val="22"/>
          <w:szCs w:val="22"/>
        </w:rPr>
        <w:t>か月間の経過観察により記載する。</w:t>
      </w:r>
    </w:p>
    <w:p w:rsidR="0007699A" w:rsidRPr="005621C6" w:rsidRDefault="0007699A"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lastRenderedPageBreak/>
        <w:t xml:space="preserve">エ　</w:t>
      </w:r>
      <w:r w:rsidR="00F34222" w:rsidRPr="005621C6">
        <w:rPr>
          <w:rFonts w:ascii="ＭＳ 明朝" w:hAnsi="ＭＳ 明朝" w:hint="eastAsia"/>
          <w:sz w:val="22"/>
          <w:szCs w:val="22"/>
        </w:rPr>
        <w:t>検査所見は、血清アルブミン濃度が最も重視されるが、その他の事項につ</w:t>
      </w:r>
    </w:p>
    <w:p w:rsidR="00F34222"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いても測定値を記載する。</w:t>
      </w:r>
    </w:p>
    <w:p w:rsidR="00F34222" w:rsidRPr="005621C6" w:rsidRDefault="00F34222" w:rsidP="00F34222">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２　障害程度の認定について</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F34222" w:rsidRPr="005621C6">
        <w:rPr>
          <w:rFonts w:ascii="ＭＳ 明朝" w:hAnsi="ＭＳ 明朝" w:hint="eastAsia"/>
          <w:sz w:val="22"/>
          <w:szCs w:val="22"/>
        </w:rPr>
        <w:t>小腸機能障害は、小腸切除によるものと小腸疾患によるものとがあり、それ</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ぞれについて障害程度の身体障害認定基準が示されているが、両者の併存する</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場合は、それら症状を合わせた状態をもって、該当する等級区分の身体障害認</w:t>
      </w:r>
    </w:p>
    <w:p w:rsidR="00F34222"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定基準に照らし障害程度を認定する。</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F34222" w:rsidRPr="005621C6">
        <w:rPr>
          <w:rFonts w:ascii="ＭＳ 明朝" w:hAnsi="ＭＳ 明朝" w:hint="eastAsia"/>
          <w:sz w:val="22"/>
          <w:szCs w:val="22"/>
        </w:rPr>
        <w:t>小腸機能障害の障害程度の認定は、切除や病変の部位の状態に併せ、栄養維</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持の方法の如何をもって行うものであるから、診断書に記載された両者の内容</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を十分に確認しつつ障害程度を認定する。</w:t>
      </w:r>
    </w:p>
    <w:p w:rsidR="0007699A" w:rsidRPr="005621C6" w:rsidRDefault="00F34222" w:rsidP="0007699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したがって、両者の記載内容に妥当性を欠くと思われるものがある場合は、診</w:t>
      </w:r>
    </w:p>
    <w:p w:rsidR="00F34222"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断書を作成した指定医に診断内容を照会する等の慎重な配慮が必要である。</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F34222" w:rsidRPr="005621C6">
        <w:rPr>
          <w:rFonts w:ascii="ＭＳ 明朝" w:hAnsi="ＭＳ 明朝" w:hint="eastAsia"/>
          <w:sz w:val="22"/>
          <w:szCs w:val="22"/>
        </w:rPr>
        <w:t>小腸疾患による場合、現症が重要であっても、悪性腫瘍の末期の状態にある</w:t>
      </w:r>
    </w:p>
    <w:p w:rsidR="00F34222"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場合は障害認定の対象とはならないものであるので留意すること。</w:t>
      </w:r>
    </w:p>
    <w:p w:rsidR="0007699A" w:rsidRPr="005621C6" w:rsidRDefault="0007699A" w:rsidP="0007699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F34222" w:rsidRPr="005621C6">
        <w:rPr>
          <w:rFonts w:ascii="ＭＳ 明朝" w:hAnsi="ＭＳ 明朝" w:hint="eastAsia"/>
          <w:sz w:val="22"/>
          <w:szCs w:val="22"/>
        </w:rPr>
        <w:t>障害認定は、小腸大量切除の場合以外は</w:t>
      </w:r>
      <w:r w:rsidR="008F6E36" w:rsidRPr="005621C6">
        <w:rPr>
          <w:rFonts w:ascii="ＭＳ 明朝" w:hAnsi="ＭＳ 明朝" w:hint="eastAsia"/>
          <w:sz w:val="22"/>
          <w:szCs w:val="22"/>
        </w:rPr>
        <w:t>６</w:t>
      </w:r>
      <w:r w:rsidR="00F34222" w:rsidRPr="005621C6">
        <w:rPr>
          <w:rFonts w:ascii="ＭＳ 明朝" w:hAnsi="ＭＳ 明朝" w:hint="eastAsia"/>
          <w:sz w:val="22"/>
          <w:szCs w:val="22"/>
        </w:rPr>
        <w:t>か月の観察期間を経て行うもので</w:t>
      </w:r>
    </w:p>
    <w:p w:rsidR="0007699A" w:rsidRPr="005621C6" w:rsidRDefault="00F34222" w:rsidP="0007699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あるが、その多くは症状の変化の予測されることから、将来再認定を要するこ</w:t>
      </w:r>
    </w:p>
    <w:p w:rsidR="008F6E36" w:rsidRPr="005621C6" w:rsidRDefault="00F34222" w:rsidP="00D0798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ととなるので、その要否や時期等については十分確認すること。</w:t>
      </w:r>
    </w:p>
    <w:sectPr w:rsidR="008F6E36"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0B" w:rsidRDefault="00085A0B" w:rsidP="008314A3">
      <w:r>
        <w:separator/>
      </w:r>
    </w:p>
  </w:endnote>
  <w:endnote w:type="continuationSeparator" w:id="0">
    <w:p w:rsidR="00085A0B" w:rsidRDefault="00085A0B"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0B" w:rsidRDefault="00085A0B" w:rsidP="008314A3">
      <w:r>
        <w:separator/>
      </w:r>
    </w:p>
  </w:footnote>
  <w:footnote w:type="continuationSeparator" w:id="0">
    <w:p w:rsidR="00085A0B" w:rsidRDefault="00085A0B"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A0B"/>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A6641"/>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34DF"/>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0798C"/>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FA0A-6121-45F8-9010-9DAEDB93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9</cp:revision>
  <cp:lastPrinted>2016-03-08T09:55:00Z</cp:lastPrinted>
  <dcterms:created xsi:type="dcterms:W3CDTF">2016-01-09T09:00:00Z</dcterms:created>
  <dcterms:modified xsi:type="dcterms:W3CDTF">2017-02-03T03:52:00Z</dcterms:modified>
</cp:coreProperties>
</file>