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291" w:rsidRPr="00244B3D" w:rsidRDefault="00244B3D" w:rsidP="00D227B3">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hint="eastAsia"/>
          <w:b/>
          <w:color w:val="000000"/>
          <w:spacing w:val="2"/>
          <w:kern w:val="0"/>
          <w:sz w:val="23"/>
          <w:szCs w:val="23"/>
        </w:rPr>
        <w:t>疑義</w:t>
      </w:r>
      <w:r w:rsidR="00564291" w:rsidRPr="00244B3D">
        <w:rPr>
          <w:rFonts w:ascii="ＭＳ 明朝" w:hAnsi="Times New Roman" w:hint="eastAsia"/>
          <w:b/>
          <w:color w:val="000000"/>
          <w:spacing w:val="2"/>
          <w:kern w:val="0"/>
          <w:sz w:val="23"/>
          <w:szCs w:val="23"/>
        </w:rPr>
        <w:t>解釈</w:t>
      </w:r>
    </w:p>
    <w:p w:rsidR="00244B3D" w:rsidRPr="00244B3D" w:rsidRDefault="00564291" w:rsidP="00D227B3">
      <w:pPr>
        <w:autoSpaceDE w:val="0"/>
        <w:autoSpaceDN w:val="0"/>
        <w:adjustRightInd w:val="0"/>
        <w:jc w:val="left"/>
        <w:rPr>
          <w:rFonts w:ascii="ＭＳ 明朝" w:hAnsi="Times New Roman"/>
          <w:color w:val="000000"/>
          <w:spacing w:val="2"/>
          <w:kern w:val="0"/>
          <w:sz w:val="23"/>
          <w:szCs w:val="23"/>
        </w:rPr>
      </w:pPr>
      <w:r w:rsidRPr="00244B3D">
        <w:rPr>
          <w:rFonts w:ascii="ＭＳ 明朝" w:hAnsi="ＭＳ 明朝" w:cs="ＭＳ 明朝"/>
          <w:b/>
          <w:bCs/>
          <w:color w:val="000000"/>
          <w:kern w:val="0"/>
          <w:sz w:val="23"/>
          <w:szCs w:val="23"/>
        </w:rPr>
        <w:t>[</w:t>
      </w:r>
      <w:r w:rsidRPr="00244B3D">
        <w:rPr>
          <w:rFonts w:ascii="ＭＳ 明朝" w:hAnsi="ＭＳ 明朝" w:cs="ＭＳ 明朝" w:hint="eastAsia"/>
          <w:b/>
          <w:bCs/>
          <w:color w:val="000000"/>
          <w:kern w:val="0"/>
          <w:sz w:val="23"/>
          <w:szCs w:val="23"/>
        </w:rPr>
        <w:t>小腸機能障害</w:t>
      </w:r>
      <w:r w:rsidRPr="00244B3D">
        <w:rPr>
          <w:rFonts w:ascii="ＭＳ 明朝" w:hAnsi="ＭＳ 明朝" w:cs="ＭＳ 明朝"/>
          <w:b/>
          <w:bCs/>
          <w:color w:val="000000"/>
          <w:kern w:val="0"/>
          <w:sz w:val="23"/>
          <w:szCs w:val="23"/>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564291" w:rsidRPr="00244B3D">
        <w:trPr>
          <w:trHeight w:val="273"/>
        </w:trPr>
        <w:tc>
          <w:tcPr>
            <w:tcW w:w="4791" w:type="dxa"/>
            <w:tcBorders>
              <w:top w:val="single" w:sz="4" w:space="0" w:color="000000"/>
              <w:left w:val="single" w:sz="4" w:space="0" w:color="000000"/>
              <w:bottom w:val="nil"/>
              <w:right w:val="single" w:sz="4" w:space="0" w:color="000000"/>
            </w:tcBorders>
          </w:tcPr>
          <w:p w:rsidR="00564291" w:rsidRPr="00244B3D" w:rsidRDefault="00564291" w:rsidP="00D227B3">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Borders>
              <w:top w:val="single" w:sz="4" w:space="0" w:color="000000"/>
              <w:left w:val="single" w:sz="4" w:space="0" w:color="000000"/>
              <w:bottom w:val="nil"/>
              <w:right w:val="single" w:sz="4" w:space="0" w:color="000000"/>
            </w:tcBorders>
          </w:tcPr>
          <w:p w:rsidR="00564291" w:rsidRPr="00244B3D" w:rsidRDefault="00564291" w:rsidP="00D227B3">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rsidTr="00C67E10">
        <w:trPr>
          <w:trHeight w:val="4648"/>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D227B3">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１．小腸機能障害について、</w:t>
            </w:r>
          </w:p>
          <w:p w:rsidR="00244B3D" w:rsidRPr="00244B3D" w:rsidRDefault="00244B3D" w:rsidP="00D227B3">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ア．認定基準の３級の記述のｂ「小腸機能の一部を喪失」には、アミノ酸等の単一の栄養素のみが吸収できない状態のものも含まれると考えてよいか。</w:t>
            </w:r>
          </w:p>
          <w:p w:rsidR="00244B3D" w:rsidRPr="00244B3D" w:rsidRDefault="00244B3D" w:rsidP="00D227B3">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イ．クローン病やベーチェット病による場合などでは、障害の状態が変化を繰り返す場合があり、再認定の時期の目安を示されたい。</w:t>
            </w:r>
          </w:p>
          <w:p w:rsidR="00244B3D" w:rsidRPr="00244B3D" w:rsidRDefault="00244B3D" w:rsidP="00D227B3">
            <w:pPr>
              <w:suppressAutoHyphens/>
              <w:kinsoku w:val="0"/>
              <w:overflowPunct w:val="0"/>
              <w:autoSpaceDE w:val="0"/>
              <w:autoSpaceDN w:val="0"/>
              <w:adjustRightInd w:val="0"/>
              <w:ind w:leftChars="119" w:left="429" w:hangingChars="78" w:hanging="179"/>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ウ．認定基準の４級の記述の「随時」の注書きにおいて、「６か月の経過観察中」とはどの期間を指し、また「４週間」とは連続する期間を指すのか。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D227B3">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ア．小腸機能障害では、通常の栄養補給では推定エネルギー必要量が確保できない場合に認定の対象となるものであり、単一の栄養素が吸収できないことのみをもって認定の対象とすることは適当ではない。　</w:t>
            </w:r>
          </w:p>
          <w:p w:rsidR="00244B3D" w:rsidRPr="00244B3D" w:rsidRDefault="00244B3D" w:rsidP="00D227B3">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イ．症例によって異なるが、概ね３年後程度とすることが適当である。</w:t>
            </w:r>
          </w:p>
          <w:p w:rsidR="007E05CA" w:rsidRPr="008844CA" w:rsidRDefault="00244B3D" w:rsidP="00D227B3">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ウ．小腸の大量切除以外の場合は、切除後などの障害発生後で、栄養摂取方法が安定した状況での６か月間のうち、中心静脈栄養を実施した日数の合計が４週間程度であると理解されたい。</w:t>
            </w:r>
          </w:p>
        </w:tc>
      </w:tr>
      <w:tr w:rsidR="00244B3D" w:rsidRPr="00244B3D" w:rsidTr="00FA4DCA">
        <w:trPr>
          <w:trHeight w:val="3231"/>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D227B3">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２．生後まもなく特発性仮性腸閉塞症を発症し、２歳になる現在まで中心静脈栄養法を継続実施している者から手帳の申請があった。全身状態は比較的良好で、体重増加もほぼ保たれているが、中心静脈栄養法開始前の血清アルブミン濃度が不明である。こうした場合であっても、現在の障害程度が１級相当と判断されることから、１級として認定してかまわな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D227B3">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color w:val="000000"/>
                <w:kern w:val="0"/>
                <w:sz w:val="23"/>
                <w:szCs w:val="23"/>
              </w:rPr>
              <w:t xml:space="preserve">  </w:t>
            </w:r>
            <w:r w:rsidRPr="00244B3D">
              <w:rPr>
                <w:rFonts w:ascii="ＭＳ 明朝" w:hAnsi="ＭＳ 明朝" w:cs="ＭＳ 明朝" w:hint="eastAsia"/>
                <w:color w:val="000000"/>
                <w:kern w:val="0"/>
                <w:sz w:val="23"/>
                <w:szCs w:val="23"/>
              </w:rPr>
              <w:t>診断書作成時においてすでに中心静脈栄養法が開始されており、推定エネルギー必要量の</w:t>
            </w:r>
            <w:r w:rsidRPr="00244B3D">
              <w:rPr>
                <w:rFonts w:ascii="ＭＳ 明朝" w:hAnsi="ＭＳ 明朝" w:cs="ＭＳ 明朝"/>
                <w:color w:val="000000"/>
                <w:kern w:val="0"/>
                <w:sz w:val="23"/>
                <w:szCs w:val="23"/>
              </w:rPr>
              <w:t>60</w:t>
            </w:r>
            <w:r w:rsidRPr="00244B3D">
              <w:rPr>
                <w:rFonts w:ascii="ＭＳ 明朝" w:hAnsi="ＭＳ 明朝" w:cs="ＭＳ 明朝" w:hint="eastAsia"/>
                <w:color w:val="000000"/>
                <w:kern w:val="0"/>
                <w:sz w:val="23"/>
                <w:szCs w:val="23"/>
              </w:rPr>
              <w:t>％以上を中心静脈栄養法によって補給している場合は、開始前のアルブミン濃度が確認できない場合であっても、１級として認定可能である。</w:t>
            </w:r>
          </w:p>
          <w:p w:rsidR="007E05CA" w:rsidRPr="008844CA" w:rsidRDefault="00244B3D" w:rsidP="00D227B3">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ただし、乳幼児でもあり、状態の変化が予想されるため、将来再認定の指導を実施することが適当である。</w:t>
            </w:r>
          </w:p>
        </w:tc>
      </w:tr>
      <w:tr w:rsidR="00244B3D" w:rsidRPr="00244B3D" w:rsidTr="00C67E10">
        <w:trPr>
          <w:trHeight w:val="2844"/>
        </w:trPr>
        <w:tc>
          <w:tcPr>
            <w:tcW w:w="4791" w:type="dxa"/>
            <w:tcBorders>
              <w:top w:val="single" w:sz="4" w:space="0" w:color="000000"/>
              <w:left w:val="single" w:sz="4" w:space="0" w:color="000000"/>
              <w:bottom w:val="single" w:sz="4" w:space="0" w:color="000000"/>
              <w:right w:val="single" w:sz="4" w:space="0" w:color="000000"/>
            </w:tcBorders>
          </w:tcPr>
          <w:p w:rsidR="00244B3D" w:rsidRPr="00564291" w:rsidRDefault="00244B3D" w:rsidP="00D227B3">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３．クローン病と診断されている成人男性の場合で、種々の治療の効果がなく、中心静</w:t>
            </w:r>
            <w:r w:rsidRPr="00A74A71">
              <w:rPr>
                <w:rFonts w:ascii="ＭＳ 明朝" w:hAnsi="ＭＳ 明朝" w:cs="ＭＳ 明朝" w:hint="eastAsia"/>
                <w:color w:val="000000"/>
                <w:spacing w:val="7"/>
                <w:kern w:val="0"/>
                <w:sz w:val="23"/>
                <w:szCs w:val="23"/>
                <w:fitText w:val="4370" w:id="1375506688"/>
              </w:rPr>
              <w:t>脈栄養法を開始して３か月が経過して</w:t>
            </w:r>
            <w:r w:rsidRPr="00A74A71">
              <w:rPr>
                <w:rFonts w:ascii="ＭＳ 明朝" w:hAnsi="ＭＳ 明朝" w:cs="ＭＳ 明朝" w:hint="eastAsia"/>
                <w:color w:val="000000"/>
                <w:spacing w:val="-4"/>
                <w:kern w:val="0"/>
                <w:sz w:val="23"/>
                <w:szCs w:val="23"/>
                <w:fitText w:val="4370" w:id="1375506688"/>
              </w:rPr>
              <w:t>い</w:t>
            </w:r>
            <w:r w:rsidRPr="00FA4DCA">
              <w:rPr>
                <w:rFonts w:ascii="ＭＳ 明朝" w:hAnsi="ＭＳ 明朝" w:cs="ＭＳ 明朝" w:hint="eastAsia"/>
                <w:color w:val="000000"/>
                <w:kern w:val="0"/>
                <w:sz w:val="23"/>
                <w:szCs w:val="23"/>
              </w:rPr>
              <w:t>る。</w:t>
            </w:r>
            <w:r w:rsidRPr="00244B3D">
              <w:rPr>
                <w:rFonts w:ascii="ＭＳ 明朝" w:hAnsi="ＭＳ 明朝" w:cs="ＭＳ 明朝" w:hint="eastAsia"/>
                <w:color w:val="000000"/>
                <w:kern w:val="0"/>
                <w:sz w:val="23"/>
                <w:szCs w:val="23"/>
              </w:rPr>
              <w:t>中心静脈栄養法開始前のアルブミン濃度は</w:t>
            </w:r>
            <w:r w:rsidRPr="00244B3D">
              <w:rPr>
                <w:rFonts w:ascii="ＭＳ 明朝" w:hAnsi="ＭＳ 明朝" w:cs="ＭＳ 明朝"/>
                <w:color w:val="000000"/>
                <w:kern w:val="0"/>
                <w:sz w:val="23"/>
                <w:szCs w:val="23"/>
              </w:rPr>
              <w:t>3.1g/dl</w:t>
            </w:r>
            <w:r w:rsidRPr="00244B3D">
              <w:rPr>
                <w:rFonts w:ascii="ＭＳ 明朝" w:hAnsi="ＭＳ 明朝" w:cs="ＭＳ 明朝" w:hint="eastAsia"/>
                <w:color w:val="000000"/>
                <w:kern w:val="0"/>
                <w:sz w:val="23"/>
                <w:szCs w:val="23"/>
              </w:rPr>
              <w:t>で、体重減少はすでに</w:t>
            </w:r>
            <w:r w:rsidRPr="00244B3D">
              <w:rPr>
                <w:rFonts w:ascii="ＭＳ 明朝" w:hAnsi="ＭＳ 明朝" w:cs="ＭＳ 明朝"/>
                <w:color w:val="000000"/>
                <w:kern w:val="0"/>
                <w:sz w:val="23"/>
                <w:szCs w:val="23"/>
              </w:rPr>
              <w:t>15</w:t>
            </w:r>
            <w:r w:rsidRPr="00244B3D">
              <w:rPr>
                <w:rFonts w:ascii="ＭＳ 明朝" w:hAnsi="ＭＳ 明朝" w:cs="ＭＳ 明朝" w:hint="eastAsia"/>
                <w:color w:val="000000"/>
                <w:kern w:val="0"/>
                <w:sz w:val="23"/>
                <w:szCs w:val="23"/>
              </w:rPr>
              <w:t>％に達している。このような場合は、経過観察中であっても１級として認定してかまわないか。</w:t>
            </w:r>
          </w:p>
        </w:tc>
        <w:tc>
          <w:tcPr>
            <w:tcW w:w="4674" w:type="dxa"/>
            <w:tcBorders>
              <w:top w:val="single" w:sz="4" w:space="0" w:color="000000"/>
              <w:left w:val="single" w:sz="4" w:space="0" w:color="000000"/>
              <w:bottom w:val="single" w:sz="4" w:space="0" w:color="000000"/>
              <w:right w:val="single" w:sz="4" w:space="0" w:color="000000"/>
            </w:tcBorders>
          </w:tcPr>
          <w:p w:rsidR="007E05CA" w:rsidRPr="008844CA" w:rsidRDefault="00244B3D" w:rsidP="00D227B3">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クローン病の場合は、一般的に症状の変動があり、永続的で安定した栄養摂取方法の確認には６か月程度の経過観察期間が必要である。その後も現在と同様の栄養摂取状態であれば１級として認定可能であるが、その際は将来再認定（概ね３年後）の指導をすることが適当である。</w:t>
            </w:r>
          </w:p>
        </w:tc>
      </w:tr>
      <w:tr w:rsidR="00564291" w:rsidRPr="00244B3D" w:rsidTr="00C67E10">
        <w:trPr>
          <w:trHeight w:val="1737"/>
        </w:trPr>
        <w:tc>
          <w:tcPr>
            <w:tcW w:w="4791" w:type="dxa"/>
            <w:tcBorders>
              <w:top w:val="single" w:sz="4" w:space="0" w:color="000000"/>
              <w:left w:val="single" w:sz="4" w:space="0" w:color="000000"/>
              <w:bottom w:val="single" w:sz="4" w:space="0" w:color="000000"/>
              <w:right w:val="single" w:sz="4" w:space="0" w:color="000000"/>
            </w:tcBorders>
          </w:tcPr>
          <w:p w:rsidR="00564291" w:rsidRPr="00564291" w:rsidRDefault="00564291" w:rsidP="00D227B3">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４．小腸の切除により、認定基準の４級相当と思われる状態だが、栄養維持の方法が特殊加工栄養の経口摂取となっており、経管栄養法は使用していない。この場合は、４級として認定できるか。</w:t>
            </w:r>
          </w:p>
        </w:tc>
        <w:tc>
          <w:tcPr>
            <w:tcW w:w="4674" w:type="dxa"/>
            <w:tcBorders>
              <w:top w:val="single" w:sz="4" w:space="0" w:color="000000"/>
              <w:left w:val="single" w:sz="4" w:space="0" w:color="000000"/>
              <w:bottom w:val="single" w:sz="4" w:space="0" w:color="000000"/>
              <w:right w:val="single" w:sz="4" w:space="0" w:color="000000"/>
            </w:tcBorders>
          </w:tcPr>
          <w:p w:rsidR="007E05CA" w:rsidRPr="008844CA" w:rsidRDefault="00564291" w:rsidP="00D227B3">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４級における経腸栄養法とは、経管により栄養成分を与える方法を指しており、特殊加工栄養を経口的に摂取し、これにより栄養補給が可能な場合は、認定の対象とすることは適当ではない。</w:t>
            </w:r>
          </w:p>
        </w:tc>
      </w:tr>
      <w:tr w:rsidR="00A74A71" w:rsidRPr="00244B3D" w:rsidTr="00C67E10">
        <w:trPr>
          <w:trHeight w:val="1737"/>
        </w:trPr>
        <w:tc>
          <w:tcPr>
            <w:tcW w:w="4791" w:type="dxa"/>
            <w:tcBorders>
              <w:top w:val="single" w:sz="4" w:space="0" w:color="000000"/>
              <w:left w:val="single" w:sz="4" w:space="0" w:color="000000"/>
              <w:bottom w:val="single" w:sz="4" w:space="0" w:color="000000"/>
              <w:right w:val="single" w:sz="4" w:space="0" w:color="000000"/>
            </w:tcBorders>
          </w:tcPr>
          <w:p w:rsidR="00A74A71" w:rsidRPr="00244B3D" w:rsidRDefault="00A74A71" w:rsidP="00D227B3">
            <w:pPr>
              <w:suppressAutoHyphens/>
              <w:kinsoku w:val="0"/>
              <w:overflowPunct w:val="0"/>
              <w:autoSpaceDE w:val="0"/>
              <w:autoSpaceDN w:val="0"/>
              <w:adjustRightInd w:val="0"/>
              <w:ind w:left="230" w:hangingChars="100" w:hanging="230"/>
              <w:jc w:val="left"/>
              <w:textAlignment w:val="baseline"/>
              <w:rPr>
                <w:rFonts w:ascii="ＭＳ 明朝" w:hAnsi="ＭＳ 明朝" w:cs="ＭＳ 明朝" w:hint="eastAsia"/>
                <w:color w:val="000000"/>
                <w:kern w:val="0"/>
                <w:sz w:val="23"/>
                <w:szCs w:val="23"/>
              </w:rPr>
            </w:pPr>
            <w:r>
              <w:rPr>
                <w:rFonts w:ascii="ＭＳ 明朝" w:hAnsi="ＭＳ 明朝" w:cs="ＭＳ 明朝" w:hint="eastAsia"/>
                <w:color w:val="000000"/>
                <w:kern w:val="0"/>
                <w:sz w:val="23"/>
                <w:szCs w:val="23"/>
              </w:rPr>
              <w:lastRenderedPageBreak/>
              <w:t>５．小腸移植後、抗免疫療法を必要とする者について、手帳の申請があった場合はどのように取り扱うべきか。</w:t>
            </w:r>
          </w:p>
        </w:tc>
        <w:tc>
          <w:tcPr>
            <w:tcW w:w="4674" w:type="dxa"/>
            <w:tcBorders>
              <w:top w:val="single" w:sz="4" w:space="0" w:color="000000"/>
              <w:left w:val="single" w:sz="4" w:space="0" w:color="000000"/>
              <w:bottom w:val="single" w:sz="4" w:space="0" w:color="000000"/>
              <w:right w:val="single" w:sz="4" w:space="0" w:color="000000"/>
            </w:tcBorders>
          </w:tcPr>
          <w:p w:rsidR="00A74A71" w:rsidRDefault="00A74A71" w:rsidP="00D227B3">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 xml:space="preserve">　小腸移植後、抗免疫療法を必要とする期間中は、小腸移植によって日常生活活動の制限が大幅に改善された場合であっても１級として取り扱う。</w:t>
            </w:r>
          </w:p>
          <w:p w:rsidR="00A74A71" w:rsidRPr="00244B3D" w:rsidRDefault="00A74A71" w:rsidP="00D227B3">
            <w:pPr>
              <w:suppressAutoHyphens/>
              <w:kinsoku w:val="0"/>
              <w:overflowPunct w:val="0"/>
              <w:autoSpaceDE w:val="0"/>
              <w:autoSpaceDN w:val="0"/>
              <w:adjustRightInd w:val="0"/>
              <w:jc w:val="left"/>
              <w:textAlignment w:val="baseline"/>
              <w:rPr>
                <w:rFonts w:ascii="ＭＳ 明朝" w:hAnsi="ＭＳ 明朝" w:cs="ＭＳ 明朝" w:hint="eastAsia"/>
                <w:color w:val="000000"/>
                <w:kern w:val="0"/>
                <w:sz w:val="23"/>
                <w:szCs w:val="23"/>
              </w:rPr>
            </w:pPr>
            <w:r>
              <w:rPr>
                <w:rFonts w:ascii="ＭＳ 明朝" w:hAnsi="ＭＳ 明朝" w:cs="ＭＳ 明朝" w:hint="eastAsia"/>
                <w:color w:val="000000"/>
                <w:kern w:val="0"/>
                <w:sz w:val="23"/>
                <w:szCs w:val="23"/>
              </w:rPr>
              <w:t xml:space="preserve">　なお、抗免疫療法を要しなくなった後、改めて認定基準に該当する等級で再認定することは適当と考えられる。</w:t>
            </w:r>
            <w:bookmarkStart w:id="0" w:name="_GoBack"/>
            <w:bookmarkEnd w:id="0"/>
          </w:p>
        </w:tc>
      </w:tr>
    </w:tbl>
    <w:p w:rsidR="00244B3D" w:rsidRDefault="00244B3D" w:rsidP="00D227B3">
      <w:pPr>
        <w:autoSpaceDE w:val="0"/>
        <w:autoSpaceDN w:val="0"/>
        <w:adjustRightInd w:val="0"/>
        <w:jc w:val="left"/>
        <w:rPr>
          <w:rFonts w:ascii="ＭＳ 明朝" w:hAnsi="Times New Roman"/>
          <w:color w:val="000000"/>
          <w:spacing w:val="2"/>
          <w:kern w:val="0"/>
          <w:sz w:val="23"/>
          <w:szCs w:val="23"/>
        </w:rPr>
      </w:pPr>
    </w:p>
    <w:sectPr w:rsidR="00244B3D" w:rsidSect="00D65A56">
      <w:footerReference w:type="even" r:id="rId7"/>
      <w:footerReference w:type="default" r:id="rId8"/>
      <w:pgSz w:w="11906" w:h="16838" w:code="9"/>
      <w:pgMar w:top="794" w:right="851" w:bottom="794" w:left="1418" w:header="851" w:footer="992" w:gutter="0"/>
      <w:pgNumType w:fmt="numberInDash" w:start="13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D06" w:rsidRDefault="004B7D06">
      <w:r>
        <w:separator/>
      </w:r>
    </w:p>
  </w:endnote>
  <w:endnote w:type="continuationSeparator" w:id="0">
    <w:p w:rsidR="004B7D06" w:rsidRDefault="004B7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AD3" w:rsidRDefault="00284AD3" w:rsidP="00284AD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84AD3" w:rsidRDefault="00284A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286" w:rsidRDefault="004A2286" w:rsidP="002B779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D06" w:rsidRDefault="004B7D06">
      <w:r>
        <w:separator/>
      </w:r>
    </w:p>
  </w:footnote>
  <w:footnote w:type="continuationSeparator" w:id="0">
    <w:p w:rsidR="004B7D06" w:rsidRDefault="004B7D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0462D2"/>
    <w:rsid w:val="001E14A8"/>
    <w:rsid w:val="00244B3D"/>
    <w:rsid w:val="00284AD3"/>
    <w:rsid w:val="002B779E"/>
    <w:rsid w:val="002D08E6"/>
    <w:rsid w:val="003B4ACF"/>
    <w:rsid w:val="0045733F"/>
    <w:rsid w:val="004A2286"/>
    <w:rsid w:val="004B7D06"/>
    <w:rsid w:val="004F369D"/>
    <w:rsid w:val="00560716"/>
    <w:rsid w:val="00564291"/>
    <w:rsid w:val="00600387"/>
    <w:rsid w:val="00600394"/>
    <w:rsid w:val="006B1A54"/>
    <w:rsid w:val="006E7DAB"/>
    <w:rsid w:val="007E05CA"/>
    <w:rsid w:val="00803FF4"/>
    <w:rsid w:val="00862AD0"/>
    <w:rsid w:val="008822C3"/>
    <w:rsid w:val="008844CA"/>
    <w:rsid w:val="0095718F"/>
    <w:rsid w:val="00977BF3"/>
    <w:rsid w:val="009A2297"/>
    <w:rsid w:val="009D7B0A"/>
    <w:rsid w:val="00A74A71"/>
    <w:rsid w:val="00A840C0"/>
    <w:rsid w:val="00AB7D64"/>
    <w:rsid w:val="00B71DF9"/>
    <w:rsid w:val="00C22FE2"/>
    <w:rsid w:val="00C3106B"/>
    <w:rsid w:val="00C67E10"/>
    <w:rsid w:val="00D14403"/>
    <w:rsid w:val="00D227B3"/>
    <w:rsid w:val="00D628E0"/>
    <w:rsid w:val="00D65A56"/>
    <w:rsid w:val="00D86E2E"/>
    <w:rsid w:val="00E2362F"/>
    <w:rsid w:val="00E4341D"/>
    <w:rsid w:val="00E4722A"/>
    <w:rsid w:val="00FA4DCA"/>
    <w:rsid w:val="00FB20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60E7282"/>
  <w15:docId w15:val="{A632DC67-4F33-4EFB-8957-364507FB6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284A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05842-3D8A-4347-8195-7DE6ECF3D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207</Words>
  <Characters>1186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oa</cp:lastModifiedBy>
  <cp:revision>8</cp:revision>
  <cp:lastPrinted>2007-02-07T08:24:00Z</cp:lastPrinted>
  <dcterms:created xsi:type="dcterms:W3CDTF">2015-08-14T05:09:00Z</dcterms:created>
  <dcterms:modified xsi:type="dcterms:W3CDTF">2019-05-16T07:53:00Z</dcterms:modified>
</cp:coreProperties>
</file>