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FA" w:rsidRPr="005B7F21" w:rsidRDefault="003D1571" w:rsidP="00EB3EB9">
      <w:pPr>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外来医療計画</w:t>
      </w:r>
      <w:r w:rsidR="00450C33" w:rsidRPr="005B7F21">
        <w:rPr>
          <w:rFonts w:ascii="ＭＳ ゴシック" w:eastAsia="ＭＳ ゴシック" w:hAnsi="ＭＳ ゴシック" w:hint="eastAsia"/>
          <w:b/>
          <w:sz w:val="28"/>
          <w:szCs w:val="24"/>
        </w:rPr>
        <w:t>について</w:t>
      </w:r>
    </w:p>
    <w:p w:rsidR="00450C33" w:rsidRDefault="00450C33">
      <w:pPr>
        <w:rPr>
          <w:rFonts w:ascii="ＭＳ ゴシック" w:eastAsia="ＭＳ ゴシック" w:hAnsi="ＭＳ ゴシック"/>
          <w:b/>
          <w:sz w:val="24"/>
          <w:szCs w:val="24"/>
        </w:rPr>
      </w:pPr>
      <w:r w:rsidRPr="00F16D44">
        <w:rPr>
          <w:rFonts w:ascii="ＭＳ ゴシック" w:eastAsia="ＭＳ ゴシック" w:hAnsi="ＭＳ ゴシック" w:hint="eastAsia"/>
          <w:b/>
          <w:sz w:val="24"/>
          <w:szCs w:val="24"/>
        </w:rPr>
        <w:t xml:space="preserve">１　</w:t>
      </w:r>
      <w:r w:rsidR="00B354B0">
        <w:rPr>
          <w:rFonts w:ascii="ＭＳ ゴシック" w:eastAsia="ＭＳ ゴシック" w:hAnsi="ＭＳ ゴシック" w:hint="eastAsia"/>
          <w:b/>
          <w:sz w:val="24"/>
          <w:szCs w:val="24"/>
        </w:rPr>
        <w:t>概要</w:t>
      </w:r>
    </w:p>
    <w:p w:rsidR="00B354B0" w:rsidRPr="00F16D44" w:rsidRDefault="00B354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(1）経緯</w:t>
      </w:r>
    </w:p>
    <w:p w:rsidR="00EB3EB9" w:rsidRDefault="00450C33" w:rsidP="00B354B0">
      <w:pPr>
        <w:ind w:left="723" w:hangingChars="300" w:hanging="723"/>
      </w:pPr>
      <w:r w:rsidRPr="00E23D04">
        <w:rPr>
          <w:rFonts w:hint="eastAsia"/>
        </w:rPr>
        <w:t xml:space="preserve">　</w:t>
      </w:r>
      <w:r w:rsidR="00B354B0">
        <w:rPr>
          <w:rFonts w:hint="eastAsia"/>
        </w:rPr>
        <w:t xml:space="preserve">　</w:t>
      </w:r>
      <w:r w:rsidR="00EB3EB9" w:rsidRPr="00E23D04">
        <w:rPr>
          <w:rFonts w:hint="eastAsia"/>
        </w:rPr>
        <w:t>○</w:t>
      </w:r>
      <w:r w:rsidRPr="00E23D04">
        <w:rPr>
          <w:rFonts w:hint="eastAsia"/>
        </w:rPr>
        <w:t xml:space="preserve">　</w:t>
      </w:r>
      <w:r w:rsidR="002B50A6">
        <w:rPr>
          <w:rFonts w:hint="eastAsia"/>
        </w:rPr>
        <w:t>平成30年7月25日に</w:t>
      </w:r>
      <w:r w:rsidR="00EB3EB9" w:rsidRPr="00E23D04">
        <w:rPr>
          <w:rFonts w:hint="eastAsia"/>
        </w:rPr>
        <w:t>「</w:t>
      </w:r>
      <w:r w:rsidRPr="00E23D04">
        <w:rPr>
          <w:rFonts w:hint="eastAsia"/>
        </w:rPr>
        <w:t>医療法及び医師法の一部を改正する法律</w:t>
      </w:r>
      <w:r w:rsidR="00EB3EB9" w:rsidRPr="00E23D04">
        <w:rPr>
          <w:rFonts w:hint="eastAsia"/>
        </w:rPr>
        <w:t>」(平成30年法律第</w:t>
      </w:r>
      <w:r w:rsidR="00C70AE0">
        <w:rPr>
          <w:rFonts w:hint="eastAsia"/>
        </w:rPr>
        <w:t>79</w:t>
      </w:r>
      <w:r w:rsidR="00EB3EB9" w:rsidRPr="00E23D04">
        <w:rPr>
          <w:rFonts w:hint="eastAsia"/>
        </w:rPr>
        <w:t>号)</w:t>
      </w:r>
      <w:r w:rsidR="002B50A6">
        <w:rPr>
          <w:rFonts w:hint="eastAsia"/>
        </w:rPr>
        <w:t>が施行され</w:t>
      </w:r>
      <w:r w:rsidR="00EB3EB9" w:rsidRPr="00E23D04">
        <w:rPr>
          <w:rFonts w:hint="eastAsia"/>
        </w:rPr>
        <w:t>、</w:t>
      </w:r>
      <w:r w:rsidR="002B50A6">
        <w:rPr>
          <w:rFonts w:hint="eastAsia"/>
        </w:rPr>
        <w:t>医師の確保対策をより推進していくため、以下の対策が追加された。</w:t>
      </w:r>
    </w:p>
    <w:p w:rsidR="002B50A6" w:rsidRDefault="002B50A6" w:rsidP="00B354B0">
      <w:pPr>
        <w:ind w:left="723" w:hangingChars="300" w:hanging="723"/>
      </w:pPr>
      <w:r>
        <w:rPr>
          <w:rFonts w:hint="eastAsia"/>
        </w:rPr>
        <w:t xml:space="preserve">　　　ア　医師少数区域等で勤務した医師を評価する制度の創設【医療法】</w:t>
      </w:r>
    </w:p>
    <w:p w:rsidR="002B50A6" w:rsidRDefault="002B50A6" w:rsidP="00B354B0">
      <w:pPr>
        <w:ind w:left="723" w:hangingChars="300" w:hanging="723"/>
      </w:pPr>
      <w:r>
        <w:rPr>
          <w:rFonts w:hint="eastAsia"/>
        </w:rPr>
        <w:t xml:space="preserve">　　　イ　都道府県における医師確保対策の実施体制の強化【医療法】</w:t>
      </w:r>
    </w:p>
    <w:p w:rsidR="002B50A6" w:rsidRDefault="002B50A6" w:rsidP="00B354B0">
      <w:pPr>
        <w:ind w:left="723" w:hangingChars="300" w:hanging="723"/>
      </w:pPr>
      <w:r>
        <w:rPr>
          <w:rFonts w:hint="eastAsia"/>
        </w:rPr>
        <w:t xml:space="preserve">　　　ウ　医師養成過程を通じた医師確保対策の充実【医師法、医療法】</w:t>
      </w:r>
    </w:p>
    <w:p w:rsidR="002B50A6" w:rsidRDefault="002B50A6" w:rsidP="00B354B0">
      <w:pPr>
        <w:ind w:left="723" w:hangingChars="300" w:hanging="723"/>
        <w:rPr>
          <w:rFonts w:ascii="ＭＳ ゴシック" w:eastAsia="ＭＳ ゴシック" w:hAnsi="ＭＳ ゴシック"/>
          <w:b/>
        </w:rPr>
      </w:pPr>
      <w:r>
        <w:rPr>
          <w:rFonts w:hint="eastAsia"/>
        </w:rPr>
        <w:t xml:space="preserve">　　　</w:t>
      </w:r>
      <w:r w:rsidRPr="002B50A6">
        <w:rPr>
          <w:rFonts w:ascii="ＭＳ ゴシック" w:eastAsia="ＭＳ ゴシック" w:hAnsi="ＭＳ ゴシック" w:hint="eastAsia"/>
          <w:b/>
        </w:rPr>
        <w:t>エ　地域の外来医療機能の偏在・不足等への対応【医療法】</w:t>
      </w:r>
    </w:p>
    <w:p w:rsidR="008A57F8" w:rsidRPr="002B50A6" w:rsidRDefault="008A57F8" w:rsidP="00B354B0">
      <w:pPr>
        <w:ind w:left="725" w:hangingChars="300" w:hanging="725"/>
        <w:rPr>
          <w:rFonts w:ascii="ＭＳ ゴシック" w:eastAsia="ＭＳ ゴシック" w:hAnsi="ＭＳ ゴシック"/>
          <w:b/>
        </w:rPr>
      </w:pPr>
    </w:p>
    <w:p w:rsidR="002B50A6" w:rsidRDefault="002B50A6" w:rsidP="002B50A6">
      <w:pPr>
        <w:ind w:left="723" w:hangingChars="300" w:hanging="723"/>
      </w:pPr>
      <w:r>
        <w:rPr>
          <w:rFonts w:hint="eastAsia"/>
        </w:rPr>
        <w:t xml:space="preserve">　　○　また、医療計画の定める事項に「医師の確保に関する事項」及び「外来医療に係る医療　提供体制の確保に関する事項」が追加された。</w:t>
      </w:r>
    </w:p>
    <w:p w:rsidR="008A57F8" w:rsidRDefault="008A57F8" w:rsidP="002B50A6">
      <w:pPr>
        <w:ind w:left="723" w:hangingChars="300" w:hanging="723"/>
      </w:pPr>
    </w:p>
    <w:p w:rsidR="00450C33" w:rsidRDefault="00EB3EB9" w:rsidP="00B354B0">
      <w:pPr>
        <w:ind w:leftChars="200" w:left="723" w:hangingChars="100" w:hanging="241"/>
      </w:pPr>
      <w:r w:rsidRPr="00E23D04">
        <w:rPr>
          <w:rFonts w:hint="eastAsia"/>
        </w:rPr>
        <w:t xml:space="preserve">○　</w:t>
      </w:r>
      <w:r w:rsidR="00D864E2">
        <w:rPr>
          <w:rFonts w:hint="eastAsia"/>
        </w:rPr>
        <w:t>今</w:t>
      </w:r>
      <w:r w:rsidRPr="00E23D04">
        <w:rPr>
          <w:rFonts w:hint="eastAsia"/>
        </w:rPr>
        <w:t>年度</w:t>
      </w:r>
      <w:r w:rsidR="00D864E2">
        <w:rPr>
          <w:rFonts w:hint="eastAsia"/>
        </w:rPr>
        <w:t>中に</w:t>
      </w:r>
      <w:r w:rsidR="00450C33" w:rsidRPr="00E23D04">
        <w:rPr>
          <w:rFonts w:hint="eastAsia"/>
        </w:rPr>
        <w:t>愛知県地域保健医療計画</w:t>
      </w:r>
      <w:r w:rsidR="00E01A27">
        <w:rPr>
          <w:rFonts w:hint="eastAsia"/>
        </w:rPr>
        <w:t>の一部として、</w:t>
      </w:r>
      <w:r w:rsidR="00450C33" w:rsidRPr="00E23D04">
        <w:rPr>
          <w:rFonts w:hint="eastAsia"/>
        </w:rPr>
        <w:t>外来医療</w:t>
      </w:r>
      <w:r w:rsidR="00247A69">
        <w:rPr>
          <w:rFonts w:hint="eastAsia"/>
        </w:rPr>
        <w:t>に関する計画（以下「外来医療計画」という。）</w:t>
      </w:r>
      <w:r w:rsidR="00450C33" w:rsidRPr="00E23D04">
        <w:rPr>
          <w:rFonts w:hint="eastAsia"/>
        </w:rPr>
        <w:t>を</w:t>
      </w:r>
      <w:r w:rsidRPr="00E23D04">
        <w:rPr>
          <w:rFonts w:hint="eastAsia"/>
        </w:rPr>
        <w:t>策定</w:t>
      </w:r>
      <w:r w:rsidR="00450C33" w:rsidRPr="00E23D04">
        <w:rPr>
          <w:rFonts w:hint="eastAsia"/>
        </w:rPr>
        <w:t>し、</w:t>
      </w:r>
      <w:r w:rsidR="00D864E2">
        <w:rPr>
          <w:rFonts w:hint="eastAsia"/>
        </w:rPr>
        <w:t>令和</w:t>
      </w:r>
      <w:r w:rsidR="00450C33" w:rsidRPr="00E23D04">
        <w:rPr>
          <w:rFonts w:hint="eastAsia"/>
        </w:rPr>
        <w:t>2</w:t>
      </w:r>
      <w:r w:rsidR="00C02745" w:rsidRPr="00E23D04">
        <w:rPr>
          <w:rFonts w:hint="eastAsia"/>
        </w:rPr>
        <w:t>(2020)</w:t>
      </w:r>
      <w:r w:rsidR="00450C33" w:rsidRPr="00E23D04">
        <w:rPr>
          <w:rFonts w:hint="eastAsia"/>
        </w:rPr>
        <w:t>年3月を目途に公示する。</w:t>
      </w:r>
    </w:p>
    <w:p w:rsidR="009C2D3A" w:rsidRDefault="00EB3EB9" w:rsidP="00EB3EB9">
      <w:pPr>
        <w:ind w:left="482" w:hangingChars="200" w:hanging="482"/>
      </w:pPr>
      <w:r w:rsidRPr="00E23D04">
        <w:rPr>
          <w:rFonts w:hint="eastAsia"/>
        </w:rPr>
        <w:t xml:space="preserve">　</w:t>
      </w:r>
    </w:p>
    <w:p w:rsidR="00C95F5A" w:rsidRDefault="00C95F5A" w:rsidP="00EB3EB9">
      <w:pPr>
        <w:ind w:left="522" w:hangingChars="200" w:hanging="522"/>
        <w:rPr>
          <w:sz w:val="24"/>
          <w:szCs w:val="24"/>
        </w:rPr>
      </w:pPr>
      <w:r>
        <w:rPr>
          <w:noProof/>
          <w:sz w:val="24"/>
          <w:szCs w:val="24"/>
        </w:rPr>
        <mc:AlternateContent>
          <mc:Choice Requires="wps">
            <w:drawing>
              <wp:anchor distT="0" distB="0" distL="114300" distR="114300" simplePos="0" relativeHeight="251708416" behindDoc="0" locked="0" layoutInCell="1" allowOverlap="1">
                <wp:simplePos x="0" y="0"/>
                <wp:positionH relativeFrom="column">
                  <wp:posOffset>131445</wp:posOffset>
                </wp:positionH>
                <wp:positionV relativeFrom="paragraph">
                  <wp:posOffset>174625</wp:posOffset>
                </wp:positionV>
                <wp:extent cx="3060700" cy="422275"/>
                <wp:effectExtent l="19050" t="19050" r="25400" b="15875"/>
                <wp:wrapNone/>
                <wp:docPr id="6" name="テキスト ボックス 6"/>
                <wp:cNvGraphicFramePr/>
                <a:graphic xmlns:a="http://schemas.openxmlformats.org/drawingml/2006/main">
                  <a:graphicData uri="http://schemas.microsoft.com/office/word/2010/wordprocessingShape">
                    <wps:wsp>
                      <wps:cNvSpPr txBox="1"/>
                      <wps:spPr>
                        <a:xfrm>
                          <a:off x="0" y="0"/>
                          <a:ext cx="3060700" cy="42227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247A69" w:rsidRDefault="00247A69">
                            <w:r>
                              <w:rPr>
                                <w:rFonts w:hint="eastAsia"/>
                              </w:rPr>
                              <w:t>《医療計画の</w:t>
                            </w:r>
                            <w:r>
                              <w:t>策定に係る指針等の全体像</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35pt;margin-top:13.75pt;width:241pt;height:33.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" fillcolor="white [3201]" strokecolor="black [3200]" strokeweight="2.25pt">
                <v:textbox>
                  <w:txbxContent>
                    <w:p w:rsidR="00247A69" w:rsidRDefault="00247A69">
                      <w:r>
                        <w:rPr>
                          <w:rFonts w:hint="eastAsia"/>
                        </w:rPr>
                        <w:t>《医療計画の</w:t>
                      </w:r>
                      <w:r>
                        <w:t>策定に係る指針等の全体像</w:t>
                      </w:r>
                      <w:r>
                        <w:rPr>
                          <w:rFonts w:hint="eastAsia"/>
                        </w:rPr>
                        <w:t>》</w:t>
                      </w:r>
                    </w:p>
                  </w:txbxContent>
                </v:textbox>
              </v:shape>
            </w:pict>
          </mc:Fallback>
        </mc:AlternateContent>
      </w:r>
    </w:p>
    <w:p w:rsidR="00751FF3" w:rsidRDefault="00751FF3" w:rsidP="00EB3EB9">
      <w:pPr>
        <w:ind w:left="522" w:hangingChars="200" w:hanging="522"/>
        <w:rPr>
          <w:sz w:val="24"/>
          <w:szCs w:val="24"/>
        </w:rPr>
      </w:pPr>
    </w:p>
    <w:p w:rsidR="00751FF3" w:rsidRDefault="00C95F5A" w:rsidP="00EB3EB9">
      <w:pPr>
        <w:ind w:left="482" w:hangingChars="200" w:hanging="482"/>
        <w:rPr>
          <w:sz w:val="24"/>
          <w:szCs w:val="24"/>
        </w:rPr>
      </w:pPr>
      <w:r w:rsidRPr="00992662">
        <w:rPr>
          <w:noProof/>
        </w:rPr>
        <w:drawing>
          <wp:inline distT="0" distB="0" distL="0" distR="0" wp14:anchorId="032E2D8E" wp14:editId="1D965BA2">
            <wp:extent cx="6472555" cy="557353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2555" cy="5573537"/>
                    </a:xfrm>
                    <a:prstGeom prst="rect">
                      <a:avLst/>
                    </a:prstGeom>
                    <a:noFill/>
                    <a:ln>
                      <a:noFill/>
                    </a:ln>
                  </pic:spPr>
                </pic:pic>
              </a:graphicData>
            </a:graphic>
          </wp:inline>
        </w:drawing>
      </w:r>
      <w:r>
        <w:rPr>
          <w:noProof/>
          <w:sz w:val="24"/>
          <w:szCs w:val="24"/>
        </w:rPr>
        <mc:AlternateContent>
          <mc:Choice Requires="wps">
            <w:drawing>
              <wp:anchor distT="0" distB="0" distL="114300" distR="114300" simplePos="0" relativeHeight="251705344" behindDoc="1" locked="0" layoutInCell="1" allowOverlap="1">
                <wp:simplePos x="0" y="0"/>
                <wp:positionH relativeFrom="column">
                  <wp:posOffset>165735</wp:posOffset>
                </wp:positionH>
                <wp:positionV relativeFrom="paragraph">
                  <wp:posOffset>199389</wp:posOffset>
                </wp:positionV>
                <wp:extent cx="6787515" cy="5996305"/>
                <wp:effectExtent l="0" t="0" r="0" b="4445"/>
                <wp:wrapNone/>
                <wp:docPr id="35" name="テキスト ボックス 35"/>
                <wp:cNvGraphicFramePr/>
                <a:graphic xmlns:a="http://schemas.openxmlformats.org/drawingml/2006/main">
                  <a:graphicData uri="http://schemas.microsoft.com/office/word/2010/wordprocessingShape">
                    <wps:wsp>
                      <wps:cNvSpPr txBox="1"/>
                      <wps:spPr>
                        <a:xfrm>
                          <a:off x="0" y="0"/>
                          <a:ext cx="6787515" cy="5996305"/>
                        </a:xfrm>
                        <a:prstGeom prst="rect">
                          <a:avLst/>
                        </a:prstGeom>
                        <a:solidFill>
                          <a:schemeClr val="lt1"/>
                        </a:solidFill>
                        <a:ln w="6350">
                          <a:noFill/>
                        </a:ln>
                      </wps:spPr>
                      <wps:txbx>
                        <w:txbxContent>
                          <w:p w:rsidR="006B4C5E" w:rsidRDefault="006B4C5E"/>
                          <w:p w:rsidR="006B4C5E" w:rsidRDefault="006B4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27" type="#_x0000_t202" style="position:absolute;left:0;text-align:left;margin-left:13.05pt;margin-top:15.7pt;width:534.45pt;height:472.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" fillcolor="white [3201]" stroked="f" strokeweight=".5pt">
                <v:textbox>
                  <w:txbxContent>
                    <w:p w:rsidR="006B4C5E" w:rsidRDefault="006B4C5E"/>
                    <w:p w:rsidR="006B4C5E" w:rsidRDefault="006B4C5E"/>
                  </w:txbxContent>
                </v:textbox>
              </v:shape>
            </w:pict>
          </mc:Fallback>
        </mc:AlternateContent>
      </w:r>
    </w:p>
    <w:p w:rsidR="00751FF3" w:rsidRDefault="00751FF3" w:rsidP="00EB3EB9">
      <w:pPr>
        <w:ind w:left="522" w:hangingChars="200" w:hanging="522"/>
        <w:rPr>
          <w:sz w:val="24"/>
          <w:szCs w:val="24"/>
        </w:rPr>
      </w:pPr>
    </w:p>
    <w:p w:rsidR="00992662" w:rsidRDefault="008D0F36" w:rsidP="008D0F36">
      <w:pPr>
        <w:ind w:left="482" w:hangingChars="200" w:hanging="482"/>
        <w:jc w:val="right"/>
        <w:rPr>
          <w:sz w:val="24"/>
          <w:szCs w:val="24"/>
        </w:rPr>
      </w:pPr>
      <w:r w:rsidRPr="008D0F36">
        <w:drawing>
          <wp:inline distT="0" distB="0" distL="0" distR="0">
            <wp:extent cx="847725" cy="34290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bookmarkStart w:id="0" w:name="_GoBack"/>
      <w:bookmarkEnd w:id="0"/>
    </w:p>
    <w:p w:rsidR="00C95F5A" w:rsidRDefault="00C95F5A" w:rsidP="00EB3EB9">
      <w:pPr>
        <w:ind w:left="522" w:hangingChars="200" w:hanging="522"/>
        <w:rPr>
          <w:sz w:val="24"/>
          <w:szCs w:val="24"/>
        </w:rPr>
      </w:pPr>
    </w:p>
    <w:p w:rsidR="002B6684" w:rsidRPr="00B354B0" w:rsidRDefault="00974869" w:rsidP="002B50A6">
      <w:pPr>
        <w:spacing w:line="0" w:lineRule="atLeast"/>
        <w:rPr>
          <w:rFonts w:ascii="ＭＳ ゴシック" w:eastAsia="ＭＳ ゴシック" w:hAnsi="ＭＳ ゴシック"/>
          <w:b/>
          <w:sz w:val="28"/>
          <w:szCs w:val="24"/>
        </w:rPr>
      </w:pPr>
      <w:r>
        <w:rPr>
          <w:rFonts w:hint="eastAsia"/>
        </w:rPr>
        <w:t xml:space="preserve"> </w:t>
      </w:r>
      <w:r w:rsidR="00B354B0">
        <w:rPr>
          <w:rFonts w:ascii="ＭＳ ゴシック" w:eastAsia="ＭＳ ゴシック" w:hAnsi="ＭＳ ゴシック" w:hint="eastAsia"/>
          <w:b/>
          <w:sz w:val="24"/>
          <w:szCs w:val="24"/>
        </w:rPr>
        <w:t>(2)</w:t>
      </w:r>
      <w:r w:rsidR="002B6684" w:rsidRPr="002B6684">
        <w:rPr>
          <w:rFonts w:ascii="ＭＳ ゴシック" w:eastAsia="ＭＳ ゴシック" w:hAnsi="ＭＳ ゴシック" w:hint="eastAsia"/>
          <w:b/>
          <w:sz w:val="24"/>
          <w:szCs w:val="24"/>
        </w:rPr>
        <w:t xml:space="preserve">　</w:t>
      </w:r>
      <w:r w:rsidR="00B354B0" w:rsidRPr="00B354B0">
        <w:rPr>
          <w:rFonts w:ascii="ＭＳ ゴシック" w:eastAsia="ＭＳ ゴシック" w:hAnsi="ＭＳ ゴシック" w:hint="eastAsia"/>
          <w:b/>
          <w:sz w:val="24"/>
        </w:rPr>
        <w:t>外来医療計画に記載する事項</w:t>
      </w:r>
    </w:p>
    <w:p w:rsidR="00992662" w:rsidRDefault="00992662" w:rsidP="00992662">
      <w:pPr>
        <w:ind w:leftChars="200" w:left="482" w:firstLineChars="100" w:firstLine="241"/>
      </w:pPr>
      <w:r w:rsidRPr="00E55CA2">
        <w:rPr>
          <w:rFonts w:hint="eastAsia"/>
        </w:rPr>
        <w:t>平成31年3月29日付けで「医師確保計画策定ガイドライン及び外来医療に係る医療提供体制の確保に関するガイドラインについて」</w:t>
      </w:r>
      <w:r>
        <w:rPr>
          <w:rFonts w:hint="eastAsia"/>
        </w:rPr>
        <w:t>で示されている内容</w:t>
      </w:r>
    </w:p>
    <w:p w:rsidR="00A0200E" w:rsidRDefault="00A0200E" w:rsidP="00992662">
      <w:pPr>
        <w:ind w:leftChars="200" w:left="482" w:firstLineChars="100" w:firstLine="241"/>
      </w:pPr>
    </w:p>
    <w:p w:rsidR="005B7AC2" w:rsidRPr="00992662" w:rsidRDefault="00992662" w:rsidP="005B7AC2">
      <w:pPr>
        <w:ind w:leftChars="300" w:left="723" w:firstLineChars="50" w:firstLine="120"/>
        <w:rPr>
          <w:szCs w:val="32"/>
        </w:rPr>
      </w:pPr>
      <w:r>
        <w:rPr>
          <w:noProof/>
        </w:rPr>
        <mc:AlternateContent>
          <mc:Choice Requires="wps">
            <w:drawing>
              <wp:anchor distT="0" distB="0" distL="114300" distR="114300" simplePos="0" relativeHeight="251710464" behindDoc="0" locked="0" layoutInCell="1" allowOverlap="1" wp14:anchorId="2444294A" wp14:editId="65F0C6A9">
                <wp:simplePos x="0" y="0"/>
                <wp:positionH relativeFrom="column">
                  <wp:posOffset>599440</wp:posOffset>
                </wp:positionH>
                <wp:positionV relativeFrom="paragraph">
                  <wp:posOffset>30480</wp:posOffset>
                </wp:positionV>
                <wp:extent cx="5812790" cy="2264410"/>
                <wp:effectExtent l="0" t="0" r="16510" b="21590"/>
                <wp:wrapNone/>
                <wp:docPr id="4" name="テキスト ボックス 4"/>
                <wp:cNvGraphicFramePr/>
                <a:graphic xmlns:a="http://schemas.openxmlformats.org/drawingml/2006/main">
                  <a:graphicData uri="http://schemas.microsoft.com/office/word/2010/wordprocessingShape">
                    <wps:wsp>
                      <wps:cNvSpPr txBox="1"/>
                      <wps:spPr>
                        <a:xfrm>
                          <a:off x="0" y="0"/>
                          <a:ext cx="5812790" cy="2264410"/>
                        </a:xfrm>
                        <a:prstGeom prst="rect">
                          <a:avLst/>
                        </a:prstGeom>
                        <a:solidFill>
                          <a:sysClr val="window" lastClr="FFFFFF"/>
                        </a:solidFill>
                        <a:ln w="6350">
                          <a:solidFill>
                            <a:prstClr val="black"/>
                          </a:solidFill>
                        </a:ln>
                      </wps:spPr>
                      <wps:txbx>
                        <w:txbxContent>
                          <w:p w:rsidR="00992662" w:rsidRPr="00C95F5A" w:rsidRDefault="00992662" w:rsidP="002B50A6">
                            <w:pPr>
                              <w:pStyle w:val="ab"/>
                              <w:rPr>
                                <w:rFonts w:ascii="ＭＳ ゴシック" w:eastAsia="ＭＳ ゴシック" w:hAnsi="ＭＳ ゴシック"/>
                                <w:b/>
                              </w:rPr>
                            </w:pPr>
                            <w:r w:rsidRPr="00C95F5A">
                              <w:rPr>
                                <w:rFonts w:ascii="ＭＳ ゴシック" w:eastAsia="ＭＳ ゴシック" w:hAnsi="ＭＳ ゴシック" w:hint="eastAsia"/>
                                <w:b/>
                              </w:rPr>
                              <w:t>【</w:t>
                            </w:r>
                            <w:r w:rsidRPr="00C95F5A">
                              <w:rPr>
                                <w:rFonts w:ascii="ＭＳ ゴシック" w:eastAsia="ＭＳ ゴシック" w:hAnsi="ＭＳ ゴシック"/>
                                <w:b/>
                              </w:rPr>
                              <w:t>外来医療の提供体制の確保について】</w:t>
                            </w:r>
                          </w:p>
                          <w:p w:rsidR="00992662" w:rsidRDefault="00992662" w:rsidP="002B50A6">
                            <w:pPr>
                              <w:pStyle w:val="ab"/>
                            </w:pPr>
                            <w:r>
                              <w:rPr>
                                <w:rFonts w:hint="eastAsia"/>
                              </w:rPr>
                              <w:t>①　2次医療圏</w:t>
                            </w:r>
                            <w:r>
                              <w:t>ごとに外来医師多数区域の設定</w:t>
                            </w:r>
                            <w:r>
                              <w:rPr>
                                <w:rFonts w:hint="eastAsia"/>
                              </w:rPr>
                              <w:t>（</w:t>
                            </w:r>
                            <w:r>
                              <w:t>可視化）</w:t>
                            </w:r>
                          </w:p>
                          <w:p w:rsidR="00992662" w:rsidRDefault="00992662" w:rsidP="002B50A6">
                            <w:pPr>
                              <w:pStyle w:val="ab"/>
                            </w:pPr>
                            <w:r>
                              <w:rPr>
                                <w:rFonts w:hint="eastAsia"/>
                              </w:rPr>
                              <w:t xml:space="preserve">②　</w:t>
                            </w:r>
                            <w:r>
                              <w:t>新規</w:t>
                            </w:r>
                            <w:r>
                              <w:rPr>
                                <w:rFonts w:hint="eastAsia"/>
                              </w:rPr>
                              <w:t>開業</w:t>
                            </w:r>
                            <w:r>
                              <w:t>者等への</w:t>
                            </w:r>
                            <w:r>
                              <w:rPr>
                                <w:rFonts w:hint="eastAsia"/>
                              </w:rPr>
                              <w:t>①</w:t>
                            </w:r>
                            <w:r>
                              <w:t>等に関する情報提供</w:t>
                            </w:r>
                          </w:p>
                          <w:p w:rsidR="00992662" w:rsidRDefault="00992662" w:rsidP="002B50A6">
                            <w:pPr>
                              <w:pStyle w:val="ab"/>
                            </w:pPr>
                            <w:r>
                              <w:rPr>
                                <w:rFonts w:hint="eastAsia"/>
                              </w:rPr>
                              <w:t xml:space="preserve">③　</w:t>
                            </w:r>
                            <w:r>
                              <w:t>外来医療に関する協議の場の設置</w:t>
                            </w:r>
                          </w:p>
                          <w:p w:rsidR="00C95F5A" w:rsidRDefault="00C95F5A" w:rsidP="002B50A6">
                            <w:pPr>
                              <w:pStyle w:val="ab"/>
                            </w:pPr>
                          </w:p>
                          <w:p w:rsidR="00992662" w:rsidRPr="00C95F5A" w:rsidRDefault="00992662" w:rsidP="002B50A6">
                            <w:pPr>
                              <w:pStyle w:val="ab"/>
                              <w:rPr>
                                <w:rFonts w:ascii="ＭＳ ゴシック" w:eastAsia="ＭＳ ゴシック" w:hAnsi="ＭＳ ゴシック"/>
                                <w:b/>
                              </w:rPr>
                            </w:pPr>
                            <w:r w:rsidRPr="00C95F5A">
                              <w:rPr>
                                <w:rFonts w:ascii="ＭＳ ゴシック" w:eastAsia="ＭＳ ゴシック" w:hAnsi="ＭＳ ゴシック" w:hint="eastAsia"/>
                                <w:b/>
                              </w:rPr>
                              <w:t>【医療機器の</w:t>
                            </w:r>
                            <w:r w:rsidRPr="00C95F5A">
                              <w:rPr>
                                <w:rFonts w:ascii="ＭＳ ゴシック" w:eastAsia="ＭＳ ゴシック" w:hAnsi="ＭＳ ゴシック"/>
                                <w:b/>
                              </w:rPr>
                              <w:t>効率的な活用に係る計画</w:t>
                            </w:r>
                            <w:r w:rsidRPr="00C95F5A">
                              <w:rPr>
                                <w:rFonts w:ascii="ＭＳ ゴシック" w:eastAsia="ＭＳ ゴシック" w:hAnsi="ＭＳ ゴシック" w:hint="eastAsia"/>
                                <w:b/>
                              </w:rPr>
                              <w:t>について】</w:t>
                            </w:r>
                          </w:p>
                          <w:p w:rsidR="00992662" w:rsidRDefault="00992662" w:rsidP="002B50A6">
                            <w:pPr>
                              <w:pStyle w:val="ab"/>
                            </w:pPr>
                            <w:r>
                              <w:rPr>
                                <w:rFonts w:hint="eastAsia"/>
                              </w:rPr>
                              <w:t>①</w:t>
                            </w:r>
                            <w:r>
                              <w:t xml:space="preserve">　医療機器の配置状況に関する情報（医療機器の配置状況に関する指標）</w:t>
                            </w:r>
                          </w:p>
                          <w:p w:rsidR="00992662" w:rsidRDefault="00992662" w:rsidP="002B50A6">
                            <w:pPr>
                              <w:pStyle w:val="ab"/>
                            </w:pPr>
                            <w:r>
                              <w:rPr>
                                <w:rFonts w:hint="eastAsia"/>
                              </w:rPr>
                              <w:t>②</w:t>
                            </w:r>
                            <w:r>
                              <w:t xml:space="preserve">　医療機器の保有状況等に関する情報</w:t>
                            </w:r>
                          </w:p>
                          <w:p w:rsidR="00992662" w:rsidRDefault="00992662" w:rsidP="002B50A6">
                            <w:pPr>
                              <w:pStyle w:val="ab"/>
                            </w:pPr>
                            <w:r>
                              <w:rPr>
                                <w:rFonts w:hint="eastAsia"/>
                              </w:rPr>
                              <w:t>③</w:t>
                            </w:r>
                            <w:r>
                              <w:t xml:space="preserve">　区域ごとの共同利用の方針</w:t>
                            </w:r>
                          </w:p>
                          <w:p w:rsidR="00992662" w:rsidRPr="00F37CBB" w:rsidRDefault="00992662" w:rsidP="002B50A6">
                            <w:pPr>
                              <w:pStyle w:val="ab"/>
                            </w:pPr>
                            <w:r>
                              <w:rPr>
                                <w:rFonts w:hint="eastAsia"/>
                              </w:rPr>
                              <w:t>④</w:t>
                            </w:r>
                            <w:r>
                              <w:t xml:space="preserve">　</w:t>
                            </w:r>
                            <w:r>
                              <w:rPr>
                                <w:rFonts w:hint="eastAsia"/>
                              </w:rPr>
                              <w:t>共同</w:t>
                            </w:r>
                            <w:r>
                              <w:t>利用計画の記載事項とチェックのためのプロセス</w:t>
                            </w:r>
                          </w:p>
                          <w:p w:rsidR="00992662" w:rsidRPr="002B4BD7" w:rsidRDefault="00992662" w:rsidP="002B50A6">
                            <w:pPr>
                              <w:pStyle w:val="ab"/>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4294A" id="テキスト ボックス 4" o:spid="_x0000_s1028" type="#_x0000_t202" style="position:absolute;left:0;text-align:left;margin-left:47.2pt;margin-top:2.4pt;width:457.7pt;height:178.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" fillcolor="window" strokeweight=".5pt">
                <v:textbox>
                  <w:txbxContent>
                    <w:p w:rsidR="00992662" w:rsidRPr="00C95F5A" w:rsidRDefault="00992662" w:rsidP="002B50A6">
                      <w:pPr>
                        <w:pStyle w:val="ab"/>
                        <w:rPr>
                          <w:rFonts w:ascii="ＭＳ ゴシック" w:eastAsia="ＭＳ ゴシック" w:hAnsi="ＭＳ ゴシック"/>
                          <w:b/>
                        </w:rPr>
                      </w:pPr>
                      <w:r w:rsidRPr="00C95F5A">
                        <w:rPr>
                          <w:rFonts w:ascii="ＭＳ ゴシック" w:eastAsia="ＭＳ ゴシック" w:hAnsi="ＭＳ ゴシック" w:hint="eastAsia"/>
                          <w:b/>
                        </w:rPr>
                        <w:t>【</w:t>
                      </w:r>
                      <w:r w:rsidRPr="00C95F5A">
                        <w:rPr>
                          <w:rFonts w:ascii="ＭＳ ゴシック" w:eastAsia="ＭＳ ゴシック" w:hAnsi="ＭＳ ゴシック"/>
                          <w:b/>
                        </w:rPr>
                        <w:t>外来医療の提供体制の確保について】</w:t>
                      </w:r>
                    </w:p>
                    <w:p w:rsidR="00992662" w:rsidRDefault="00992662" w:rsidP="002B50A6">
                      <w:pPr>
                        <w:pStyle w:val="ab"/>
                      </w:pPr>
                      <w:r>
                        <w:rPr>
                          <w:rFonts w:hint="eastAsia"/>
                        </w:rPr>
                        <w:t>①　2次医療圏</w:t>
                      </w:r>
                      <w:r>
                        <w:t>ごとに外来医師多数区域の設定</w:t>
                      </w:r>
                      <w:r>
                        <w:rPr>
                          <w:rFonts w:hint="eastAsia"/>
                        </w:rPr>
                        <w:t>（</w:t>
                      </w:r>
                      <w:r>
                        <w:t>可視化）</w:t>
                      </w:r>
                    </w:p>
                    <w:p w:rsidR="00992662" w:rsidRDefault="00992662" w:rsidP="002B50A6">
                      <w:pPr>
                        <w:pStyle w:val="ab"/>
                      </w:pPr>
                      <w:r>
                        <w:rPr>
                          <w:rFonts w:hint="eastAsia"/>
                        </w:rPr>
                        <w:t xml:space="preserve">②　</w:t>
                      </w:r>
                      <w:r>
                        <w:t>新規</w:t>
                      </w:r>
                      <w:r>
                        <w:rPr>
                          <w:rFonts w:hint="eastAsia"/>
                        </w:rPr>
                        <w:t>開業</w:t>
                      </w:r>
                      <w:r>
                        <w:t>者等への</w:t>
                      </w:r>
                      <w:r>
                        <w:rPr>
                          <w:rFonts w:hint="eastAsia"/>
                        </w:rPr>
                        <w:t>①</w:t>
                      </w:r>
                      <w:r>
                        <w:t>等に関する情報提供</w:t>
                      </w:r>
                    </w:p>
                    <w:p w:rsidR="00992662" w:rsidRDefault="00992662" w:rsidP="002B50A6">
                      <w:pPr>
                        <w:pStyle w:val="ab"/>
                      </w:pPr>
                      <w:r>
                        <w:rPr>
                          <w:rFonts w:hint="eastAsia"/>
                        </w:rPr>
                        <w:t xml:space="preserve">③　</w:t>
                      </w:r>
                      <w:r>
                        <w:t>外来医療に関する協議の場の設置</w:t>
                      </w:r>
                    </w:p>
                    <w:p w:rsidR="00C95F5A" w:rsidRDefault="00C95F5A" w:rsidP="002B50A6">
                      <w:pPr>
                        <w:pStyle w:val="ab"/>
                        <w:rPr>
                          <w:rFonts w:hint="eastAsia"/>
                        </w:rPr>
                      </w:pPr>
                    </w:p>
                    <w:p w:rsidR="00992662" w:rsidRPr="00C95F5A" w:rsidRDefault="00992662" w:rsidP="002B50A6">
                      <w:pPr>
                        <w:pStyle w:val="ab"/>
                        <w:rPr>
                          <w:rFonts w:ascii="ＭＳ ゴシック" w:eastAsia="ＭＳ ゴシック" w:hAnsi="ＭＳ ゴシック"/>
                          <w:b/>
                        </w:rPr>
                      </w:pPr>
                      <w:r w:rsidRPr="00C95F5A">
                        <w:rPr>
                          <w:rFonts w:ascii="ＭＳ ゴシック" w:eastAsia="ＭＳ ゴシック" w:hAnsi="ＭＳ ゴシック" w:hint="eastAsia"/>
                          <w:b/>
                        </w:rPr>
                        <w:t>【医療機器の</w:t>
                      </w:r>
                      <w:r w:rsidRPr="00C95F5A">
                        <w:rPr>
                          <w:rFonts w:ascii="ＭＳ ゴシック" w:eastAsia="ＭＳ ゴシック" w:hAnsi="ＭＳ ゴシック"/>
                          <w:b/>
                        </w:rPr>
                        <w:t>効率的な活用に係る計画</w:t>
                      </w:r>
                      <w:r w:rsidRPr="00C95F5A">
                        <w:rPr>
                          <w:rFonts w:ascii="ＭＳ ゴシック" w:eastAsia="ＭＳ ゴシック" w:hAnsi="ＭＳ ゴシック" w:hint="eastAsia"/>
                          <w:b/>
                        </w:rPr>
                        <w:t>について】</w:t>
                      </w:r>
                    </w:p>
                    <w:p w:rsidR="00992662" w:rsidRDefault="00992662" w:rsidP="002B50A6">
                      <w:pPr>
                        <w:pStyle w:val="ab"/>
                      </w:pPr>
                      <w:r>
                        <w:rPr>
                          <w:rFonts w:hint="eastAsia"/>
                        </w:rPr>
                        <w:t>①</w:t>
                      </w:r>
                      <w:r>
                        <w:t xml:space="preserve">　医療機器の配置状況に関する情報（医療機器の配置状況に関する指標）</w:t>
                      </w:r>
                    </w:p>
                    <w:p w:rsidR="00992662" w:rsidRDefault="00992662" w:rsidP="002B50A6">
                      <w:pPr>
                        <w:pStyle w:val="ab"/>
                      </w:pPr>
                      <w:r>
                        <w:rPr>
                          <w:rFonts w:hint="eastAsia"/>
                        </w:rPr>
                        <w:t>②</w:t>
                      </w:r>
                      <w:r>
                        <w:t xml:space="preserve">　医療機器の保有状況等に関する情報</w:t>
                      </w:r>
                    </w:p>
                    <w:p w:rsidR="00992662" w:rsidRDefault="00992662" w:rsidP="002B50A6">
                      <w:pPr>
                        <w:pStyle w:val="ab"/>
                      </w:pPr>
                      <w:r>
                        <w:rPr>
                          <w:rFonts w:hint="eastAsia"/>
                        </w:rPr>
                        <w:t>③</w:t>
                      </w:r>
                      <w:r>
                        <w:t xml:space="preserve">　区域ごとの共同利用の方針</w:t>
                      </w:r>
                    </w:p>
                    <w:p w:rsidR="00992662" w:rsidRPr="00F37CBB" w:rsidRDefault="00992662" w:rsidP="002B50A6">
                      <w:pPr>
                        <w:pStyle w:val="ab"/>
                      </w:pPr>
                      <w:r>
                        <w:rPr>
                          <w:rFonts w:hint="eastAsia"/>
                        </w:rPr>
                        <w:t>④</w:t>
                      </w:r>
                      <w:r>
                        <w:t xml:space="preserve">　</w:t>
                      </w:r>
                      <w:r>
                        <w:rPr>
                          <w:rFonts w:hint="eastAsia"/>
                        </w:rPr>
                        <w:t>共同</w:t>
                      </w:r>
                      <w:r>
                        <w:t>利用計画の記載事項とチェックのためのプロセス</w:t>
                      </w:r>
                    </w:p>
                    <w:p w:rsidR="00992662" w:rsidRPr="002B4BD7" w:rsidRDefault="00992662" w:rsidP="002B50A6">
                      <w:pPr>
                        <w:pStyle w:val="ab"/>
                      </w:pPr>
                    </w:p>
                  </w:txbxContent>
                </v:textbox>
              </v:shape>
            </w:pict>
          </mc:Fallback>
        </mc:AlternateContent>
      </w:r>
    </w:p>
    <w:p w:rsidR="005B7AC2" w:rsidRPr="00992662" w:rsidRDefault="005B7AC2" w:rsidP="005B7AC2">
      <w:pPr>
        <w:ind w:leftChars="300" w:left="723" w:firstLineChars="50" w:firstLine="120"/>
        <w:rPr>
          <w:szCs w:val="32"/>
        </w:rPr>
      </w:pPr>
    </w:p>
    <w:p w:rsidR="00CE0557" w:rsidRDefault="00CE0557"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C95F5A" w:rsidRDefault="00C95F5A" w:rsidP="009C2D3A">
      <w:pPr>
        <w:ind w:left="241" w:hangingChars="100" w:hanging="241"/>
      </w:pPr>
    </w:p>
    <w:p w:rsidR="00992662" w:rsidRPr="00B354B0" w:rsidRDefault="00992662" w:rsidP="00992662">
      <w:pPr>
        <w:spacing w:line="0" w:lineRule="atLeast"/>
        <w:ind w:firstLineChars="100" w:firstLine="262"/>
        <w:rPr>
          <w:rFonts w:ascii="ＭＳ ゴシック" w:eastAsia="ＭＳ ゴシック" w:hAnsi="ＭＳ ゴシック"/>
          <w:b/>
          <w:sz w:val="24"/>
        </w:rPr>
      </w:pPr>
      <w:r w:rsidRPr="00B354B0">
        <w:rPr>
          <w:rFonts w:ascii="ＭＳ ゴシック" w:eastAsia="ＭＳ ゴシック" w:hAnsi="ＭＳ ゴシック" w:hint="eastAsia"/>
          <w:b/>
          <w:sz w:val="24"/>
        </w:rPr>
        <w:t>(</w:t>
      </w:r>
      <w:r w:rsidR="00B354B0" w:rsidRPr="00B354B0">
        <w:rPr>
          <w:rFonts w:ascii="ＭＳ ゴシック" w:eastAsia="ＭＳ ゴシック" w:hAnsi="ＭＳ ゴシック" w:hint="eastAsia"/>
          <w:b/>
          <w:sz w:val="24"/>
        </w:rPr>
        <w:t>3</w:t>
      </w:r>
      <w:r w:rsidRPr="00B354B0">
        <w:rPr>
          <w:rFonts w:ascii="ＭＳ ゴシック" w:eastAsia="ＭＳ ゴシック" w:hAnsi="ＭＳ ゴシック" w:hint="eastAsia"/>
          <w:b/>
          <w:sz w:val="24"/>
        </w:rPr>
        <w:t xml:space="preserve">)　計画期間 </w:t>
      </w:r>
    </w:p>
    <w:p w:rsidR="00992662" w:rsidRDefault="00992662" w:rsidP="00992662">
      <w:pPr>
        <w:ind w:leftChars="100" w:left="241"/>
      </w:pPr>
      <w:r>
        <w:rPr>
          <w:rFonts w:hint="eastAsia"/>
          <w:sz w:val="24"/>
          <w:szCs w:val="24"/>
        </w:rPr>
        <w:t xml:space="preserve">　</w:t>
      </w:r>
      <w:r w:rsidRPr="00E23D04">
        <w:rPr>
          <w:rFonts w:hint="eastAsia"/>
        </w:rPr>
        <w:t xml:space="preserve">　</w:t>
      </w:r>
      <w:r>
        <w:rPr>
          <w:rFonts w:hint="eastAsia"/>
        </w:rPr>
        <w:t xml:space="preserve">　</w:t>
      </w:r>
      <w:r w:rsidRPr="00B354B0">
        <w:rPr>
          <w:rFonts w:ascii="ＭＳ ゴシック" w:eastAsia="ＭＳ ゴシック" w:hAnsi="ＭＳ ゴシック" w:hint="eastAsia"/>
          <w:b/>
        </w:rPr>
        <w:t>2020年度から2023年度まで</w:t>
      </w:r>
      <w:r w:rsidR="00B354B0" w:rsidRPr="00B354B0">
        <w:rPr>
          <w:rFonts w:ascii="ＭＳ ゴシック" w:eastAsia="ＭＳ ゴシック" w:hAnsi="ＭＳ ゴシック" w:hint="eastAsia"/>
          <w:b/>
        </w:rPr>
        <w:t>の４年間</w:t>
      </w:r>
      <w:r w:rsidR="00B354B0">
        <w:rPr>
          <w:rFonts w:hint="eastAsia"/>
        </w:rPr>
        <w:t>（現行の地域保健医療計画の残存期間）</w:t>
      </w:r>
    </w:p>
    <w:p w:rsidR="00992662" w:rsidRPr="00992662" w:rsidRDefault="00992662" w:rsidP="00992662">
      <w:pPr>
        <w:ind w:firstLineChars="400" w:firstLine="964"/>
      </w:pPr>
      <w:r w:rsidRPr="00992662">
        <w:rPr>
          <w:rFonts w:hint="eastAsia"/>
        </w:rPr>
        <w:t>（</w:t>
      </w:r>
      <w:r w:rsidR="00B354B0">
        <w:rPr>
          <w:rFonts w:hint="eastAsia"/>
        </w:rPr>
        <w:t>次期</w:t>
      </w:r>
      <w:r w:rsidRPr="00992662">
        <w:rPr>
          <w:rFonts w:hint="eastAsia"/>
        </w:rPr>
        <w:t>計画から３年で見直し）</w:t>
      </w:r>
    </w:p>
    <w:p w:rsidR="00992662" w:rsidRDefault="00992662" w:rsidP="00992662">
      <w:pPr>
        <w:ind w:leftChars="100" w:left="241"/>
      </w:pPr>
    </w:p>
    <w:p w:rsidR="00C95F5A" w:rsidRPr="00992662" w:rsidRDefault="00C95F5A" w:rsidP="00992662">
      <w:pPr>
        <w:ind w:leftChars="100" w:left="241"/>
      </w:pPr>
    </w:p>
    <w:p w:rsidR="00992662" w:rsidRPr="00B354B0" w:rsidRDefault="00B354B0" w:rsidP="00456FAC">
      <w:pPr>
        <w:rPr>
          <w:rFonts w:ascii="ＭＳ ゴシック" w:eastAsia="ＭＳ ゴシック" w:hAnsi="ＭＳ ゴシック"/>
          <w:b/>
          <w:sz w:val="24"/>
        </w:rPr>
      </w:pPr>
      <w:r w:rsidRPr="00B354B0">
        <w:rPr>
          <w:rFonts w:ascii="ＭＳ ゴシック" w:eastAsia="ＭＳ ゴシック" w:hAnsi="ＭＳ ゴシック" w:hint="eastAsia"/>
          <w:b/>
          <w:sz w:val="24"/>
        </w:rPr>
        <w:t>２</w:t>
      </w:r>
      <w:r w:rsidR="00992662" w:rsidRPr="00B354B0">
        <w:rPr>
          <w:rFonts w:ascii="ＭＳ ゴシック" w:eastAsia="ＭＳ ゴシック" w:hAnsi="ＭＳ ゴシック" w:hint="eastAsia"/>
          <w:b/>
          <w:sz w:val="24"/>
        </w:rPr>
        <w:t xml:space="preserve">　</w:t>
      </w:r>
      <w:r w:rsidRPr="00B354B0">
        <w:rPr>
          <w:rFonts w:ascii="ＭＳ ゴシック" w:eastAsia="ＭＳ ゴシック" w:hAnsi="ＭＳ ゴシック" w:hint="eastAsia"/>
          <w:b/>
          <w:sz w:val="24"/>
        </w:rPr>
        <w:t>計画策定後の運用</w:t>
      </w:r>
    </w:p>
    <w:p w:rsidR="00992662" w:rsidRDefault="00992662" w:rsidP="00B354B0">
      <w:pPr>
        <w:ind w:leftChars="100" w:left="241" w:firstLineChars="100" w:firstLine="242"/>
      </w:pPr>
      <w:r w:rsidRPr="00B354B0">
        <w:rPr>
          <w:rFonts w:ascii="ＭＳ ゴシック" w:eastAsia="ＭＳ ゴシック" w:hAnsi="ＭＳ ゴシック" w:hint="eastAsia"/>
          <w:b/>
        </w:rPr>
        <w:t>都道府県は、</w:t>
      </w:r>
      <w:r w:rsidR="004E2BD7">
        <w:rPr>
          <w:rFonts w:ascii="ＭＳ ゴシック" w:eastAsia="ＭＳ ゴシック" w:hAnsi="ＭＳ ゴシック" w:hint="eastAsia"/>
          <w:b/>
        </w:rPr>
        <w:t>2</w:t>
      </w:r>
      <w:r w:rsidRPr="00B354B0">
        <w:rPr>
          <w:rFonts w:ascii="ＭＳ ゴシック" w:eastAsia="ＭＳ ゴシック" w:hAnsi="ＭＳ ゴシック" w:hint="eastAsia"/>
          <w:b/>
        </w:rPr>
        <w:t>次医療圏ごとに、診療に関する学識経験者の団体その他の医療関係者、医療</w:t>
      </w:r>
      <w:r w:rsidR="00B354B0" w:rsidRPr="00B354B0">
        <w:rPr>
          <w:rFonts w:ascii="ＭＳ ゴシック" w:eastAsia="ＭＳ ゴシック" w:hAnsi="ＭＳ ゴシック" w:hint="eastAsia"/>
          <w:b/>
        </w:rPr>
        <w:t xml:space="preserve">　</w:t>
      </w:r>
      <w:r w:rsidRPr="00B354B0">
        <w:rPr>
          <w:rFonts w:ascii="ＭＳ ゴシック" w:eastAsia="ＭＳ ゴシック" w:hAnsi="ＭＳ ゴシック" w:hint="eastAsia"/>
          <w:b/>
        </w:rPr>
        <w:t>保険者その他の関係者との協議の場を設け、外来医療機能の偏在・不足等への対応に関する事項等</w:t>
      </w:r>
      <w:r w:rsidRPr="00992662">
        <w:rPr>
          <w:rFonts w:hint="eastAsia"/>
        </w:rPr>
        <w:t>について、協議を行い、その結果を取りまとめ、公表するものとされている。</w:t>
      </w:r>
    </w:p>
    <w:p w:rsidR="00B354B0" w:rsidRPr="00992662" w:rsidRDefault="00B354B0" w:rsidP="00B354B0">
      <w:pPr>
        <w:ind w:leftChars="100" w:left="241" w:firstLineChars="100" w:firstLine="242"/>
        <w:rPr>
          <w:rFonts w:ascii="ＭＳ ゴシック" w:eastAsia="ＭＳ ゴシック" w:hAnsi="ＭＳ ゴシック"/>
          <w:b/>
        </w:rPr>
      </w:pPr>
    </w:p>
    <w:p w:rsidR="00992662" w:rsidRPr="00B354B0" w:rsidRDefault="00456FAC" w:rsidP="00456FAC">
      <w:pPr>
        <w:ind w:firstLineChars="100" w:firstLine="262"/>
        <w:rPr>
          <w:rFonts w:ascii="ＭＳ ゴシック" w:eastAsia="ＭＳ ゴシック" w:hAnsi="ＭＳ ゴシック"/>
          <w:b/>
          <w:sz w:val="24"/>
        </w:rPr>
      </w:pPr>
      <w:r w:rsidRPr="00B354B0">
        <w:rPr>
          <w:rFonts w:ascii="ＭＳ ゴシック" w:eastAsia="ＭＳ ゴシック" w:hAnsi="ＭＳ ゴシック" w:hint="eastAsia"/>
          <w:b/>
          <w:sz w:val="24"/>
        </w:rPr>
        <w:t xml:space="preserve">(1)　</w:t>
      </w:r>
      <w:r w:rsidR="00992662" w:rsidRPr="00B354B0">
        <w:rPr>
          <w:rFonts w:ascii="ＭＳ ゴシック" w:eastAsia="ＭＳ ゴシック" w:hAnsi="ＭＳ ゴシック" w:hint="eastAsia"/>
          <w:b/>
          <w:sz w:val="24"/>
        </w:rPr>
        <w:t>協議事項</w:t>
      </w:r>
      <w:r w:rsidR="008827B7" w:rsidRPr="00B354B0">
        <w:rPr>
          <w:rFonts w:ascii="ＭＳ ゴシック" w:eastAsia="ＭＳ ゴシック" w:hAnsi="ＭＳ ゴシック" w:hint="eastAsia"/>
          <w:b/>
          <w:sz w:val="24"/>
        </w:rPr>
        <w:t>(例)</w:t>
      </w:r>
    </w:p>
    <w:p w:rsidR="00992662" w:rsidRPr="00992662" w:rsidRDefault="008827B7" w:rsidP="00992662">
      <w:r w:rsidRPr="00992662">
        <w:rPr>
          <w:noProof/>
        </w:rPr>
        <mc:AlternateContent>
          <mc:Choice Requires="wps">
            <w:drawing>
              <wp:anchor distT="0" distB="0" distL="114300" distR="114300" simplePos="0" relativeHeight="251712512" behindDoc="0" locked="0" layoutInCell="1" allowOverlap="1" wp14:anchorId="7B9981D0" wp14:editId="4B1610A2">
                <wp:simplePos x="0" y="0"/>
                <wp:positionH relativeFrom="column">
                  <wp:posOffset>450215</wp:posOffset>
                </wp:positionH>
                <wp:positionV relativeFrom="paragraph">
                  <wp:posOffset>95885</wp:posOffset>
                </wp:positionV>
                <wp:extent cx="5812790" cy="1691640"/>
                <wp:effectExtent l="0" t="0" r="16510" b="22860"/>
                <wp:wrapNone/>
                <wp:docPr id="9" name="テキスト ボックス 9"/>
                <wp:cNvGraphicFramePr/>
                <a:graphic xmlns:a="http://schemas.openxmlformats.org/drawingml/2006/main">
                  <a:graphicData uri="http://schemas.microsoft.com/office/word/2010/wordprocessingShape">
                    <wps:wsp>
                      <wps:cNvSpPr txBox="1"/>
                      <wps:spPr>
                        <a:xfrm>
                          <a:off x="0" y="0"/>
                          <a:ext cx="5812790" cy="1691640"/>
                        </a:xfrm>
                        <a:prstGeom prst="rect">
                          <a:avLst/>
                        </a:prstGeom>
                        <a:solidFill>
                          <a:sysClr val="window" lastClr="FFFFFF"/>
                        </a:solidFill>
                        <a:ln w="6350">
                          <a:solidFill>
                            <a:prstClr val="black"/>
                          </a:solidFill>
                        </a:ln>
                      </wps:spPr>
                      <wps:txbx>
                        <w:txbxContent>
                          <w:p w:rsidR="00992662" w:rsidRDefault="00992662" w:rsidP="00992662">
                            <w:pPr>
                              <w:spacing w:line="276" w:lineRule="auto"/>
                              <w:ind w:leftChars="100" w:left="482" w:hangingChars="100" w:hanging="241"/>
                            </w:pPr>
                            <w:r>
                              <w:rPr>
                                <w:rFonts w:hint="eastAsia"/>
                              </w:rPr>
                              <w:t xml:space="preserve">①　</w:t>
                            </w:r>
                            <w:r>
                              <w:t>地域で不足している外来医療機能に関する検討（初期救急</w:t>
                            </w:r>
                            <w:r>
                              <w:rPr>
                                <w:rFonts w:hint="eastAsia"/>
                              </w:rPr>
                              <w:t>医療</w:t>
                            </w:r>
                            <w:r>
                              <w:t>、在宅医療、</w:t>
                            </w:r>
                            <w:r>
                              <w:rPr>
                                <w:rFonts w:hint="eastAsia"/>
                              </w:rPr>
                              <w:t>産業医</w:t>
                            </w:r>
                            <w:r>
                              <w:t>、予防接種等の公衆衛生に係る医療）</w:t>
                            </w:r>
                          </w:p>
                          <w:p w:rsidR="00992662" w:rsidRPr="008A57F8" w:rsidRDefault="00992662" w:rsidP="00992662">
                            <w:pPr>
                              <w:spacing w:line="276" w:lineRule="auto"/>
                              <w:ind w:leftChars="100" w:left="483" w:hangingChars="100" w:hanging="242"/>
                              <w:rPr>
                                <w:rFonts w:ascii="ＭＳ ゴシック" w:eastAsia="ＭＳ ゴシック" w:hAnsi="ＭＳ ゴシック"/>
                                <w:b/>
                              </w:rPr>
                            </w:pPr>
                            <w:r w:rsidRPr="008A57F8">
                              <w:rPr>
                                <w:rFonts w:ascii="ＭＳ ゴシック" w:eastAsia="ＭＳ ゴシック" w:hAnsi="ＭＳ ゴシック" w:hint="eastAsia"/>
                                <w:b/>
                              </w:rPr>
                              <w:t>②</w:t>
                            </w:r>
                            <w:r w:rsidRPr="008A57F8">
                              <w:rPr>
                                <w:rFonts w:ascii="ＭＳ ゴシック" w:eastAsia="ＭＳ ゴシック" w:hAnsi="ＭＳ ゴシック"/>
                                <w:b/>
                              </w:rPr>
                              <w:t xml:space="preserve">　外来医師多数区域における新規開業者</w:t>
                            </w:r>
                            <w:r w:rsidRPr="008A57F8">
                              <w:rPr>
                                <w:rFonts w:ascii="ＭＳ ゴシック" w:eastAsia="ＭＳ ゴシック" w:hAnsi="ＭＳ ゴシック" w:hint="eastAsia"/>
                                <w:b/>
                              </w:rPr>
                              <w:t>への</w:t>
                            </w:r>
                            <w:r w:rsidRPr="008A57F8">
                              <w:rPr>
                                <w:rFonts w:ascii="ＭＳ ゴシック" w:eastAsia="ＭＳ ゴシック" w:hAnsi="ＭＳ ゴシック"/>
                                <w:b/>
                              </w:rPr>
                              <w:t>届出の際に</w:t>
                            </w:r>
                            <w:r w:rsidRPr="008A57F8">
                              <w:rPr>
                                <w:rFonts w:ascii="ＭＳ ゴシック" w:eastAsia="ＭＳ ゴシック" w:hAnsi="ＭＳ ゴシック" w:hint="eastAsia"/>
                                <w:b/>
                              </w:rPr>
                              <w:t>求める</w:t>
                            </w:r>
                            <w:r w:rsidRPr="008A57F8">
                              <w:rPr>
                                <w:rFonts w:ascii="ＭＳ ゴシック" w:eastAsia="ＭＳ ゴシック" w:hAnsi="ＭＳ ゴシック"/>
                                <w:b/>
                              </w:rPr>
                              <w:t>事項（地域で</w:t>
                            </w:r>
                            <w:r w:rsidRPr="008A57F8">
                              <w:rPr>
                                <w:rFonts w:ascii="ＭＳ ゴシック" w:eastAsia="ＭＳ ゴシック" w:hAnsi="ＭＳ ゴシック" w:hint="eastAsia"/>
                                <w:b/>
                              </w:rPr>
                              <w:t>不足</w:t>
                            </w:r>
                            <w:r w:rsidRPr="008A57F8">
                              <w:rPr>
                                <w:rFonts w:ascii="ＭＳ ゴシック" w:eastAsia="ＭＳ ゴシック" w:hAnsi="ＭＳ ゴシック"/>
                                <w:b/>
                              </w:rPr>
                              <w:t>する外来医療機能を担うことを求める</w:t>
                            </w:r>
                            <w:r w:rsidRPr="008A57F8">
                              <w:rPr>
                                <w:rFonts w:ascii="ＭＳ ゴシック" w:eastAsia="ＭＳ ゴシック" w:hAnsi="ＭＳ ゴシック" w:hint="eastAsia"/>
                                <w:b/>
                              </w:rPr>
                              <w:t>）</w:t>
                            </w:r>
                          </w:p>
                          <w:p w:rsidR="00992662" w:rsidRPr="008A57F8" w:rsidRDefault="00992662" w:rsidP="00992662">
                            <w:pPr>
                              <w:spacing w:line="276" w:lineRule="auto"/>
                              <w:ind w:leftChars="100" w:left="483" w:hangingChars="100" w:hanging="242"/>
                              <w:rPr>
                                <w:rFonts w:ascii="ＭＳ ゴシック" w:eastAsia="ＭＳ ゴシック" w:hAnsi="ＭＳ ゴシック"/>
                                <w:b/>
                              </w:rPr>
                            </w:pPr>
                            <w:r w:rsidRPr="008A57F8">
                              <w:rPr>
                                <w:rFonts w:ascii="ＭＳ ゴシック" w:eastAsia="ＭＳ ゴシック" w:hAnsi="ＭＳ ゴシック" w:hint="eastAsia"/>
                                <w:b/>
                              </w:rPr>
                              <w:t>③</w:t>
                            </w:r>
                            <w:r w:rsidRPr="008A57F8">
                              <w:rPr>
                                <w:rFonts w:ascii="ＭＳ ゴシック" w:eastAsia="ＭＳ ゴシック" w:hAnsi="ＭＳ ゴシック"/>
                                <w:b/>
                              </w:rPr>
                              <w:t xml:space="preserve">　新規開業者が拒否した場合の協議の場への出席要請と協議の結果の公表</w:t>
                            </w:r>
                          </w:p>
                          <w:p w:rsidR="00992662" w:rsidRPr="002B4BD7" w:rsidRDefault="00992662" w:rsidP="00992662">
                            <w:pPr>
                              <w:spacing w:line="276" w:lineRule="auto"/>
                              <w:ind w:leftChars="100" w:left="482" w:hangingChars="100" w:hanging="241"/>
                            </w:pPr>
                            <w:r>
                              <w:rPr>
                                <w:rFonts w:hint="eastAsia"/>
                              </w:rPr>
                              <w:t xml:space="preserve">④　</w:t>
                            </w:r>
                            <w:r>
                              <w:t>医療機器</w:t>
                            </w:r>
                            <w:r>
                              <w:rPr>
                                <w:rFonts w:hint="eastAsia"/>
                              </w:rPr>
                              <w:t>の</w:t>
                            </w:r>
                            <w:r>
                              <w:t>効率的な</w:t>
                            </w:r>
                            <w:r>
                              <w:rPr>
                                <w:rFonts w:hint="eastAsia"/>
                              </w:rPr>
                              <w:t>活用</w:t>
                            </w:r>
                            <w:r>
                              <w:t>に関する検討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981D0" id="テキスト ボックス 9" o:spid="_x0000_s1029" type="#_x0000_t202" style="position:absolute;left:0;text-align:left;margin-left:35.45pt;margin-top:7.55pt;width:457.7pt;height:13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" fillcolor="window" strokeweight=".5pt">
                <v:textbox>
                  <w:txbxContent>
                    <w:p w:rsidR="00992662" w:rsidRDefault="00992662" w:rsidP="00992662">
                      <w:pPr>
                        <w:spacing w:line="276" w:lineRule="auto"/>
                        <w:ind w:leftChars="100" w:left="482" w:hangingChars="100" w:hanging="241"/>
                      </w:pPr>
                      <w:r>
                        <w:rPr>
                          <w:rFonts w:hint="eastAsia"/>
                        </w:rPr>
                        <w:t xml:space="preserve">①　</w:t>
                      </w:r>
                      <w:r>
                        <w:t>地域で不足している外来医療機能に関する検討（初期救急</w:t>
                      </w:r>
                      <w:r>
                        <w:rPr>
                          <w:rFonts w:hint="eastAsia"/>
                        </w:rPr>
                        <w:t>医療</w:t>
                      </w:r>
                      <w:r>
                        <w:t>、在宅医療、</w:t>
                      </w:r>
                      <w:r>
                        <w:rPr>
                          <w:rFonts w:hint="eastAsia"/>
                        </w:rPr>
                        <w:t>産業医</w:t>
                      </w:r>
                      <w:r>
                        <w:t>、予防接種等の公衆衛生に係る医療）</w:t>
                      </w:r>
                    </w:p>
                    <w:p w:rsidR="00992662" w:rsidRPr="008A57F8" w:rsidRDefault="00992662" w:rsidP="00992662">
                      <w:pPr>
                        <w:spacing w:line="276" w:lineRule="auto"/>
                        <w:ind w:leftChars="100" w:left="483" w:hangingChars="100" w:hanging="242"/>
                        <w:rPr>
                          <w:rFonts w:ascii="ＭＳ ゴシック" w:eastAsia="ＭＳ ゴシック" w:hAnsi="ＭＳ ゴシック"/>
                          <w:b/>
                        </w:rPr>
                      </w:pPr>
                      <w:r w:rsidRPr="008A57F8">
                        <w:rPr>
                          <w:rFonts w:ascii="ＭＳ ゴシック" w:eastAsia="ＭＳ ゴシック" w:hAnsi="ＭＳ ゴシック" w:hint="eastAsia"/>
                          <w:b/>
                        </w:rPr>
                        <w:t>②</w:t>
                      </w:r>
                      <w:r w:rsidRPr="008A57F8">
                        <w:rPr>
                          <w:rFonts w:ascii="ＭＳ ゴシック" w:eastAsia="ＭＳ ゴシック" w:hAnsi="ＭＳ ゴシック"/>
                          <w:b/>
                        </w:rPr>
                        <w:t xml:space="preserve">　外来医師多数区域における新規開業者</w:t>
                      </w:r>
                      <w:r w:rsidRPr="008A57F8">
                        <w:rPr>
                          <w:rFonts w:ascii="ＭＳ ゴシック" w:eastAsia="ＭＳ ゴシック" w:hAnsi="ＭＳ ゴシック" w:hint="eastAsia"/>
                          <w:b/>
                        </w:rPr>
                        <w:t>への</w:t>
                      </w:r>
                      <w:r w:rsidRPr="008A57F8">
                        <w:rPr>
                          <w:rFonts w:ascii="ＭＳ ゴシック" w:eastAsia="ＭＳ ゴシック" w:hAnsi="ＭＳ ゴシック"/>
                          <w:b/>
                        </w:rPr>
                        <w:t>届出の際に</w:t>
                      </w:r>
                      <w:r w:rsidRPr="008A57F8">
                        <w:rPr>
                          <w:rFonts w:ascii="ＭＳ ゴシック" w:eastAsia="ＭＳ ゴシック" w:hAnsi="ＭＳ ゴシック" w:hint="eastAsia"/>
                          <w:b/>
                        </w:rPr>
                        <w:t>求める</w:t>
                      </w:r>
                      <w:r w:rsidRPr="008A57F8">
                        <w:rPr>
                          <w:rFonts w:ascii="ＭＳ ゴシック" w:eastAsia="ＭＳ ゴシック" w:hAnsi="ＭＳ ゴシック"/>
                          <w:b/>
                        </w:rPr>
                        <w:t>事項（地域で</w:t>
                      </w:r>
                      <w:r w:rsidRPr="008A57F8">
                        <w:rPr>
                          <w:rFonts w:ascii="ＭＳ ゴシック" w:eastAsia="ＭＳ ゴシック" w:hAnsi="ＭＳ ゴシック" w:hint="eastAsia"/>
                          <w:b/>
                        </w:rPr>
                        <w:t>不足</w:t>
                      </w:r>
                      <w:r w:rsidRPr="008A57F8">
                        <w:rPr>
                          <w:rFonts w:ascii="ＭＳ ゴシック" w:eastAsia="ＭＳ ゴシック" w:hAnsi="ＭＳ ゴシック"/>
                          <w:b/>
                        </w:rPr>
                        <w:t>する外来医療機能を担うことを求める</w:t>
                      </w:r>
                      <w:r w:rsidRPr="008A57F8">
                        <w:rPr>
                          <w:rFonts w:ascii="ＭＳ ゴシック" w:eastAsia="ＭＳ ゴシック" w:hAnsi="ＭＳ ゴシック" w:hint="eastAsia"/>
                          <w:b/>
                        </w:rPr>
                        <w:t>）</w:t>
                      </w:r>
                    </w:p>
                    <w:p w:rsidR="00992662" w:rsidRPr="008A57F8" w:rsidRDefault="00992662" w:rsidP="00992662">
                      <w:pPr>
                        <w:spacing w:line="276" w:lineRule="auto"/>
                        <w:ind w:leftChars="100" w:left="483" w:hangingChars="100" w:hanging="242"/>
                        <w:rPr>
                          <w:rFonts w:ascii="ＭＳ ゴシック" w:eastAsia="ＭＳ ゴシック" w:hAnsi="ＭＳ ゴシック"/>
                          <w:b/>
                        </w:rPr>
                      </w:pPr>
                      <w:r w:rsidRPr="008A57F8">
                        <w:rPr>
                          <w:rFonts w:ascii="ＭＳ ゴシック" w:eastAsia="ＭＳ ゴシック" w:hAnsi="ＭＳ ゴシック" w:hint="eastAsia"/>
                          <w:b/>
                        </w:rPr>
                        <w:t>③</w:t>
                      </w:r>
                      <w:r w:rsidRPr="008A57F8">
                        <w:rPr>
                          <w:rFonts w:ascii="ＭＳ ゴシック" w:eastAsia="ＭＳ ゴシック" w:hAnsi="ＭＳ ゴシック"/>
                          <w:b/>
                        </w:rPr>
                        <w:t xml:space="preserve">　新規開業者が拒否した場合の協議の場への出席要請と協議の結果の公表</w:t>
                      </w:r>
                    </w:p>
                    <w:p w:rsidR="00992662" w:rsidRPr="002B4BD7" w:rsidRDefault="00992662" w:rsidP="00992662">
                      <w:pPr>
                        <w:spacing w:line="276" w:lineRule="auto"/>
                        <w:ind w:leftChars="100" w:left="482" w:hangingChars="100" w:hanging="241"/>
                      </w:pPr>
                      <w:r>
                        <w:rPr>
                          <w:rFonts w:hint="eastAsia"/>
                        </w:rPr>
                        <w:t xml:space="preserve">④　</w:t>
                      </w:r>
                      <w:r>
                        <w:t>医療機器</w:t>
                      </w:r>
                      <w:r>
                        <w:rPr>
                          <w:rFonts w:hint="eastAsia"/>
                        </w:rPr>
                        <w:t>の</w:t>
                      </w:r>
                      <w:r>
                        <w:t>効率的な</w:t>
                      </w:r>
                      <w:r>
                        <w:rPr>
                          <w:rFonts w:hint="eastAsia"/>
                        </w:rPr>
                        <w:t>活用</w:t>
                      </w:r>
                      <w:r>
                        <w:t>に関する検討</w:t>
                      </w:r>
                    </w:p>
                  </w:txbxContent>
                </v:textbox>
              </v:shape>
            </w:pict>
          </mc:Fallback>
        </mc:AlternateContent>
      </w:r>
    </w:p>
    <w:p w:rsidR="00992662" w:rsidRPr="00992662" w:rsidRDefault="00992662" w:rsidP="00992662"/>
    <w:p w:rsidR="00992662" w:rsidRPr="00992662" w:rsidRDefault="00992662" w:rsidP="00992662"/>
    <w:p w:rsidR="00992662" w:rsidRPr="00992662" w:rsidRDefault="00992662" w:rsidP="00992662"/>
    <w:p w:rsidR="00992662" w:rsidRPr="00992662" w:rsidRDefault="00992662" w:rsidP="00992662"/>
    <w:p w:rsidR="00992662" w:rsidRPr="00992662" w:rsidRDefault="00992662" w:rsidP="00992662">
      <w:pPr>
        <w:ind w:left="241" w:hangingChars="100" w:hanging="241"/>
      </w:pPr>
    </w:p>
    <w:p w:rsidR="00992662" w:rsidRPr="00992662" w:rsidRDefault="00992662" w:rsidP="00992662">
      <w:pPr>
        <w:ind w:left="242" w:hangingChars="100" w:hanging="242"/>
        <w:rPr>
          <w:rFonts w:ascii="ＭＳ ゴシック" w:eastAsia="ＭＳ ゴシック" w:hAnsi="ＭＳ ゴシック"/>
          <w:b/>
        </w:rPr>
      </w:pPr>
    </w:p>
    <w:p w:rsidR="00992662" w:rsidRPr="00992662" w:rsidRDefault="00992662" w:rsidP="00992662">
      <w:pPr>
        <w:ind w:left="242" w:hangingChars="100" w:hanging="242"/>
        <w:rPr>
          <w:rFonts w:ascii="ＭＳ ゴシック" w:eastAsia="ＭＳ ゴシック" w:hAnsi="ＭＳ ゴシック"/>
          <w:b/>
        </w:rPr>
      </w:pPr>
    </w:p>
    <w:p w:rsidR="00992662" w:rsidRPr="00992662" w:rsidRDefault="00992662" w:rsidP="00992662">
      <w:pPr>
        <w:ind w:left="242" w:hangingChars="100" w:hanging="242"/>
        <w:rPr>
          <w:rFonts w:ascii="ＭＳ ゴシック" w:eastAsia="ＭＳ ゴシック" w:hAnsi="ＭＳ ゴシック"/>
          <w:b/>
        </w:rPr>
      </w:pPr>
    </w:p>
    <w:p w:rsidR="00992662" w:rsidRDefault="00992662" w:rsidP="00992662">
      <w:pPr>
        <w:ind w:leftChars="100" w:left="241"/>
      </w:pPr>
    </w:p>
    <w:p w:rsidR="00B05FE9" w:rsidRDefault="00B05FE9" w:rsidP="00992662">
      <w:pPr>
        <w:ind w:leftChars="100" w:left="241"/>
      </w:pPr>
    </w:p>
    <w:p w:rsidR="00C95F5A" w:rsidRDefault="00C95F5A" w:rsidP="00992662">
      <w:pPr>
        <w:ind w:leftChars="100" w:left="241"/>
      </w:pPr>
    </w:p>
    <w:p w:rsidR="00C95F5A" w:rsidRDefault="00C95F5A" w:rsidP="00992662">
      <w:pPr>
        <w:ind w:leftChars="100" w:left="241"/>
      </w:pPr>
    </w:p>
    <w:p w:rsidR="00C95F5A" w:rsidRDefault="00C95F5A" w:rsidP="00992662">
      <w:pPr>
        <w:ind w:leftChars="100" w:left="241"/>
      </w:pPr>
    </w:p>
    <w:p w:rsidR="00C95F5A" w:rsidRDefault="00C95F5A" w:rsidP="00992662">
      <w:pPr>
        <w:ind w:leftChars="100" w:left="241"/>
      </w:pPr>
    </w:p>
    <w:p w:rsidR="00C95F5A" w:rsidRDefault="00C95F5A" w:rsidP="00992662">
      <w:pPr>
        <w:ind w:leftChars="100" w:left="241"/>
      </w:pPr>
    </w:p>
    <w:p w:rsidR="00456FAC" w:rsidRPr="00A0200E" w:rsidRDefault="00456FAC" w:rsidP="00456FAC">
      <w:pPr>
        <w:ind w:firstLineChars="100" w:firstLine="262"/>
        <w:rPr>
          <w:rFonts w:ascii="ＭＳ ゴシック" w:eastAsia="ＭＳ ゴシック" w:hAnsi="ＭＳ ゴシック"/>
          <w:b/>
          <w:sz w:val="24"/>
        </w:rPr>
      </w:pPr>
      <w:r w:rsidRPr="00A0200E">
        <w:rPr>
          <w:rFonts w:ascii="ＭＳ ゴシック" w:eastAsia="ＭＳ ゴシック" w:hAnsi="ＭＳ ゴシック" w:hint="eastAsia"/>
          <w:b/>
          <w:sz w:val="24"/>
        </w:rPr>
        <w:t xml:space="preserve">(2) </w:t>
      </w:r>
      <w:r w:rsidRPr="00A0200E">
        <w:rPr>
          <w:rFonts w:ascii="ＭＳ ゴシック" w:eastAsia="ＭＳ ゴシック" w:hAnsi="ＭＳ ゴシック"/>
          <w:b/>
          <w:sz w:val="24"/>
        </w:rPr>
        <w:t xml:space="preserve"> </w:t>
      </w:r>
      <w:r w:rsidRPr="00A0200E">
        <w:rPr>
          <w:rFonts w:ascii="ＭＳ ゴシック" w:eastAsia="ＭＳ ゴシック" w:hAnsi="ＭＳ ゴシック" w:hint="eastAsia"/>
          <w:b/>
          <w:sz w:val="24"/>
        </w:rPr>
        <w:t>協議の場</w:t>
      </w:r>
    </w:p>
    <w:p w:rsidR="00456FAC" w:rsidRDefault="00456FAC" w:rsidP="00A0200E">
      <w:pPr>
        <w:ind w:left="725" w:hangingChars="300" w:hanging="725"/>
      </w:pPr>
      <w:r>
        <w:rPr>
          <w:rFonts w:ascii="ＭＳ ゴシック" w:eastAsia="ＭＳ ゴシック" w:hAnsi="ＭＳ ゴシック" w:hint="eastAsia"/>
          <w:b/>
        </w:rPr>
        <w:t xml:space="preserve">　　　</w:t>
      </w:r>
      <w:r w:rsidR="00A0200E">
        <w:rPr>
          <w:rFonts w:ascii="ＭＳ ゴシック" w:eastAsia="ＭＳ ゴシック" w:hAnsi="ＭＳ ゴシック" w:hint="eastAsia"/>
          <w:b/>
        </w:rPr>
        <w:t xml:space="preserve">　</w:t>
      </w:r>
      <w:r w:rsidRPr="00A94051">
        <w:rPr>
          <w:rFonts w:hint="eastAsia"/>
        </w:rPr>
        <w:t>国のガイドラインによると、</w:t>
      </w:r>
      <w:r w:rsidR="00A0200E">
        <w:rPr>
          <w:rFonts w:hint="eastAsia"/>
        </w:rPr>
        <w:t>協議の場について、</w:t>
      </w:r>
      <w:r w:rsidRPr="006C4185">
        <w:rPr>
          <w:rFonts w:ascii="ＭＳ ゴシック" w:eastAsia="ＭＳ ゴシック" w:hAnsi="ＭＳ ゴシック" w:hint="eastAsia"/>
          <w:b/>
        </w:rPr>
        <w:t>「地域医療構想調整会議」の場を活用することが可能であるとしているが、本県では、</w:t>
      </w:r>
      <w:r>
        <w:rPr>
          <w:rFonts w:ascii="ＭＳ ゴシック" w:eastAsia="ＭＳ ゴシック" w:hAnsi="ＭＳ ゴシック" w:hint="eastAsia"/>
          <w:b/>
        </w:rPr>
        <w:t>以下のとおりとする</w:t>
      </w:r>
      <w:r>
        <w:rPr>
          <w:rFonts w:hint="eastAsia"/>
        </w:rPr>
        <w:t xml:space="preserve">。　</w:t>
      </w:r>
    </w:p>
    <w:p w:rsidR="00456FAC" w:rsidRPr="00456FAC" w:rsidRDefault="00456FAC" w:rsidP="00456FAC">
      <w:pPr>
        <w:ind w:left="225" w:firstLineChars="100" w:firstLine="242"/>
        <w:rPr>
          <w:rFonts w:ascii="ＭＳ ゴシック" w:eastAsia="ＭＳ ゴシック" w:hAnsi="ＭＳ ゴシック"/>
          <w:b/>
        </w:rPr>
      </w:pPr>
      <w:r>
        <w:rPr>
          <w:rFonts w:ascii="ＭＳ ゴシック" w:eastAsia="ＭＳ ゴシック" w:hAnsi="ＭＳ ゴシック" w:hint="eastAsia"/>
          <w:b/>
        </w:rPr>
        <w:t xml:space="preserve">①　</w:t>
      </w:r>
      <w:r w:rsidRPr="00456FAC">
        <w:rPr>
          <w:rFonts w:ascii="ＭＳ ゴシック" w:eastAsia="ＭＳ ゴシック" w:hAnsi="ＭＳ ゴシック" w:hint="eastAsia"/>
          <w:b/>
        </w:rPr>
        <w:t>計画策定時</w:t>
      </w:r>
    </w:p>
    <w:p w:rsidR="00456FAC" w:rsidRPr="00A80BD0" w:rsidRDefault="00456FAC" w:rsidP="00456FAC">
      <w:pPr>
        <w:ind w:leftChars="300" w:left="723" w:firstLineChars="100" w:firstLine="242"/>
        <w:rPr>
          <w:b/>
        </w:rPr>
      </w:pPr>
      <w:r>
        <w:rPr>
          <w:rFonts w:ascii="ＭＳ ゴシック" w:eastAsia="ＭＳ ゴシック" w:hAnsi="ＭＳ ゴシック" w:hint="eastAsia"/>
          <w:b/>
        </w:rPr>
        <w:t>計画の策定段階</w:t>
      </w:r>
      <w:r w:rsidRPr="00A80BD0">
        <w:rPr>
          <w:rFonts w:ascii="ＭＳ ゴシック" w:eastAsia="ＭＳ ゴシック" w:hAnsi="ＭＳ ゴシック" w:hint="eastAsia"/>
          <w:b/>
        </w:rPr>
        <w:t>は、圏域保健医療福祉推進会議</w:t>
      </w:r>
      <w:r>
        <w:rPr>
          <w:rFonts w:ascii="ＭＳ ゴシック" w:eastAsia="ＭＳ ゴシック" w:hAnsi="ＭＳ ゴシック" w:hint="eastAsia"/>
          <w:b/>
        </w:rPr>
        <w:t>及び地域医療構想推進委員会で</w:t>
      </w:r>
      <w:r w:rsidRPr="00A80BD0">
        <w:rPr>
          <w:rFonts w:ascii="ＭＳ ゴシック" w:eastAsia="ＭＳ ゴシック" w:hAnsi="ＭＳ ゴシック" w:hint="eastAsia"/>
          <w:b/>
        </w:rPr>
        <w:t>検討する</w:t>
      </w:r>
      <w:r w:rsidRPr="00A80BD0">
        <w:rPr>
          <w:rFonts w:hint="eastAsia"/>
          <w:b/>
        </w:rPr>
        <w:t>。</w:t>
      </w:r>
    </w:p>
    <w:p w:rsidR="00456FAC" w:rsidRPr="00456FAC" w:rsidRDefault="00456FAC" w:rsidP="00456FAC">
      <w:pPr>
        <w:ind w:firstLineChars="200" w:firstLine="484"/>
        <w:rPr>
          <w:b/>
        </w:rPr>
      </w:pPr>
      <w:r>
        <w:rPr>
          <w:rFonts w:ascii="ＭＳ ゴシック" w:eastAsia="ＭＳ ゴシック" w:hAnsi="ＭＳ ゴシック" w:hint="eastAsia"/>
          <w:b/>
        </w:rPr>
        <w:t xml:space="preserve">②　</w:t>
      </w:r>
      <w:r w:rsidRPr="00456FAC">
        <w:rPr>
          <w:rFonts w:ascii="ＭＳ ゴシック" w:eastAsia="ＭＳ ゴシック" w:hAnsi="ＭＳ ゴシック" w:hint="eastAsia"/>
          <w:b/>
        </w:rPr>
        <w:t>計画策定後</w:t>
      </w:r>
    </w:p>
    <w:p w:rsidR="00456FAC" w:rsidRPr="00A62154" w:rsidRDefault="00456FAC" w:rsidP="00286F02">
      <w:pPr>
        <w:ind w:leftChars="300" w:left="723" w:firstLineChars="100" w:firstLine="242"/>
        <w:rPr>
          <w:rFonts w:ascii="ＭＳ ゴシック" w:eastAsia="ＭＳ ゴシック" w:hAnsi="ＭＳ ゴシック"/>
          <w:b/>
        </w:rPr>
      </w:pPr>
      <w:r w:rsidRPr="00A62154">
        <w:rPr>
          <w:rFonts w:ascii="ＭＳ ゴシック" w:eastAsia="ＭＳ ゴシック" w:hAnsi="ＭＳ ゴシック" w:hint="eastAsia"/>
          <w:b/>
        </w:rPr>
        <w:t>計画策定後の計画の推進については、</w:t>
      </w:r>
      <w:r w:rsidR="00286F02">
        <w:rPr>
          <w:rFonts w:ascii="ＭＳ ゴシック" w:eastAsia="ＭＳ ゴシック" w:hAnsi="ＭＳ ゴシック" w:hint="eastAsia"/>
          <w:b/>
        </w:rPr>
        <w:t>原則として</w:t>
      </w:r>
      <w:r w:rsidRPr="00A62154">
        <w:rPr>
          <w:rFonts w:ascii="ＭＳ ゴシック" w:eastAsia="ＭＳ ゴシック" w:hAnsi="ＭＳ ゴシック" w:hint="eastAsia"/>
          <w:b/>
        </w:rPr>
        <w:t>地域医療構想推進委員会の場を活用する。</w:t>
      </w:r>
    </w:p>
    <w:p w:rsidR="00456FAC" w:rsidRDefault="00456FAC" w:rsidP="00456FAC">
      <w:pPr>
        <w:ind w:left="241" w:hangingChars="100" w:hanging="241"/>
      </w:pPr>
    </w:p>
    <w:p w:rsidR="00456FAC" w:rsidRPr="00A80BD0" w:rsidRDefault="00456FAC" w:rsidP="00456FAC">
      <w:pPr>
        <w:ind w:left="242" w:hangingChars="100" w:hanging="242"/>
      </w:pPr>
      <w:r w:rsidRPr="0083548A">
        <w:rPr>
          <w:rFonts w:ascii="ＭＳ ゴシック" w:eastAsia="ＭＳ ゴシック" w:hAnsi="ＭＳ ゴシック" w:hint="eastAsia"/>
          <w:b/>
        </w:rPr>
        <w:t xml:space="preserve">　</w:t>
      </w:r>
      <w:r w:rsidRPr="00A80BD0">
        <w:rPr>
          <w:rFonts w:hint="eastAsia"/>
        </w:rPr>
        <w:t>（参考）既存会議の所掌事務等</w:t>
      </w:r>
    </w:p>
    <w:tbl>
      <w:tblPr>
        <w:tblStyle w:val="a5"/>
        <w:tblW w:w="9888" w:type="dxa"/>
        <w:tblInd w:w="229" w:type="dxa"/>
        <w:tblLook w:val="04A0" w:firstRow="1" w:lastRow="0" w:firstColumn="1" w:lastColumn="0" w:noHBand="0" w:noVBand="1"/>
      </w:tblPr>
      <w:tblGrid>
        <w:gridCol w:w="1935"/>
        <w:gridCol w:w="4243"/>
        <w:gridCol w:w="3710"/>
      </w:tblGrid>
      <w:tr w:rsidR="00456FAC" w:rsidTr="00A0200E">
        <w:trPr>
          <w:trHeight w:val="269"/>
        </w:trPr>
        <w:tc>
          <w:tcPr>
            <w:tcW w:w="1935" w:type="dxa"/>
          </w:tcPr>
          <w:p w:rsidR="00456FAC" w:rsidRDefault="00456FAC" w:rsidP="00D3574B">
            <w:pPr>
              <w:jc w:val="center"/>
            </w:pPr>
            <w:r>
              <w:rPr>
                <w:rFonts w:hint="eastAsia"/>
              </w:rPr>
              <w:t>会議名</w:t>
            </w:r>
          </w:p>
        </w:tc>
        <w:tc>
          <w:tcPr>
            <w:tcW w:w="4243" w:type="dxa"/>
          </w:tcPr>
          <w:p w:rsidR="00456FAC" w:rsidRPr="0083548A" w:rsidRDefault="00456FAC" w:rsidP="00D3574B">
            <w:pPr>
              <w:jc w:val="center"/>
            </w:pPr>
            <w:r>
              <w:rPr>
                <w:rFonts w:hint="eastAsia"/>
              </w:rPr>
              <w:t>所掌事務</w:t>
            </w:r>
          </w:p>
        </w:tc>
        <w:tc>
          <w:tcPr>
            <w:tcW w:w="3710" w:type="dxa"/>
          </w:tcPr>
          <w:p w:rsidR="00456FAC" w:rsidRDefault="00456FAC" w:rsidP="00D3574B">
            <w:pPr>
              <w:jc w:val="center"/>
            </w:pPr>
            <w:r>
              <w:rPr>
                <w:rFonts w:hint="eastAsia"/>
              </w:rPr>
              <w:t>主な構成員</w:t>
            </w:r>
          </w:p>
        </w:tc>
      </w:tr>
      <w:tr w:rsidR="00456FAC" w:rsidTr="00A0200E">
        <w:trPr>
          <w:trHeight w:val="743"/>
        </w:trPr>
        <w:tc>
          <w:tcPr>
            <w:tcW w:w="1935" w:type="dxa"/>
          </w:tcPr>
          <w:p w:rsidR="00456FAC" w:rsidRDefault="00456FAC" w:rsidP="00D3574B">
            <w:r>
              <w:rPr>
                <w:rFonts w:hint="eastAsia"/>
              </w:rPr>
              <w:t>圏域保健医療福祉推進会議</w:t>
            </w:r>
          </w:p>
        </w:tc>
        <w:tc>
          <w:tcPr>
            <w:tcW w:w="4243" w:type="dxa"/>
          </w:tcPr>
          <w:p w:rsidR="00456FAC" w:rsidRDefault="00456FAC" w:rsidP="00D3574B">
            <w:r>
              <w:rPr>
                <w:rFonts w:hint="eastAsia"/>
              </w:rPr>
              <w:t>・地域保健対策の総合的な推進及び保健所の運営に関すること</w:t>
            </w:r>
          </w:p>
          <w:p w:rsidR="00456FAC" w:rsidRPr="006C4185" w:rsidRDefault="00456FAC" w:rsidP="00D3574B">
            <w:pPr>
              <w:rPr>
                <w:rFonts w:ascii="ＭＳ ゴシック" w:eastAsia="ＭＳ ゴシック" w:hAnsi="ＭＳ ゴシック"/>
                <w:b/>
              </w:rPr>
            </w:pPr>
            <w:r>
              <w:rPr>
                <w:rFonts w:hint="eastAsia"/>
              </w:rPr>
              <w:t>・</w:t>
            </w:r>
            <w:r w:rsidRPr="006C4185">
              <w:rPr>
                <w:rFonts w:ascii="ＭＳ ゴシック" w:eastAsia="ＭＳ ゴシック" w:hAnsi="ＭＳ ゴシック" w:hint="eastAsia"/>
                <w:b/>
              </w:rPr>
              <w:t>愛知県地域保健医療計画の推進に関すること</w:t>
            </w:r>
          </w:p>
          <w:p w:rsidR="00456FAC" w:rsidRPr="0083548A" w:rsidRDefault="00456FAC" w:rsidP="00D3574B">
            <w:r>
              <w:rPr>
                <w:rFonts w:hint="eastAsia"/>
              </w:rPr>
              <w:t>・健康福祉ビジョンの推進に関すること</w:t>
            </w:r>
          </w:p>
        </w:tc>
        <w:tc>
          <w:tcPr>
            <w:tcW w:w="3710" w:type="dxa"/>
          </w:tcPr>
          <w:p w:rsidR="00456FAC" w:rsidRDefault="00456FAC" w:rsidP="00D3574B">
            <w:r>
              <w:rPr>
                <w:rFonts w:hint="eastAsia"/>
              </w:rPr>
              <w:t>市町村、地区三師会、病院協会、地区社協、民生児童委員、社会福祉施設、学校保健関係者、職域保健関係者、食品衛生協会、女性団体、警察関係、食改等</w:t>
            </w:r>
          </w:p>
        </w:tc>
      </w:tr>
      <w:tr w:rsidR="00456FAC" w:rsidTr="00A0200E">
        <w:trPr>
          <w:trHeight w:val="774"/>
        </w:trPr>
        <w:tc>
          <w:tcPr>
            <w:tcW w:w="1935" w:type="dxa"/>
          </w:tcPr>
          <w:p w:rsidR="00456FAC" w:rsidRDefault="00456FAC" w:rsidP="00D3574B">
            <w:r>
              <w:rPr>
                <w:rFonts w:hint="eastAsia"/>
              </w:rPr>
              <w:t>地域医療構想推進委員会</w:t>
            </w:r>
          </w:p>
        </w:tc>
        <w:tc>
          <w:tcPr>
            <w:tcW w:w="4243" w:type="dxa"/>
          </w:tcPr>
          <w:p w:rsidR="00456FAC" w:rsidRPr="00A62154" w:rsidRDefault="00456FAC" w:rsidP="00D3574B">
            <w:pPr>
              <w:rPr>
                <w:rFonts w:ascii="ＭＳ ゴシック" w:eastAsia="ＭＳ ゴシック" w:hAnsi="ＭＳ ゴシック"/>
                <w:b/>
              </w:rPr>
            </w:pPr>
            <w:r w:rsidRPr="00A62154">
              <w:rPr>
                <w:rFonts w:ascii="ＭＳ ゴシック" w:eastAsia="ＭＳ ゴシック" w:hAnsi="ＭＳ ゴシック" w:hint="eastAsia"/>
                <w:b/>
              </w:rPr>
              <w:t>・地域医療構想の推進に関すること</w:t>
            </w:r>
          </w:p>
        </w:tc>
        <w:tc>
          <w:tcPr>
            <w:tcW w:w="3710" w:type="dxa"/>
          </w:tcPr>
          <w:p w:rsidR="00456FAC" w:rsidRDefault="00456FAC" w:rsidP="00D3574B">
            <w:r>
              <w:rPr>
                <w:rFonts w:hint="eastAsia"/>
              </w:rPr>
              <w:t>市町村、地区三師会、病院協会、医療保険者、看護協会、慢性期・回復期等の医療機関等</w:t>
            </w:r>
          </w:p>
        </w:tc>
      </w:tr>
    </w:tbl>
    <w:p w:rsidR="00456FAC" w:rsidRDefault="00456FAC" w:rsidP="00456FAC">
      <w:pPr>
        <w:ind w:left="241" w:hangingChars="100" w:hanging="241"/>
      </w:pPr>
      <w:r>
        <w:rPr>
          <w:rFonts w:hint="eastAsia"/>
        </w:rPr>
        <w:t xml:space="preserve">　</w:t>
      </w:r>
    </w:p>
    <w:p w:rsidR="00F16D44" w:rsidRDefault="00A0200E" w:rsidP="0032513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F84B74" w:rsidRPr="00F16D44">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今後の予定（想定）</w:t>
      </w:r>
      <w:r w:rsidR="00120295" w:rsidRPr="00F16D44">
        <w:rPr>
          <w:rFonts w:ascii="ＭＳ ゴシック" w:eastAsia="ＭＳ ゴシック" w:hAnsi="ＭＳ ゴシック" w:hint="eastAsia"/>
          <w:b/>
          <w:sz w:val="24"/>
          <w:szCs w:val="24"/>
        </w:rPr>
        <w:t xml:space="preserve">　</w:t>
      </w:r>
    </w:p>
    <w:p w:rsidR="00F16D44" w:rsidRDefault="00286F02" w:rsidP="00325136">
      <w:pPr>
        <w:rPr>
          <w:rFonts w:ascii="ＭＳ ゴシック" w:eastAsia="ＭＳ ゴシック" w:hAnsi="ＭＳ ゴシック"/>
          <w:b/>
          <w:sz w:val="24"/>
          <w:szCs w:val="24"/>
        </w:rPr>
      </w:pPr>
      <w:r w:rsidRPr="00F16D44">
        <w:rPr>
          <w:rFonts w:ascii="ＭＳ ゴシック" w:eastAsia="ＭＳ ゴシック" w:hAnsi="ＭＳ ゴシック" w:hint="eastAsia"/>
          <w:b/>
          <w:noProof/>
          <w:sz w:val="24"/>
          <w:szCs w:val="24"/>
        </w:rPr>
        <mc:AlternateContent>
          <mc:Choice Requires="wps">
            <w:drawing>
              <wp:anchor distT="0" distB="0" distL="114300" distR="114300" simplePos="0" relativeHeight="251661312" behindDoc="1" locked="0" layoutInCell="1" allowOverlap="1">
                <wp:simplePos x="0" y="0"/>
                <wp:positionH relativeFrom="column">
                  <wp:posOffset>106045</wp:posOffset>
                </wp:positionH>
                <wp:positionV relativeFrom="paragraph">
                  <wp:posOffset>62865</wp:posOffset>
                </wp:positionV>
                <wp:extent cx="6224270" cy="3569970"/>
                <wp:effectExtent l="0" t="0" r="5080" b="0"/>
                <wp:wrapNone/>
                <wp:docPr id="10" name="テキスト ボックス 10"/>
                <wp:cNvGraphicFramePr/>
                <a:graphic xmlns:a="http://schemas.openxmlformats.org/drawingml/2006/main">
                  <a:graphicData uri="http://schemas.microsoft.com/office/word/2010/wordprocessingShape">
                    <wps:wsp>
                      <wps:cNvSpPr txBox="1"/>
                      <wps:spPr>
                        <a:xfrm>
                          <a:off x="0" y="0"/>
                          <a:ext cx="6224270" cy="3569970"/>
                        </a:xfrm>
                        <a:prstGeom prst="rect">
                          <a:avLst/>
                        </a:prstGeom>
                        <a:solidFill>
                          <a:schemeClr val="lt1"/>
                        </a:solidFill>
                        <a:ln w="6350">
                          <a:noFill/>
                        </a:ln>
                      </wps:spPr>
                      <wps:txbx>
                        <w:txbxContent>
                          <w:p w:rsidR="00F16D44" w:rsidRDefault="00B05FE9">
                            <w:r w:rsidRPr="00B05FE9">
                              <w:rPr>
                                <w:noProof/>
                              </w:rPr>
                              <w:drawing>
                                <wp:inline distT="0" distB="0" distL="0" distR="0">
                                  <wp:extent cx="6035040" cy="338218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040" cy="33821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8.35pt;margin-top:4.95pt;width:490.1pt;height:28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" fillcolor="white [3201]" stroked="f" strokeweight=".5pt">
                <v:textbox>
                  <w:txbxContent>
                    <w:p w:rsidR="00F16D44" w:rsidRDefault="00B05FE9">
                      <w:r w:rsidRPr="00B05FE9">
                        <w:drawing>
                          <wp:inline distT="0" distB="0" distL="0" distR="0">
                            <wp:extent cx="6035040" cy="338218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5040" cy="3382187"/>
                                    </a:xfrm>
                                    <a:prstGeom prst="rect">
                                      <a:avLst/>
                                    </a:prstGeom>
                                    <a:noFill/>
                                    <a:ln>
                                      <a:noFill/>
                                    </a:ln>
                                  </pic:spPr>
                                </pic:pic>
                              </a:graphicData>
                            </a:graphic>
                          </wp:inline>
                        </w:drawing>
                      </w:r>
                    </w:p>
                  </w:txbxContent>
                </v:textbox>
              </v:shape>
            </w:pict>
          </mc:Fallback>
        </mc:AlternateContent>
      </w:r>
    </w:p>
    <w:p w:rsidR="00F16D44" w:rsidRDefault="00F16D44"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A0200E" w:rsidRDefault="00A0200E" w:rsidP="00325136">
      <w:pPr>
        <w:rPr>
          <w:rFonts w:ascii="ＭＳ ゴシック" w:eastAsia="ＭＳ ゴシック" w:hAnsi="ＭＳ ゴシック"/>
          <w:b/>
          <w:sz w:val="24"/>
          <w:szCs w:val="24"/>
        </w:rPr>
      </w:pPr>
    </w:p>
    <w:p w:rsidR="00A0200E" w:rsidRDefault="00A0200E" w:rsidP="00325136">
      <w:pPr>
        <w:rPr>
          <w:rFonts w:ascii="ＭＳ ゴシック" w:eastAsia="ＭＳ ゴシック" w:hAnsi="ＭＳ ゴシック"/>
          <w:b/>
          <w:sz w:val="24"/>
          <w:szCs w:val="24"/>
        </w:rPr>
      </w:pPr>
    </w:p>
    <w:p w:rsidR="00A0200E" w:rsidRDefault="00A0200E" w:rsidP="00325136">
      <w:pPr>
        <w:rPr>
          <w:rFonts w:ascii="ＭＳ ゴシック" w:eastAsia="ＭＳ ゴシック" w:hAnsi="ＭＳ ゴシック"/>
          <w:b/>
          <w:sz w:val="24"/>
          <w:szCs w:val="24"/>
        </w:rPr>
      </w:pPr>
    </w:p>
    <w:p w:rsidR="00A0200E" w:rsidRDefault="00A0200E" w:rsidP="00325136">
      <w:pPr>
        <w:rPr>
          <w:rFonts w:ascii="ＭＳ ゴシック" w:eastAsia="ＭＳ ゴシック" w:hAnsi="ＭＳ ゴシック"/>
          <w:b/>
          <w:sz w:val="24"/>
          <w:szCs w:val="24"/>
        </w:rPr>
      </w:pPr>
    </w:p>
    <w:p w:rsidR="00A0200E" w:rsidRDefault="00A0200E"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D76D70" w:rsidRDefault="00D76D70" w:rsidP="00C86559">
      <w:pPr>
        <w:rPr>
          <w:rFonts w:ascii="ＭＳ ゴシック" w:eastAsia="ＭＳ ゴシック" w:hAnsi="ＭＳ ゴシック"/>
          <w:b/>
        </w:rPr>
      </w:pPr>
    </w:p>
    <w:p w:rsidR="00B05FE9" w:rsidRDefault="00B05FE9" w:rsidP="00C86559">
      <w:pPr>
        <w:rPr>
          <w:rFonts w:ascii="ＭＳ ゴシック" w:eastAsia="ＭＳ ゴシック" w:hAnsi="ＭＳ ゴシック"/>
          <w:b/>
        </w:rPr>
      </w:pPr>
    </w:p>
    <w:p w:rsidR="00B05FE9" w:rsidRDefault="00B05FE9" w:rsidP="00C86559">
      <w:pPr>
        <w:rPr>
          <w:rFonts w:ascii="ＭＳ ゴシック" w:eastAsia="ＭＳ ゴシック" w:hAnsi="ＭＳ ゴシック"/>
          <w:b/>
        </w:rPr>
      </w:pPr>
    </w:p>
    <w:p w:rsidR="00B05FE9" w:rsidRDefault="00B05FE9" w:rsidP="00C86559">
      <w:pPr>
        <w:rPr>
          <w:rFonts w:ascii="ＭＳ ゴシック" w:eastAsia="ＭＳ ゴシック" w:hAnsi="ＭＳ ゴシック"/>
          <w:b/>
        </w:rPr>
      </w:pPr>
    </w:p>
    <w:p w:rsidR="00C95F5A" w:rsidRDefault="00C95F5A" w:rsidP="00C86559">
      <w:pPr>
        <w:rPr>
          <w:rFonts w:ascii="ＭＳ ゴシック" w:eastAsia="ＭＳ ゴシック" w:hAnsi="ＭＳ ゴシック"/>
          <w:b/>
        </w:rPr>
      </w:pPr>
    </w:p>
    <w:p w:rsidR="00C95F5A" w:rsidRDefault="00C95F5A" w:rsidP="00C86559">
      <w:pPr>
        <w:rPr>
          <w:rFonts w:ascii="ＭＳ ゴシック" w:eastAsia="ＭＳ ゴシック" w:hAnsi="ＭＳ ゴシック"/>
          <w:b/>
        </w:rPr>
      </w:pPr>
    </w:p>
    <w:p w:rsidR="00B05FE9" w:rsidRDefault="00A0200E" w:rsidP="00C86559">
      <w:pPr>
        <w:rPr>
          <w:rFonts w:ascii="ＭＳ ゴシック" w:eastAsia="ＭＳ ゴシック" w:hAnsi="ＭＳ ゴシック"/>
          <w:b/>
        </w:rPr>
      </w:pPr>
      <w:r>
        <w:rPr>
          <w:rFonts w:ascii="ＭＳ ゴシック" w:eastAsia="ＭＳ ゴシック" w:hAnsi="ＭＳ ゴシック" w:hint="eastAsia"/>
          <w:b/>
        </w:rPr>
        <w:t>４　その他</w:t>
      </w:r>
    </w:p>
    <w:p w:rsidR="00A0200E" w:rsidRDefault="00A0200E" w:rsidP="00A0200E">
      <w:pPr>
        <w:ind w:left="239" w:hangingChars="99" w:hanging="239"/>
      </w:pPr>
      <w:r>
        <w:rPr>
          <w:rFonts w:ascii="ＭＳ ゴシック" w:eastAsia="ＭＳ ゴシック" w:hAnsi="ＭＳ ゴシック" w:hint="eastAsia"/>
          <w:b/>
        </w:rPr>
        <w:t xml:space="preserve">　　</w:t>
      </w:r>
      <w:r w:rsidRPr="00A0200E">
        <w:rPr>
          <w:rFonts w:hint="eastAsia"/>
        </w:rPr>
        <w:t>外来医師多数区域においては、２次医療圏単位と異なる対象区域単位での協議について別途検討する。</w:t>
      </w:r>
    </w:p>
    <w:p w:rsidR="00C95F5A" w:rsidRPr="00A0200E" w:rsidRDefault="00C95F5A" w:rsidP="00A0200E">
      <w:pPr>
        <w:ind w:left="239" w:hangingChars="99" w:hanging="239"/>
      </w:pPr>
    </w:p>
    <w:p w:rsidR="00450C33" w:rsidRPr="00450C33" w:rsidRDefault="00187D2A" w:rsidP="00A0200E">
      <w:pPr>
        <w:rPr>
          <w:sz w:val="24"/>
          <w:szCs w:val="24"/>
        </w:rPr>
      </w:pPr>
      <w:r>
        <w:rPr>
          <w:rFonts w:ascii="ＭＳ ゴシック" w:eastAsia="ＭＳ ゴシック" w:hAnsi="ＭＳ ゴシック" w:hint="eastAsia"/>
          <w:b/>
          <w:noProof/>
        </w:rPr>
        <mc:AlternateContent>
          <mc:Choice Requires="wps">
            <w:drawing>
              <wp:anchor distT="0" distB="0" distL="114300" distR="114300" simplePos="0" relativeHeight="251715584" behindDoc="0" locked="0" layoutInCell="1" allowOverlap="1">
                <wp:simplePos x="0" y="0"/>
                <wp:positionH relativeFrom="column">
                  <wp:posOffset>142240</wp:posOffset>
                </wp:positionH>
                <wp:positionV relativeFrom="paragraph">
                  <wp:posOffset>511175</wp:posOffset>
                </wp:positionV>
                <wp:extent cx="6272530" cy="7242175"/>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6272530" cy="7242175"/>
                        </a:xfrm>
                        <a:prstGeom prst="rect">
                          <a:avLst/>
                        </a:prstGeom>
                        <a:solidFill>
                          <a:schemeClr val="lt1"/>
                        </a:solidFill>
                        <a:ln w="6350">
                          <a:noFill/>
                        </a:ln>
                      </wps:spPr>
                      <wps:txbx>
                        <w:txbxContent>
                          <w:p w:rsidR="00187D2A" w:rsidRDefault="00187D2A">
                            <w:r>
                              <w:rPr>
                                <w:noProof/>
                              </w:rPr>
                              <w:drawing>
                                <wp:inline distT="0" distB="0" distL="0" distR="0">
                                  <wp:extent cx="6086475" cy="61912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75" cy="61912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1" type="#_x0000_t202" style="position:absolute;left:0;text-align:left;margin-left:11.2pt;margin-top:40.25pt;width:493.9pt;height:570.25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" fillcolor="white [3201]" stroked="f" strokeweight=".5pt">
                <v:textbox style="mso-fit-shape-to-text:t">
                  <w:txbxContent>
                    <w:p w:rsidR="00187D2A" w:rsidRDefault="00187D2A">
                      <w:r>
                        <w:rPr>
                          <w:noProof/>
                        </w:rPr>
                        <w:drawing>
                          <wp:inline distT="0" distB="0" distL="0" distR="0">
                            <wp:extent cx="6086475" cy="61912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6191250"/>
                                    </a:xfrm>
                                    <a:prstGeom prst="rect">
                                      <a:avLst/>
                                    </a:prstGeom>
                                    <a:noFill/>
                                    <a:ln>
                                      <a:noFill/>
                                    </a:ln>
                                  </pic:spPr>
                                </pic:pic>
                              </a:graphicData>
                            </a:graphic>
                          </wp:inline>
                        </w:drawing>
                      </w:r>
                    </w:p>
                  </w:txbxContent>
                </v:textbox>
              </v:shape>
            </w:pict>
          </mc:Fallback>
        </mc:AlternateContent>
      </w:r>
      <w:r w:rsidR="002B50A6">
        <w:rPr>
          <w:rFonts w:ascii="ＭＳ ゴシック" w:eastAsia="ＭＳ ゴシック" w:hAnsi="ＭＳ ゴシック" w:hint="eastAsia"/>
          <w:b/>
          <w:noProof/>
        </w:rPr>
        <mc:AlternateContent>
          <mc:Choice Requires="wps">
            <w:drawing>
              <wp:anchor distT="0" distB="0" distL="114300" distR="114300" simplePos="0" relativeHeight="251714560" behindDoc="0" locked="0" layoutInCell="1" allowOverlap="1">
                <wp:simplePos x="0" y="0"/>
                <wp:positionH relativeFrom="column">
                  <wp:posOffset>142240</wp:posOffset>
                </wp:positionH>
                <wp:positionV relativeFrom="paragraph">
                  <wp:posOffset>243206</wp:posOffset>
                </wp:positionV>
                <wp:extent cx="1224280" cy="3873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24280" cy="387350"/>
                        </a:xfrm>
                        <a:prstGeom prst="rect">
                          <a:avLst/>
                        </a:prstGeom>
                        <a:solidFill>
                          <a:schemeClr val="lt1"/>
                        </a:solidFill>
                        <a:ln w="6350">
                          <a:noFill/>
                        </a:ln>
                      </wps:spPr>
                      <wps:txbx>
                        <w:txbxContent>
                          <w:p w:rsidR="002B50A6" w:rsidRPr="002B50A6" w:rsidRDefault="002B50A6">
                            <w:pPr>
                              <w:rPr>
                                <w:rFonts w:ascii="ＭＳ ゴシック" w:eastAsia="ＭＳ ゴシック" w:hAnsi="ＭＳ ゴシック"/>
                                <w:b/>
                                <w:sz w:val="24"/>
                              </w:rPr>
                            </w:pPr>
                            <w:r w:rsidRPr="002B50A6">
                              <w:rPr>
                                <w:rFonts w:ascii="ＭＳ ゴシック" w:eastAsia="ＭＳ ゴシック" w:hAnsi="ＭＳ ゴシック" w:hint="eastAsia"/>
                                <w:b/>
                                <w:sz w:val="24"/>
                              </w:rPr>
                              <w:t>【</w:t>
                            </w:r>
                            <w:r w:rsidRPr="002B50A6">
                              <w:rPr>
                                <w:rFonts w:ascii="ＭＳ ゴシック" w:eastAsia="ＭＳ ゴシック" w:hAnsi="ＭＳ ゴシック"/>
                                <w:b/>
                                <w:sz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1" type="#_x0000_t202" style="position:absolute;left:0;text-align:left;margin-left:11.2pt;margin-top:19.15pt;width:96.4pt;height:30.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" fillcolor="white [3201]" stroked="f" strokeweight=".5pt">
                <v:textbox>
                  <w:txbxContent>
                    <w:p w:rsidR="002B50A6" w:rsidRPr="002B50A6" w:rsidRDefault="002B50A6">
                      <w:pPr>
                        <w:rPr>
                          <w:rFonts w:ascii="ＭＳ ゴシック" w:eastAsia="ＭＳ ゴシック" w:hAnsi="ＭＳ ゴシック" w:hint="eastAsia"/>
                          <w:b/>
                          <w:sz w:val="24"/>
                        </w:rPr>
                      </w:pPr>
                      <w:r w:rsidRPr="002B50A6">
                        <w:rPr>
                          <w:rFonts w:ascii="ＭＳ ゴシック" w:eastAsia="ＭＳ ゴシック" w:hAnsi="ＭＳ ゴシック" w:hint="eastAsia"/>
                          <w:b/>
                          <w:sz w:val="24"/>
                        </w:rPr>
                        <w:t>【</w:t>
                      </w:r>
                      <w:r w:rsidRPr="002B50A6">
                        <w:rPr>
                          <w:rFonts w:ascii="ＭＳ ゴシック" w:eastAsia="ＭＳ ゴシック" w:hAnsi="ＭＳ ゴシック"/>
                          <w:b/>
                          <w:sz w:val="24"/>
                        </w:rPr>
                        <w:t>参考】</w:t>
                      </w:r>
                    </w:p>
                  </w:txbxContent>
                </v:textbox>
              </v:shape>
            </w:pict>
          </mc:Fallback>
        </mc:AlternateContent>
      </w:r>
      <w:r w:rsidR="00B05FE9">
        <w:rPr>
          <w:rFonts w:ascii="ＭＳ ゴシック" w:eastAsia="ＭＳ ゴシック" w:hAnsi="ＭＳ ゴシック" w:hint="eastAsia"/>
          <w:b/>
          <w:noProof/>
        </w:rPr>
        <mc:AlternateContent>
          <mc:Choice Requires="wps">
            <w:drawing>
              <wp:anchor distT="0" distB="0" distL="114300" distR="114300" simplePos="0" relativeHeight="251713536" behindDoc="0" locked="0" layoutInCell="1" allowOverlap="1">
                <wp:simplePos x="0" y="0"/>
                <wp:positionH relativeFrom="column">
                  <wp:posOffset>-10160</wp:posOffset>
                </wp:positionH>
                <wp:positionV relativeFrom="paragraph">
                  <wp:posOffset>210185</wp:posOffset>
                </wp:positionV>
                <wp:extent cx="6427470" cy="862203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6427470" cy="8622030"/>
                        </a:xfrm>
                        <a:prstGeom prst="rect">
                          <a:avLst/>
                        </a:prstGeom>
                        <a:solidFill>
                          <a:schemeClr val="lt1"/>
                        </a:solidFill>
                        <a:ln w="6350">
                          <a:noFill/>
                        </a:ln>
                      </wps:spPr>
                      <wps:txbx>
                        <w:txbxContent>
                          <w:p w:rsidR="00B05FE9" w:rsidRDefault="00B05FE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 o:spid="_x0000_s1032" type="#_x0000_t202" style="position:absolute;left:0;text-align:left;margin-left:-.8pt;margin-top:16.55pt;width:506.1pt;height:678.9pt;z-index:251713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" fillcolor="white [3201]" stroked="f" strokeweight=".5pt">
                <v:textbox style="mso-fit-shape-to-text:t">
                  <w:txbxContent>
                    <w:p w:rsidR="00B05FE9" w:rsidRDefault="00B05FE9"/>
                  </w:txbxContent>
                </v:textbox>
              </v:shape>
            </w:pict>
          </mc:Fallback>
        </mc:AlternateContent>
      </w:r>
      <w:r w:rsidR="00120295">
        <w:rPr>
          <w:rFonts w:hint="eastAsia"/>
          <w:sz w:val="24"/>
          <w:szCs w:val="24"/>
        </w:rPr>
        <w:t xml:space="preserve">　　　　　　　　　　　　　　　　　　　　　　　　　　　　　　　　　　　　</w:t>
      </w:r>
      <w:r w:rsidR="009F51EE">
        <w:rPr>
          <w:rFonts w:hint="eastAsia"/>
          <w:sz w:val="24"/>
          <w:szCs w:val="24"/>
        </w:rPr>
        <w:t xml:space="preserve">　　　　　　　　　　　　　　　　　　　　　　　</w:t>
      </w:r>
      <w:r w:rsidR="00450C33">
        <w:rPr>
          <w:rFonts w:hint="eastAsia"/>
          <w:sz w:val="24"/>
          <w:szCs w:val="24"/>
        </w:rPr>
        <w:t xml:space="preserve">　</w:t>
      </w:r>
    </w:p>
    <w:sectPr w:rsidR="00450C33" w:rsidRPr="00450C33" w:rsidSect="002B50A6">
      <w:pgSz w:w="23808" w:h="16840" w:orient="landscape" w:code="8"/>
      <w:pgMar w:top="907" w:right="1134" w:bottom="1134" w:left="1134" w:header="851" w:footer="992" w:gutter="0"/>
      <w:cols w:num="2" w:space="1154"/>
      <w:docGrid w:type="linesAndChars" w:linePitch="31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FE9" w:rsidRDefault="00B05FE9" w:rsidP="00B05FE9">
      <w:r>
        <w:separator/>
      </w:r>
    </w:p>
  </w:endnote>
  <w:endnote w:type="continuationSeparator" w:id="0">
    <w:p w:rsidR="00B05FE9" w:rsidRDefault="00B05FE9" w:rsidP="00B0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FE9" w:rsidRDefault="00B05FE9" w:rsidP="00B05FE9">
      <w:r>
        <w:separator/>
      </w:r>
    </w:p>
  </w:footnote>
  <w:footnote w:type="continuationSeparator" w:id="0">
    <w:p w:rsidR="00B05FE9" w:rsidRDefault="00B05FE9" w:rsidP="00B05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0AF7"/>
    <w:multiLevelType w:val="hybridMultilevel"/>
    <w:tmpl w:val="5750EDC4"/>
    <w:lvl w:ilvl="0" w:tplc="F6942B2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5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33"/>
    <w:rsid w:val="00033AB6"/>
    <w:rsid w:val="00062432"/>
    <w:rsid w:val="0008454E"/>
    <w:rsid w:val="000A09F0"/>
    <w:rsid w:val="00120295"/>
    <w:rsid w:val="00187D2A"/>
    <w:rsid w:val="001D153D"/>
    <w:rsid w:val="00247A69"/>
    <w:rsid w:val="00286F02"/>
    <w:rsid w:val="002B50A6"/>
    <w:rsid w:val="002B6684"/>
    <w:rsid w:val="00325136"/>
    <w:rsid w:val="00333B12"/>
    <w:rsid w:val="003C2981"/>
    <w:rsid w:val="003D1571"/>
    <w:rsid w:val="00443D8E"/>
    <w:rsid w:val="00450C33"/>
    <w:rsid w:val="00456FAC"/>
    <w:rsid w:val="00484B51"/>
    <w:rsid w:val="004E2BD7"/>
    <w:rsid w:val="00513DA5"/>
    <w:rsid w:val="00532AF8"/>
    <w:rsid w:val="0054192F"/>
    <w:rsid w:val="005B7AC2"/>
    <w:rsid w:val="005B7F21"/>
    <w:rsid w:val="00616279"/>
    <w:rsid w:val="006222F4"/>
    <w:rsid w:val="0062354A"/>
    <w:rsid w:val="006B4C5E"/>
    <w:rsid w:val="006C531E"/>
    <w:rsid w:val="00751FF3"/>
    <w:rsid w:val="007A05F3"/>
    <w:rsid w:val="007C3BC4"/>
    <w:rsid w:val="008473FC"/>
    <w:rsid w:val="008827B7"/>
    <w:rsid w:val="008A57F8"/>
    <w:rsid w:val="008D0F36"/>
    <w:rsid w:val="008E08CD"/>
    <w:rsid w:val="00974869"/>
    <w:rsid w:val="00992662"/>
    <w:rsid w:val="009B4F38"/>
    <w:rsid w:val="009C2D3A"/>
    <w:rsid w:val="009F51EE"/>
    <w:rsid w:val="00A0200E"/>
    <w:rsid w:val="00A07FBF"/>
    <w:rsid w:val="00A82640"/>
    <w:rsid w:val="00A9517E"/>
    <w:rsid w:val="00B05FE9"/>
    <w:rsid w:val="00B11170"/>
    <w:rsid w:val="00B31D4A"/>
    <w:rsid w:val="00B354B0"/>
    <w:rsid w:val="00C02745"/>
    <w:rsid w:val="00C2087C"/>
    <w:rsid w:val="00C210DA"/>
    <w:rsid w:val="00C334FE"/>
    <w:rsid w:val="00C62890"/>
    <w:rsid w:val="00C70AE0"/>
    <w:rsid w:val="00C86559"/>
    <w:rsid w:val="00C95F5A"/>
    <w:rsid w:val="00CE0557"/>
    <w:rsid w:val="00D76D70"/>
    <w:rsid w:val="00D864E2"/>
    <w:rsid w:val="00E01A27"/>
    <w:rsid w:val="00E22202"/>
    <w:rsid w:val="00E23D04"/>
    <w:rsid w:val="00E93D94"/>
    <w:rsid w:val="00EA4C05"/>
    <w:rsid w:val="00EB3EB9"/>
    <w:rsid w:val="00F16D44"/>
    <w:rsid w:val="00F84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C832FD1-673C-4A1F-A073-9F36EF14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1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5136"/>
    <w:rPr>
      <w:rFonts w:asciiTheme="majorHAnsi" w:eastAsiaTheme="majorEastAsia" w:hAnsiTheme="majorHAnsi" w:cstheme="majorBidi"/>
      <w:sz w:val="18"/>
      <w:szCs w:val="18"/>
    </w:rPr>
  </w:style>
  <w:style w:type="paragraph" w:customStyle="1" w:styleId="Default">
    <w:name w:val="Default"/>
    <w:rsid w:val="000A09F0"/>
    <w:pPr>
      <w:widowControl w:val="0"/>
      <w:autoSpaceDE w:val="0"/>
      <w:autoSpaceDN w:val="0"/>
      <w:adjustRightInd w:val="0"/>
    </w:pPr>
    <w:rPr>
      <w:rFonts w:ascii="Meiryo UI" w:eastAsia="Meiryo UI" w:cs="Meiryo UI"/>
      <w:color w:val="000000"/>
      <w:kern w:val="0"/>
      <w:sz w:val="24"/>
      <w:szCs w:val="24"/>
    </w:rPr>
  </w:style>
  <w:style w:type="table" w:styleId="a5">
    <w:name w:val="Table Grid"/>
    <w:basedOn w:val="a1"/>
    <w:uiPriority w:val="39"/>
    <w:rsid w:val="0045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6FAC"/>
    <w:pPr>
      <w:ind w:leftChars="400" w:left="840"/>
    </w:pPr>
  </w:style>
  <w:style w:type="paragraph" w:styleId="a7">
    <w:name w:val="header"/>
    <w:basedOn w:val="a"/>
    <w:link w:val="a8"/>
    <w:uiPriority w:val="99"/>
    <w:unhideWhenUsed/>
    <w:rsid w:val="00B05FE9"/>
    <w:pPr>
      <w:tabs>
        <w:tab w:val="center" w:pos="4252"/>
        <w:tab w:val="right" w:pos="8504"/>
      </w:tabs>
      <w:snapToGrid w:val="0"/>
    </w:pPr>
  </w:style>
  <w:style w:type="character" w:customStyle="1" w:styleId="a8">
    <w:name w:val="ヘッダー (文字)"/>
    <w:basedOn w:val="a0"/>
    <w:link w:val="a7"/>
    <w:uiPriority w:val="99"/>
    <w:rsid w:val="00B05FE9"/>
  </w:style>
  <w:style w:type="paragraph" w:styleId="a9">
    <w:name w:val="footer"/>
    <w:basedOn w:val="a"/>
    <w:link w:val="aa"/>
    <w:uiPriority w:val="99"/>
    <w:unhideWhenUsed/>
    <w:rsid w:val="00B05FE9"/>
    <w:pPr>
      <w:tabs>
        <w:tab w:val="center" w:pos="4252"/>
        <w:tab w:val="right" w:pos="8504"/>
      </w:tabs>
      <w:snapToGrid w:val="0"/>
    </w:pPr>
  </w:style>
  <w:style w:type="character" w:customStyle="1" w:styleId="aa">
    <w:name w:val="フッター (文字)"/>
    <w:basedOn w:val="a0"/>
    <w:link w:val="a9"/>
    <w:uiPriority w:val="99"/>
    <w:rsid w:val="00B05FE9"/>
  </w:style>
  <w:style w:type="paragraph" w:styleId="ab">
    <w:name w:val="No Spacing"/>
    <w:uiPriority w:val="1"/>
    <w:qFormat/>
    <w:rsid w:val="002B50A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28</cp:revision>
  <cp:lastPrinted>2019-07-30T07:20:00Z</cp:lastPrinted>
  <dcterms:created xsi:type="dcterms:W3CDTF">2019-02-19T07:32:00Z</dcterms:created>
  <dcterms:modified xsi:type="dcterms:W3CDTF">2019-07-30T07:20:00Z</dcterms:modified>
</cp:coreProperties>
</file>