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91B" w:rsidRPr="00211C40" w:rsidRDefault="0098591B" w:rsidP="0098591B">
      <w:pPr>
        <w:pStyle w:val="a3"/>
        <w:spacing w:afterLines="50" w:after="120"/>
        <w:jc w:val="right"/>
        <w:rPr>
          <w:color w:val="000000" w:themeColor="text1"/>
          <w:sz w:val="21"/>
          <w:szCs w:val="21"/>
        </w:rPr>
      </w:pPr>
      <w:bookmarkStart w:id="0" w:name="_GoBack"/>
      <w:bookmarkEnd w:id="0"/>
      <w:r w:rsidRPr="00211C40">
        <w:rPr>
          <w:rFonts w:ascii="Times New Roman" w:hAnsi="Times New Roman" w:cs="ＭＳ 明朝" w:hint="eastAsia"/>
          <w:b/>
          <w:bCs/>
          <w:color w:val="000000" w:themeColor="text1"/>
          <w:sz w:val="21"/>
          <w:szCs w:val="21"/>
        </w:rPr>
        <w:t>様式番号</w:t>
      </w:r>
      <w:r w:rsidRPr="00BB3620">
        <w:rPr>
          <w:rFonts w:ascii="Times New Roman" w:hAnsi="Times New Roman" w:cs="ＭＳ 明朝" w:hint="eastAsia"/>
          <w:b/>
          <w:bCs/>
          <w:color w:val="000000" w:themeColor="text1"/>
          <w:sz w:val="21"/>
          <w:szCs w:val="21"/>
        </w:rPr>
        <w:t>２</w:t>
      </w:r>
      <w:r w:rsidRPr="00211C40">
        <w:rPr>
          <w:rFonts w:ascii="Times New Roman" w:hAnsi="Times New Roman" w:cs="ＭＳ 明朝" w:hint="eastAsia"/>
          <w:b/>
          <w:bCs/>
          <w:color w:val="000000" w:themeColor="text1"/>
          <w:sz w:val="21"/>
          <w:szCs w:val="21"/>
        </w:rPr>
        <w:t>－１</w:t>
      </w:r>
    </w:p>
    <w:p w:rsidR="00E34F2A" w:rsidRPr="0098591B" w:rsidRDefault="00E34F2A" w:rsidP="00E34F2A">
      <w:pPr>
        <w:pStyle w:val="a3"/>
        <w:spacing w:afterLines="50" w:after="120" w:line="266" w:lineRule="atLeast"/>
        <w:jc w:val="center"/>
        <w:rPr>
          <w:color w:val="000000" w:themeColor="text1"/>
          <w:sz w:val="21"/>
          <w:szCs w:val="21"/>
        </w:rPr>
      </w:pPr>
      <w:r w:rsidRPr="0098591B">
        <w:rPr>
          <w:rFonts w:hint="eastAsia"/>
          <w:color w:val="000000" w:themeColor="text1"/>
          <w:sz w:val="21"/>
          <w:szCs w:val="21"/>
        </w:rPr>
        <w:t>充てん設備の設備、装置等の明細書</w:t>
      </w:r>
      <w:r w:rsidR="00D84865" w:rsidRPr="0098591B">
        <w:rPr>
          <w:rFonts w:hint="eastAsia"/>
          <w:color w:val="000000" w:themeColor="text1"/>
          <w:sz w:val="21"/>
          <w:szCs w:val="21"/>
        </w:rPr>
        <w:t>（新型）</w:t>
      </w:r>
    </w:p>
    <w:p w:rsidR="00F94315" w:rsidRPr="00520032" w:rsidRDefault="00F94315" w:rsidP="00E34F2A">
      <w:pPr>
        <w:pStyle w:val="a3"/>
        <w:spacing w:afterLines="50" w:after="120" w:line="266" w:lineRule="atLeast"/>
        <w:jc w:val="center"/>
        <w:rPr>
          <w:color w:val="000000" w:themeColor="text1"/>
          <w:sz w:val="24"/>
        </w:rPr>
      </w:pPr>
    </w:p>
    <w:p w:rsidR="00E34F2A" w:rsidRPr="00520032" w:rsidRDefault="00E34F2A" w:rsidP="00E34F2A">
      <w:pPr>
        <w:pStyle w:val="a3"/>
        <w:spacing w:afterLines="50" w:after="120" w:line="266" w:lineRule="atLeast"/>
        <w:rPr>
          <w:color w:val="000000" w:themeColor="text1"/>
        </w:rPr>
      </w:pPr>
      <w:r w:rsidRPr="00520032">
        <w:rPr>
          <w:rFonts w:hint="eastAsia"/>
          <w:color w:val="000000" w:themeColor="text1"/>
        </w:rPr>
        <w:t>１</w:t>
      </w:r>
      <w:r w:rsidR="00D84865" w:rsidRPr="00520032">
        <w:rPr>
          <w:rFonts w:hint="eastAsia"/>
          <w:color w:val="000000" w:themeColor="text1"/>
        </w:rPr>
        <w:t xml:space="preserve">　</w:t>
      </w:r>
      <w:r w:rsidRPr="00520032">
        <w:rPr>
          <w:rFonts w:hint="eastAsia"/>
          <w:color w:val="000000" w:themeColor="text1"/>
        </w:rPr>
        <w:t>充てん設備の概要</w:t>
      </w:r>
    </w:p>
    <w:tbl>
      <w:tblPr>
        <w:tblW w:w="0" w:type="auto"/>
        <w:tblInd w:w="157" w:type="dxa"/>
        <w:tblLayout w:type="fixed"/>
        <w:tblCellMar>
          <w:left w:w="56" w:type="dxa"/>
          <w:right w:w="56" w:type="dxa"/>
        </w:tblCellMar>
        <w:tblLook w:val="0000" w:firstRow="0" w:lastRow="0" w:firstColumn="0" w:lastColumn="0" w:noHBand="0" w:noVBand="0"/>
      </w:tblPr>
      <w:tblGrid>
        <w:gridCol w:w="404"/>
        <w:gridCol w:w="1515"/>
        <w:gridCol w:w="1414"/>
        <w:gridCol w:w="1111"/>
        <w:gridCol w:w="1111"/>
        <w:gridCol w:w="1111"/>
        <w:gridCol w:w="1111"/>
        <w:gridCol w:w="1717"/>
      </w:tblGrid>
      <w:tr w:rsidR="00520032" w:rsidRPr="00520032" w:rsidTr="00C41A82">
        <w:trPr>
          <w:cantSplit/>
          <w:trHeight w:val="624"/>
        </w:trPr>
        <w:tc>
          <w:tcPr>
            <w:tcW w:w="404" w:type="dxa"/>
            <w:tcBorders>
              <w:top w:val="single" w:sz="8" w:space="0" w:color="auto"/>
              <w:left w:val="single" w:sz="8" w:space="0" w:color="auto"/>
              <w:bottom w:val="single" w:sz="4" w:space="0" w:color="auto"/>
              <w:right w:val="nil"/>
            </w:tcBorders>
            <w:shd w:val="clear" w:color="auto" w:fill="E7E6E6" w:themeFill="background2"/>
            <w:vAlign w:val="center"/>
          </w:tcPr>
          <w:p w:rsidR="002745A5" w:rsidRPr="00520032" w:rsidRDefault="002745A5" w:rsidP="00FE479E">
            <w:pPr>
              <w:pStyle w:val="a3"/>
              <w:jc w:val="center"/>
              <w:rPr>
                <w:rFonts w:eastAsia="PMingLiU"/>
                <w:color w:val="000000" w:themeColor="text1"/>
                <w:lang w:eastAsia="zh-TW"/>
              </w:rPr>
            </w:pPr>
            <w:r w:rsidRPr="00520032">
              <w:rPr>
                <w:rFonts w:hint="eastAsia"/>
                <w:color w:val="000000" w:themeColor="text1"/>
                <w:lang w:eastAsia="zh-TW"/>
              </w:rPr>
              <w:t>№</w:t>
            </w:r>
          </w:p>
        </w:tc>
        <w:tc>
          <w:tcPr>
            <w:tcW w:w="1515"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jc w:val="center"/>
              <w:rPr>
                <w:color w:val="000000" w:themeColor="text1"/>
                <w:lang w:eastAsia="zh-TW"/>
              </w:rPr>
            </w:pPr>
            <w:r w:rsidRPr="00520032">
              <w:rPr>
                <w:rFonts w:hint="eastAsia"/>
                <w:color w:val="000000" w:themeColor="text1"/>
                <w:spacing w:val="200"/>
                <w:fitText w:val="800" w:id="-2062913784"/>
                <w:lang w:eastAsia="zh-TW"/>
              </w:rPr>
              <w:t>設</w:t>
            </w:r>
            <w:r w:rsidRPr="00520032">
              <w:rPr>
                <w:rFonts w:hint="eastAsia"/>
                <w:color w:val="000000" w:themeColor="text1"/>
                <w:fitText w:val="800" w:id="-2062913784"/>
                <w:lang w:eastAsia="zh-TW"/>
              </w:rPr>
              <w:t>備</w:t>
            </w:r>
          </w:p>
        </w:tc>
        <w:tc>
          <w:tcPr>
            <w:tcW w:w="1414"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jc w:val="center"/>
              <w:rPr>
                <w:color w:val="000000" w:themeColor="text1"/>
                <w:lang w:eastAsia="zh-TW"/>
              </w:rPr>
            </w:pPr>
            <w:r w:rsidRPr="00520032">
              <w:rPr>
                <w:rFonts w:hint="eastAsia"/>
                <w:color w:val="000000" w:themeColor="text1"/>
                <w:spacing w:val="200"/>
                <w:fitText w:val="800" w:id="-2062913785"/>
                <w:lang w:eastAsia="zh-TW"/>
              </w:rPr>
              <w:t>型</w:t>
            </w:r>
            <w:r w:rsidRPr="00520032">
              <w:rPr>
                <w:rFonts w:hint="eastAsia"/>
                <w:color w:val="000000" w:themeColor="text1"/>
                <w:fitText w:val="800" w:id="-2062913785"/>
                <w:lang w:eastAsia="zh-TW"/>
              </w:rPr>
              <w:t>式</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jc w:val="center"/>
              <w:rPr>
                <w:color w:val="000000" w:themeColor="text1"/>
                <w:lang w:eastAsia="zh-TW"/>
              </w:rPr>
            </w:pPr>
            <w:r w:rsidRPr="00520032">
              <w:rPr>
                <w:rFonts w:hint="eastAsia"/>
                <w:color w:val="000000" w:themeColor="text1"/>
                <w:spacing w:val="200"/>
                <w:fitText w:val="800" w:id="-2062913786"/>
              </w:rPr>
              <w:t>能</w:t>
            </w:r>
            <w:r w:rsidRPr="00520032">
              <w:rPr>
                <w:rFonts w:hint="eastAsia"/>
                <w:color w:val="000000" w:themeColor="text1"/>
                <w:fitText w:val="800" w:id="-2062913786"/>
              </w:rPr>
              <w:t>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jc w:val="center"/>
              <w:rPr>
                <w:color w:val="000000" w:themeColor="text1"/>
                <w:lang w:eastAsia="zh-TW"/>
              </w:rPr>
            </w:pPr>
            <w:r w:rsidRPr="00520032">
              <w:rPr>
                <w:rFonts w:hint="eastAsia"/>
                <w:color w:val="000000" w:themeColor="text1"/>
                <w:spacing w:val="-4"/>
                <w:fitText w:val="800" w:id="-2062913787"/>
              </w:rPr>
              <w:t>設</w:t>
            </w:r>
            <w:r w:rsidRPr="00520032">
              <w:rPr>
                <w:rFonts w:hint="eastAsia"/>
                <w:color w:val="000000" w:themeColor="text1"/>
                <w:fitText w:val="800" w:id="-2062913787"/>
              </w:rPr>
              <w:t>計圧力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wordWrap/>
              <w:spacing w:line="240" w:lineRule="auto"/>
              <w:jc w:val="center"/>
              <w:rPr>
                <w:color w:val="000000" w:themeColor="text1"/>
                <w:lang w:eastAsia="zh-TW"/>
              </w:rPr>
            </w:pPr>
            <w:r w:rsidRPr="00520032">
              <w:rPr>
                <w:rFonts w:hint="eastAsia"/>
                <w:color w:val="000000" w:themeColor="text1"/>
                <w:spacing w:val="-4"/>
                <w:fitText w:val="800" w:id="-2062913788"/>
                <w:lang w:eastAsia="zh-TW"/>
              </w:rPr>
              <w:t>耐</w:t>
            </w:r>
            <w:r w:rsidRPr="00520032">
              <w:rPr>
                <w:rFonts w:hint="eastAsia"/>
                <w:color w:val="000000" w:themeColor="text1"/>
                <w:fitText w:val="800" w:id="-2062913788"/>
                <w:lang w:eastAsia="zh-TW"/>
              </w:rPr>
              <w:t>圧試験</w:t>
            </w:r>
          </w:p>
          <w:p w:rsidR="002745A5" w:rsidRPr="00520032" w:rsidRDefault="002745A5" w:rsidP="00FE479E">
            <w:pPr>
              <w:pStyle w:val="a3"/>
              <w:jc w:val="center"/>
              <w:rPr>
                <w:color w:val="000000" w:themeColor="text1"/>
                <w:lang w:eastAsia="zh-TW"/>
              </w:rPr>
            </w:pPr>
            <w:r w:rsidRPr="00520032">
              <w:rPr>
                <w:rFonts w:hint="eastAsia"/>
                <w:color w:val="000000" w:themeColor="text1"/>
                <w:spacing w:val="200"/>
                <w:fitText w:val="800" w:id="-2062913789"/>
              </w:rPr>
              <w:t>圧</w:t>
            </w:r>
            <w:r w:rsidRPr="00520032">
              <w:rPr>
                <w:rFonts w:hint="eastAsia"/>
                <w:color w:val="000000" w:themeColor="text1"/>
                <w:fitText w:val="800" w:id="-2062913789"/>
              </w:rPr>
              <w:t>力</w:t>
            </w:r>
          </w:p>
        </w:tc>
        <w:tc>
          <w:tcPr>
            <w:tcW w:w="1111" w:type="dxa"/>
            <w:tcBorders>
              <w:top w:val="single" w:sz="8" w:space="0" w:color="auto"/>
              <w:left w:val="single" w:sz="4" w:space="0" w:color="auto"/>
              <w:bottom w:val="single" w:sz="4" w:space="0" w:color="auto"/>
              <w:right w:val="nil"/>
            </w:tcBorders>
            <w:shd w:val="clear" w:color="auto" w:fill="E7E6E6" w:themeFill="background2"/>
            <w:vAlign w:val="center"/>
          </w:tcPr>
          <w:p w:rsidR="002745A5" w:rsidRPr="00520032" w:rsidRDefault="002745A5" w:rsidP="00FE479E">
            <w:pPr>
              <w:pStyle w:val="a3"/>
              <w:wordWrap/>
              <w:spacing w:line="240" w:lineRule="auto"/>
              <w:jc w:val="center"/>
              <w:rPr>
                <w:color w:val="000000" w:themeColor="text1"/>
                <w:lang w:eastAsia="zh-TW"/>
              </w:rPr>
            </w:pPr>
            <w:r w:rsidRPr="00520032">
              <w:rPr>
                <w:rFonts w:hint="eastAsia"/>
                <w:color w:val="000000" w:themeColor="text1"/>
                <w:spacing w:val="-4"/>
                <w:fitText w:val="800" w:id="-2062913790"/>
                <w:lang w:eastAsia="zh-TW"/>
              </w:rPr>
              <w:t>気</w:t>
            </w:r>
            <w:r w:rsidRPr="00520032">
              <w:rPr>
                <w:rFonts w:hint="eastAsia"/>
                <w:color w:val="000000" w:themeColor="text1"/>
                <w:fitText w:val="800" w:id="-2062913790"/>
                <w:lang w:eastAsia="zh-TW"/>
              </w:rPr>
              <w:t>密試験</w:t>
            </w:r>
          </w:p>
          <w:p w:rsidR="002745A5" w:rsidRPr="00520032" w:rsidRDefault="002745A5" w:rsidP="00FE479E">
            <w:pPr>
              <w:pStyle w:val="a3"/>
              <w:jc w:val="center"/>
              <w:rPr>
                <w:color w:val="000000" w:themeColor="text1"/>
                <w:lang w:eastAsia="zh-TW"/>
              </w:rPr>
            </w:pPr>
            <w:r w:rsidRPr="00520032">
              <w:rPr>
                <w:rFonts w:hint="eastAsia"/>
                <w:color w:val="000000" w:themeColor="text1"/>
                <w:spacing w:val="200"/>
                <w:fitText w:val="800" w:id="-2062913791"/>
              </w:rPr>
              <w:t>圧</w:t>
            </w:r>
            <w:r w:rsidRPr="00520032">
              <w:rPr>
                <w:rFonts w:hint="eastAsia"/>
                <w:color w:val="000000" w:themeColor="text1"/>
                <w:fitText w:val="800" w:id="-2062913791"/>
              </w:rPr>
              <w:t>力</w:t>
            </w:r>
          </w:p>
        </w:tc>
        <w:tc>
          <w:tcPr>
            <w:tcW w:w="1717"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rsidR="002745A5" w:rsidRPr="00520032" w:rsidRDefault="002745A5" w:rsidP="00FE479E">
            <w:pPr>
              <w:pStyle w:val="a3"/>
              <w:jc w:val="center"/>
              <w:rPr>
                <w:color w:val="000000" w:themeColor="text1"/>
              </w:rPr>
            </w:pPr>
            <w:r w:rsidRPr="00520032">
              <w:rPr>
                <w:rFonts w:hint="eastAsia"/>
                <w:color w:val="000000" w:themeColor="text1"/>
                <w:spacing w:val="-4"/>
                <w:fitText w:val="800" w:id="-2062913792"/>
              </w:rPr>
              <w:t>メ</w:t>
            </w:r>
            <w:r w:rsidRPr="00520032">
              <w:rPr>
                <w:rFonts w:hint="eastAsia"/>
                <w:color w:val="000000" w:themeColor="text1"/>
                <w:fitText w:val="800" w:id="-2062913792"/>
              </w:rPr>
              <w:t>ーカー</w:t>
            </w:r>
          </w:p>
        </w:tc>
      </w:tr>
      <w:tr w:rsidR="00520032" w:rsidRPr="00520032" w:rsidTr="00FE479E">
        <w:trPr>
          <w:trHeight w:val="473"/>
        </w:trPr>
        <w:tc>
          <w:tcPr>
            <w:tcW w:w="404" w:type="dxa"/>
            <w:tcBorders>
              <w:top w:val="nil"/>
              <w:left w:val="single" w:sz="8"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rPr>
              <w:t>１</w:t>
            </w:r>
          </w:p>
        </w:tc>
        <w:tc>
          <w:tcPr>
            <w:tcW w:w="1515"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spacing w:val="300"/>
                <w:fitText w:val="1000" w:id="-2062913532"/>
              </w:rPr>
              <w:t>容</w:t>
            </w:r>
            <w:r w:rsidRPr="00520032">
              <w:rPr>
                <w:rFonts w:hint="eastAsia"/>
                <w:color w:val="000000" w:themeColor="text1"/>
                <w:fitText w:val="1000" w:id="-2062913532"/>
              </w:rPr>
              <w:t>器</w:t>
            </w:r>
          </w:p>
        </w:tc>
        <w:tc>
          <w:tcPr>
            <w:tcW w:w="1414"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横置円筒型</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2，300㎏</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○○○○(株)</w:t>
            </w:r>
          </w:p>
        </w:tc>
      </w:tr>
      <w:tr w:rsidR="00520032" w:rsidRPr="00520032" w:rsidTr="00FE479E">
        <w:trPr>
          <w:trHeight w:val="532"/>
        </w:trPr>
        <w:tc>
          <w:tcPr>
            <w:tcW w:w="404" w:type="dxa"/>
            <w:tcBorders>
              <w:top w:val="nil"/>
              <w:left w:val="single" w:sz="8"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rPr>
              <w:t>２</w:t>
            </w:r>
          </w:p>
        </w:tc>
        <w:tc>
          <w:tcPr>
            <w:tcW w:w="1515" w:type="dxa"/>
            <w:tcBorders>
              <w:top w:val="nil"/>
              <w:left w:val="single" w:sz="4" w:space="0" w:color="auto"/>
              <w:bottom w:val="single" w:sz="4" w:space="0" w:color="auto"/>
              <w:right w:val="nil"/>
            </w:tcBorders>
            <w:vAlign w:val="center"/>
          </w:tcPr>
          <w:p w:rsidR="00652AEE" w:rsidRPr="00520032" w:rsidRDefault="00627EC5" w:rsidP="00627EC5">
            <w:pPr>
              <w:pStyle w:val="a3"/>
              <w:wordWrap/>
              <w:spacing w:line="240" w:lineRule="auto"/>
              <w:jc w:val="center"/>
              <w:rPr>
                <w:color w:val="000000" w:themeColor="text1"/>
              </w:rPr>
            </w:pPr>
            <w:r w:rsidRPr="00520032">
              <w:rPr>
                <w:rFonts w:hint="eastAsia"/>
                <w:color w:val="000000" w:themeColor="text1"/>
              </w:rPr>
              <w:t>液送ポンプ</w:t>
            </w:r>
          </w:p>
          <w:p w:rsidR="00627EC5" w:rsidRPr="00520032" w:rsidRDefault="00652AEE" w:rsidP="00627EC5">
            <w:pPr>
              <w:pStyle w:val="a3"/>
              <w:wordWrap/>
              <w:spacing w:line="240" w:lineRule="auto"/>
              <w:jc w:val="center"/>
              <w:rPr>
                <w:color w:val="000000" w:themeColor="text1"/>
              </w:rPr>
            </w:pPr>
            <w:r w:rsidRPr="00520032">
              <w:rPr>
                <w:rFonts w:hint="eastAsia"/>
                <w:color w:val="000000" w:themeColor="text1"/>
              </w:rPr>
              <w:t>又は圧縮機</w:t>
            </w:r>
          </w:p>
        </w:tc>
        <w:tc>
          <w:tcPr>
            <w:tcW w:w="1414"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000-0000</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135L/min</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○○○○(株)</w:t>
            </w:r>
          </w:p>
        </w:tc>
      </w:tr>
      <w:tr w:rsidR="00520032" w:rsidRPr="00520032" w:rsidTr="00FE479E">
        <w:trPr>
          <w:trHeight w:val="532"/>
        </w:trPr>
        <w:tc>
          <w:tcPr>
            <w:tcW w:w="404" w:type="dxa"/>
            <w:tcBorders>
              <w:top w:val="nil"/>
              <w:left w:val="single" w:sz="8"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lang w:eastAsia="zh-TW"/>
              </w:rPr>
            </w:pPr>
            <w:r w:rsidRPr="00520032">
              <w:rPr>
                <w:rFonts w:hint="eastAsia"/>
                <w:color w:val="000000" w:themeColor="text1"/>
                <w:lang w:eastAsia="zh-TW"/>
              </w:rPr>
              <w:t>３</w:t>
            </w:r>
          </w:p>
        </w:tc>
        <w:tc>
          <w:tcPr>
            <w:tcW w:w="1515"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lang w:eastAsia="zh-TW"/>
              </w:rPr>
            </w:pPr>
            <w:r w:rsidRPr="00520032">
              <w:rPr>
                <w:rFonts w:hint="eastAsia"/>
                <w:color w:val="000000" w:themeColor="text1"/>
                <w:spacing w:val="100"/>
                <w:szCs w:val="21"/>
                <w:fitText w:val="1000" w:id="-2062913534"/>
                <w:lang w:eastAsia="zh-TW"/>
              </w:rPr>
              <w:t>流量</w:t>
            </w:r>
            <w:r w:rsidRPr="00520032">
              <w:rPr>
                <w:rFonts w:hint="eastAsia"/>
                <w:color w:val="000000" w:themeColor="text1"/>
                <w:szCs w:val="21"/>
                <w:fitText w:val="1000" w:id="-2062913534"/>
                <w:lang w:eastAsia="zh-TW"/>
              </w:rPr>
              <w:t>計</w:t>
            </w:r>
          </w:p>
        </w:tc>
        <w:tc>
          <w:tcPr>
            <w:tcW w:w="1414"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00－00－00</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lang w:eastAsia="zh-TW"/>
              </w:rPr>
            </w:pPr>
            <w:r w:rsidRPr="00520032">
              <w:rPr>
                <w:rFonts w:ascii="ＭＳ ゴシック" w:eastAsia="ＭＳ ゴシック" w:hAnsi="ＭＳ ゴシック" w:hint="eastAsia"/>
                <w:color w:val="000000" w:themeColor="text1"/>
              </w:rPr>
              <w:t>75㎏/min</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lang w:eastAsia="zh-TW"/>
              </w:rPr>
            </w:pPr>
            <w:r w:rsidRPr="00520032">
              <w:rPr>
                <w:rFonts w:ascii="ＭＳ ゴシック" w:eastAsia="ＭＳ ゴシック" w:hAnsi="ＭＳ ゴシック" w:hint="eastAsia"/>
                <w:color w:val="000000" w:themeColor="text1"/>
              </w:rPr>
              <w:t>2.1ＭPa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3.5ＭPa</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2.1ＭPa</w:t>
            </w:r>
          </w:p>
        </w:tc>
        <w:tc>
          <w:tcPr>
            <w:tcW w:w="1717" w:type="dxa"/>
            <w:tcBorders>
              <w:top w:val="nil"/>
              <w:left w:val="single" w:sz="4" w:space="0" w:color="auto"/>
              <w:bottom w:val="single" w:sz="4" w:space="0" w:color="auto"/>
              <w:right w:val="single" w:sz="8" w:space="0" w:color="auto"/>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○○○○(株)</w:t>
            </w:r>
          </w:p>
        </w:tc>
      </w:tr>
      <w:tr w:rsidR="00520032" w:rsidRPr="00520032" w:rsidTr="00FE479E">
        <w:trPr>
          <w:trHeight w:val="532"/>
        </w:trPr>
        <w:tc>
          <w:tcPr>
            <w:tcW w:w="404" w:type="dxa"/>
            <w:tcBorders>
              <w:top w:val="nil"/>
              <w:left w:val="single" w:sz="8"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rPr>
              <w:t>４</w:t>
            </w:r>
          </w:p>
        </w:tc>
        <w:tc>
          <w:tcPr>
            <w:tcW w:w="1515"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spacing w:val="-4"/>
                <w:fitText w:val="1000" w:id="-2062913535"/>
              </w:rPr>
              <w:t>追</w:t>
            </w:r>
            <w:r w:rsidRPr="00520032">
              <w:rPr>
                <w:rFonts w:hint="eastAsia"/>
                <w:color w:val="000000" w:themeColor="text1"/>
                <w:fitText w:val="1000" w:id="-2062913535"/>
              </w:rPr>
              <w:t>突検知器</w:t>
            </w:r>
          </w:p>
        </w:tc>
        <w:tc>
          <w:tcPr>
            <w:tcW w:w="1414"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ﾊﾞｲﾌﾞﾛｽｲｯﾁ</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111" w:type="dxa"/>
            <w:tcBorders>
              <w:top w:val="nil"/>
              <w:left w:val="single" w:sz="4" w:space="0" w:color="auto"/>
              <w:bottom w:val="single" w:sz="4"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717" w:type="dxa"/>
            <w:tcBorders>
              <w:top w:val="nil"/>
              <w:left w:val="single" w:sz="4" w:space="0" w:color="auto"/>
              <w:bottom w:val="single" w:sz="4" w:space="0" w:color="auto"/>
              <w:right w:val="single" w:sz="8" w:space="0" w:color="auto"/>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○○○○(株)</w:t>
            </w:r>
          </w:p>
        </w:tc>
      </w:tr>
      <w:tr w:rsidR="00627EC5" w:rsidRPr="00520032" w:rsidTr="00FE479E">
        <w:trPr>
          <w:trHeight w:val="532"/>
        </w:trPr>
        <w:tc>
          <w:tcPr>
            <w:tcW w:w="404" w:type="dxa"/>
            <w:tcBorders>
              <w:top w:val="nil"/>
              <w:left w:val="single" w:sz="8" w:space="0" w:color="auto"/>
              <w:bottom w:val="single" w:sz="8"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rPr>
              <w:t>５</w:t>
            </w:r>
          </w:p>
        </w:tc>
        <w:tc>
          <w:tcPr>
            <w:tcW w:w="1515"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color w:val="000000" w:themeColor="text1"/>
              </w:rPr>
            </w:pPr>
            <w:r w:rsidRPr="00520032">
              <w:rPr>
                <w:rFonts w:hint="eastAsia"/>
                <w:color w:val="000000" w:themeColor="text1"/>
                <w:spacing w:val="-4"/>
                <w:fitText w:val="1000" w:id="-2062913536"/>
              </w:rPr>
              <w:t>ガ</w:t>
            </w:r>
            <w:r w:rsidRPr="00520032">
              <w:rPr>
                <w:rFonts w:hint="eastAsia"/>
                <w:color w:val="000000" w:themeColor="text1"/>
                <w:fitText w:val="1000" w:id="-2062913536"/>
              </w:rPr>
              <w:t>ス検知器</w:t>
            </w:r>
          </w:p>
        </w:tc>
        <w:tc>
          <w:tcPr>
            <w:tcW w:w="1414"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00－00</w:t>
            </w:r>
          </w:p>
        </w:tc>
        <w:tc>
          <w:tcPr>
            <w:tcW w:w="1111"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1点式</w:t>
            </w:r>
          </w:p>
        </w:tc>
        <w:tc>
          <w:tcPr>
            <w:tcW w:w="1111"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111"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111" w:type="dxa"/>
            <w:tcBorders>
              <w:top w:val="nil"/>
              <w:left w:val="single" w:sz="4" w:space="0" w:color="auto"/>
              <w:bottom w:val="single" w:sz="8" w:space="0" w:color="auto"/>
              <w:right w:val="nil"/>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w:t>
            </w:r>
          </w:p>
        </w:tc>
        <w:tc>
          <w:tcPr>
            <w:tcW w:w="1717" w:type="dxa"/>
            <w:tcBorders>
              <w:top w:val="nil"/>
              <w:left w:val="single" w:sz="4" w:space="0" w:color="auto"/>
              <w:bottom w:val="single" w:sz="8" w:space="0" w:color="auto"/>
              <w:right w:val="single" w:sz="8" w:space="0" w:color="auto"/>
            </w:tcBorders>
            <w:vAlign w:val="center"/>
          </w:tcPr>
          <w:p w:rsidR="00627EC5" w:rsidRPr="00520032" w:rsidRDefault="00627EC5" w:rsidP="00627EC5">
            <w:pPr>
              <w:pStyle w:val="a3"/>
              <w:wordWrap/>
              <w:spacing w:line="240" w:lineRule="auto"/>
              <w:jc w:val="center"/>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○○○○(株)</w:t>
            </w:r>
          </w:p>
        </w:tc>
      </w:tr>
    </w:tbl>
    <w:p w:rsidR="00E34F2A" w:rsidRPr="00520032" w:rsidRDefault="00E34F2A" w:rsidP="00E34F2A">
      <w:pPr>
        <w:pStyle w:val="a3"/>
        <w:spacing w:line="266" w:lineRule="atLeast"/>
        <w:rPr>
          <w:strike/>
          <w:color w:val="000000" w:themeColor="text1"/>
        </w:rPr>
      </w:pPr>
    </w:p>
    <w:p w:rsidR="00B8129C" w:rsidRPr="00520032" w:rsidRDefault="00B8129C" w:rsidP="00B8129C">
      <w:pPr>
        <w:pStyle w:val="a3"/>
        <w:spacing w:line="266" w:lineRule="atLeast"/>
        <w:rPr>
          <w:color w:val="000000" w:themeColor="text1"/>
        </w:rPr>
      </w:pPr>
      <w:r w:rsidRPr="00520032">
        <w:rPr>
          <w:rFonts w:hint="eastAsia"/>
          <w:color w:val="000000" w:themeColor="text1"/>
        </w:rPr>
        <w:t>２</w:t>
      </w:r>
      <w:r w:rsidR="00D84865" w:rsidRPr="00520032">
        <w:rPr>
          <w:rFonts w:hint="eastAsia"/>
          <w:color w:val="000000" w:themeColor="text1"/>
        </w:rPr>
        <w:t xml:space="preserve">　</w:t>
      </w:r>
      <w:r w:rsidR="00C41A82" w:rsidRPr="00520032">
        <w:rPr>
          <w:rFonts w:hint="eastAsia"/>
          <w:color w:val="000000" w:themeColor="text1"/>
        </w:rPr>
        <w:t>充てん設備の技術上の基準に対応する事項</w:t>
      </w:r>
    </w:p>
    <w:p w:rsidR="00B8129C" w:rsidRPr="00520032" w:rsidRDefault="00B8129C" w:rsidP="00C41A82">
      <w:pPr>
        <w:pStyle w:val="a3"/>
        <w:spacing w:afterLines="50" w:after="120" w:line="266" w:lineRule="atLeast"/>
        <w:ind w:firstLineChars="100" w:firstLine="200"/>
        <w:rPr>
          <w:color w:val="000000" w:themeColor="text1"/>
        </w:rPr>
      </w:pPr>
      <w:r w:rsidRPr="00520032">
        <w:rPr>
          <w:rFonts w:hint="eastAsia"/>
          <w:color w:val="000000" w:themeColor="text1"/>
        </w:rPr>
        <w:t xml:space="preserve">　液化石油ガス法施行規則第</w:t>
      </w:r>
      <w:r w:rsidR="00D84865" w:rsidRPr="00520032">
        <w:rPr>
          <w:rFonts w:hint="eastAsia"/>
          <w:color w:val="000000" w:themeColor="text1"/>
        </w:rPr>
        <w:t>64</w:t>
      </w:r>
      <w:r w:rsidRPr="00520032">
        <w:rPr>
          <w:rFonts w:hint="eastAsia"/>
          <w:color w:val="000000" w:themeColor="text1"/>
        </w:rPr>
        <w:t>条第１項各号に対応する事項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796"/>
        <w:gridCol w:w="2298"/>
        <w:gridCol w:w="5169"/>
        <w:gridCol w:w="1083"/>
      </w:tblGrid>
      <w:tr w:rsidR="00520032" w:rsidRPr="00520032" w:rsidTr="00FF6C64">
        <w:trPr>
          <w:trHeight w:val="441"/>
        </w:trPr>
        <w:tc>
          <w:tcPr>
            <w:tcW w:w="796"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条項</w:t>
            </w:r>
          </w:p>
        </w:tc>
        <w:tc>
          <w:tcPr>
            <w:tcW w:w="2298"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項目</w:t>
            </w:r>
          </w:p>
        </w:tc>
        <w:tc>
          <w:tcPr>
            <w:tcW w:w="5169"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lang w:eastAsia="zh-CN"/>
              </w:rPr>
            </w:pPr>
            <w:r w:rsidRPr="00520032">
              <w:rPr>
                <w:rFonts w:hint="eastAsia"/>
                <w:color w:val="000000" w:themeColor="text1"/>
                <w:spacing w:val="-4"/>
                <w:lang w:eastAsia="zh-CN"/>
              </w:rPr>
              <w:t>対応事項</w:t>
            </w:r>
          </w:p>
        </w:tc>
        <w:tc>
          <w:tcPr>
            <w:tcW w:w="1083"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rPr>
              <w:t>図面等</w:t>
            </w:r>
          </w:p>
        </w:tc>
      </w:tr>
      <w:tr w:rsidR="00520032" w:rsidRPr="00520032" w:rsidTr="00FF6C64">
        <w:trPr>
          <w:trHeight w:val="262"/>
        </w:trPr>
        <w:tc>
          <w:tcPr>
            <w:tcW w:w="796" w:type="dxa"/>
            <w:tcBorders>
              <w:top w:val="single" w:sz="8" w:space="0" w:color="auto"/>
              <w:left w:val="single" w:sz="8" w:space="0" w:color="auto"/>
              <w:bottom w:val="nil"/>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１号</w:t>
            </w:r>
          </w:p>
        </w:tc>
        <w:tc>
          <w:tcPr>
            <w:tcW w:w="2298" w:type="dxa"/>
            <w:tcBorders>
              <w:top w:val="single" w:sz="8" w:space="0" w:color="auto"/>
              <w:left w:val="single" w:sz="4" w:space="0" w:color="auto"/>
              <w:bottom w:val="nil"/>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容器</w:t>
            </w:r>
          </w:p>
        </w:tc>
        <w:tc>
          <w:tcPr>
            <w:tcW w:w="5169" w:type="dxa"/>
            <w:tcBorders>
              <w:top w:val="single" w:sz="8"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貯蔵設備は、容器保安規則の基準に適合した容器を使用する。</w:t>
            </w:r>
          </w:p>
        </w:tc>
        <w:tc>
          <w:tcPr>
            <w:tcW w:w="1083" w:type="dxa"/>
            <w:tcBorders>
              <w:top w:val="single" w:sz="8" w:space="0" w:color="auto"/>
              <w:left w:val="single" w:sz="4" w:space="0" w:color="auto"/>
              <w:bottom w:val="nil"/>
              <w:right w:val="single" w:sz="8" w:space="0" w:color="auto"/>
            </w:tcBorders>
          </w:tcPr>
          <w:p w:rsidR="00627EC5" w:rsidRPr="00520032" w:rsidRDefault="00627EC5" w:rsidP="005A2A22">
            <w:pPr>
              <w:pStyle w:val="a3"/>
              <w:wordWrap/>
              <w:spacing w:line="240" w:lineRule="auto"/>
              <w:jc w:val="left"/>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35"/>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２号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耐圧試験</w:t>
            </w:r>
          </w:p>
        </w:tc>
        <w:tc>
          <w:tcPr>
            <w:tcW w:w="5169" w:type="dxa"/>
            <w:tcBorders>
              <w:top w:val="single" w:sz="4" w:space="0" w:color="auto"/>
              <w:left w:val="single" w:sz="4" w:space="0" w:color="auto"/>
              <w:bottom w:val="single" w:sz="4" w:space="0" w:color="auto"/>
              <w:right w:val="single" w:sz="4" w:space="0" w:color="auto"/>
            </w:tcBorders>
            <w:vAlign w:val="center"/>
          </w:tcPr>
          <w:p w:rsidR="00627EC5" w:rsidRPr="00520032" w:rsidRDefault="008C1923"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液化石油ガスの通る部分は、常用の圧力の1.5</w:t>
            </w:r>
            <w:r w:rsidR="00627EC5" w:rsidRPr="00520032">
              <w:rPr>
                <w:rFonts w:ascii="ＭＳ ゴシック" w:eastAsia="ＭＳ ゴシック" w:hAnsi="ＭＳ ゴシック" w:hint="eastAsia"/>
                <w:color w:val="000000" w:themeColor="text1"/>
              </w:rPr>
              <w:t>倍以上の圧力で行う耐圧試験に合格したものを使用する。</w:t>
            </w:r>
          </w:p>
        </w:tc>
        <w:tc>
          <w:tcPr>
            <w:tcW w:w="1083" w:type="dxa"/>
            <w:tcBorders>
              <w:top w:val="single" w:sz="4" w:space="0" w:color="auto"/>
              <w:left w:val="single" w:sz="4" w:space="0" w:color="auto"/>
              <w:bottom w:val="single" w:sz="4" w:space="0" w:color="auto"/>
              <w:right w:val="single" w:sz="8" w:space="0" w:color="auto"/>
            </w:tcBorders>
            <w:vAlign w:val="center"/>
          </w:tcPr>
          <w:p w:rsidR="00627EC5" w:rsidRPr="00520032" w:rsidRDefault="00627EC5" w:rsidP="005A2A22">
            <w:pPr>
              <w:pStyle w:val="a3"/>
              <w:wordWrap/>
              <w:spacing w:line="240" w:lineRule="auto"/>
              <w:jc w:val="left"/>
              <w:rPr>
                <w:color w:val="000000" w:themeColor="text1"/>
                <w:lang w:eastAsia="zh-CN"/>
              </w:rPr>
            </w:pP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spacing w:line="240" w:lineRule="auto"/>
              <w:rPr>
                <w:color w:val="000000" w:themeColor="text1"/>
              </w:rPr>
            </w:pPr>
            <w:r w:rsidRPr="00520032">
              <w:rPr>
                <w:rFonts w:hint="eastAsia"/>
                <w:color w:val="000000" w:themeColor="text1"/>
              </w:rPr>
              <w:t>３号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気密試験</w:t>
            </w:r>
          </w:p>
        </w:tc>
        <w:tc>
          <w:tcPr>
            <w:tcW w:w="5169"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液化石油ガスの通る部分は、常用の圧力以上の圧力で行う気密試験に合格したものを使用する。</w:t>
            </w:r>
          </w:p>
        </w:tc>
        <w:tc>
          <w:tcPr>
            <w:tcW w:w="1083" w:type="dxa"/>
            <w:tcBorders>
              <w:top w:val="single" w:sz="4" w:space="0" w:color="auto"/>
              <w:left w:val="single" w:sz="4" w:space="0" w:color="auto"/>
              <w:bottom w:val="single" w:sz="4" w:space="0" w:color="auto"/>
              <w:right w:val="single" w:sz="8" w:space="0" w:color="auto"/>
            </w:tcBorders>
            <w:vAlign w:val="center"/>
          </w:tcPr>
          <w:p w:rsidR="00627EC5" w:rsidRPr="00520032" w:rsidRDefault="00627EC5" w:rsidP="005A2A22">
            <w:pPr>
              <w:pStyle w:val="a3"/>
              <w:wordWrap/>
              <w:spacing w:line="240" w:lineRule="auto"/>
              <w:jc w:val="left"/>
              <w:rPr>
                <w:color w:val="000000" w:themeColor="text1"/>
                <w:lang w:eastAsia="zh-CN"/>
              </w:rPr>
            </w:pP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４号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肉厚</w:t>
            </w:r>
          </w:p>
        </w:tc>
        <w:tc>
          <w:tcPr>
            <w:tcW w:w="5169" w:type="dxa"/>
            <w:tcBorders>
              <w:top w:val="single" w:sz="4" w:space="0" w:color="auto"/>
              <w:left w:val="single" w:sz="4" w:space="0" w:color="auto"/>
              <w:bottom w:val="single" w:sz="4" w:space="0" w:color="auto"/>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液化石油ガスの通る部分は、特定設備検査規則第</w:t>
            </w:r>
            <w:r w:rsidR="008C1923" w:rsidRPr="00520032">
              <w:rPr>
                <w:rFonts w:ascii="ＭＳ ゴシック" w:eastAsia="ＭＳ ゴシック" w:hAnsi="ＭＳ ゴシック" w:hint="eastAsia"/>
                <w:color w:val="000000" w:themeColor="text1"/>
              </w:rPr>
              <w:t>12条及び第14</w:t>
            </w:r>
            <w:r w:rsidRPr="00520032">
              <w:rPr>
                <w:rFonts w:ascii="ＭＳ ゴシック" w:eastAsia="ＭＳ ゴシック" w:hAnsi="ＭＳ ゴシック" w:hint="eastAsia"/>
                <w:color w:val="000000" w:themeColor="text1"/>
              </w:rPr>
              <w:t>条の規定に適合する肉厚を有するものを使用する。</w:t>
            </w:r>
          </w:p>
          <w:p w:rsidR="00627EC5" w:rsidRPr="00520032" w:rsidRDefault="00627EC5" w:rsidP="005A2A22">
            <w:pPr>
              <w:pStyle w:val="a3"/>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当該規定が適用できないものについては、常用の圧力の４倍の圧力による加圧試験に合格したものを使用する。</w:t>
            </w:r>
          </w:p>
        </w:tc>
        <w:tc>
          <w:tcPr>
            <w:tcW w:w="1083" w:type="dxa"/>
            <w:tcBorders>
              <w:top w:val="single" w:sz="4" w:space="0" w:color="auto"/>
              <w:left w:val="single" w:sz="4" w:space="0" w:color="auto"/>
              <w:bottom w:val="single" w:sz="4" w:space="0" w:color="auto"/>
              <w:right w:val="single" w:sz="8" w:space="0" w:color="auto"/>
            </w:tcBorders>
          </w:tcPr>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別添資料（番号）</w:t>
            </w:r>
          </w:p>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機器類等の強度計算書</w:t>
            </w:r>
          </w:p>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別添資料（番号）</w:t>
            </w:r>
          </w:p>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４倍耐圧試験成績書</w:t>
            </w:r>
          </w:p>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627EC5" w:rsidRPr="00520032" w:rsidRDefault="00627EC5" w:rsidP="005A2A22">
            <w:pPr>
              <w:pStyle w:val="a3"/>
              <w:wordWrap/>
              <w:spacing w:line="240" w:lineRule="auto"/>
              <w:jc w:val="lef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p w:rsidR="00627EC5" w:rsidRPr="00520032" w:rsidRDefault="00627EC5" w:rsidP="005A2A22">
            <w:pPr>
              <w:pStyle w:val="a3"/>
              <w:wordWrap/>
              <w:spacing w:line="240" w:lineRule="auto"/>
              <w:jc w:val="left"/>
              <w:rPr>
                <w:color w:val="000000" w:themeColor="text1"/>
              </w:rPr>
            </w:pPr>
          </w:p>
        </w:tc>
      </w:tr>
      <w:tr w:rsidR="00520032" w:rsidRPr="00520032" w:rsidTr="00FF6C64">
        <w:trPr>
          <w:trHeight w:val="191"/>
        </w:trPr>
        <w:tc>
          <w:tcPr>
            <w:tcW w:w="796" w:type="dxa"/>
            <w:tcBorders>
              <w:top w:val="single" w:sz="4" w:space="0" w:color="auto"/>
              <w:left w:val="single" w:sz="8"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５号</w:t>
            </w:r>
          </w:p>
        </w:tc>
        <w:tc>
          <w:tcPr>
            <w:tcW w:w="2298" w:type="dxa"/>
            <w:tcBorders>
              <w:top w:val="single" w:sz="4" w:space="0" w:color="auto"/>
              <w:left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遠隔操作</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充てんポンプの起動及び停止のスイッチは、遠隔操作ができるものを使用する。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5A2A22">
            <w:pPr>
              <w:pStyle w:val="a3"/>
              <w:wordWrap/>
              <w:spacing w:line="240" w:lineRule="auto"/>
              <w:jc w:val="left"/>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25"/>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６号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火花発生防止構造</w:t>
            </w:r>
          </w:p>
        </w:tc>
        <w:tc>
          <w:tcPr>
            <w:tcW w:w="5169" w:type="dxa"/>
            <w:tcBorders>
              <w:top w:val="single" w:sz="4" w:space="0" w:color="auto"/>
              <w:left w:val="single" w:sz="4" w:space="0" w:color="auto"/>
              <w:bottom w:val="single" w:sz="4" w:space="0" w:color="auto"/>
              <w:right w:val="single" w:sz="4" w:space="0" w:color="auto"/>
            </w:tcBorders>
          </w:tcPr>
          <w:p w:rsidR="00627EC5" w:rsidRPr="00520032" w:rsidRDefault="00627EC5" w:rsidP="005A2A22">
            <w:pPr>
              <w:pStyle w:val="a3"/>
              <w:wordWrap/>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充てんポンプを駆動させる発電機は、火花を発生しない構造である。</w:t>
            </w:r>
          </w:p>
        </w:tc>
        <w:tc>
          <w:tcPr>
            <w:tcW w:w="1083" w:type="dxa"/>
            <w:tcBorders>
              <w:top w:val="single" w:sz="4" w:space="0" w:color="auto"/>
              <w:left w:val="single" w:sz="4" w:space="0" w:color="auto"/>
              <w:bottom w:val="single" w:sz="4" w:space="0" w:color="auto"/>
              <w:right w:val="single" w:sz="8" w:space="0" w:color="auto"/>
            </w:tcBorders>
          </w:tcPr>
          <w:p w:rsidR="00627EC5" w:rsidRPr="00520032" w:rsidRDefault="00627EC5" w:rsidP="005A2A22">
            <w:pPr>
              <w:pStyle w:val="a3"/>
              <w:wordWrap/>
              <w:spacing w:line="240" w:lineRule="auto"/>
              <w:jc w:val="left"/>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nil"/>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７号</w:t>
            </w:r>
          </w:p>
        </w:tc>
        <w:tc>
          <w:tcPr>
            <w:tcW w:w="2298" w:type="dxa"/>
            <w:tcBorders>
              <w:top w:val="single" w:sz="4" w:space="0" w:color="auto"/>
              <w:left w:val="single" w:sz="4" w:space="0" w:color="auto"/>
              <w:bottom w:val="nil"/>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充てんホースの構造</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充てんホースは、鋼線編組式構造のものを使用する。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D0647C">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８号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充てんホースの安全継</w:t>
            </w:r>
            <w:r w:rsidRPr="00520032">
              <w:rPr>
                <w:rFonts w:hint="eastAsia"/>
                <w:color w:val="000000" w:themeColor="text1"/>
              </w:rPr>
              <w:lastRenderedPageBreak/>
              <w:t>手</w:t>
            </w:r>
          </w:p>
        </w:tc>
        <w:tc>
          <w:tcPr>
            <w:tcW w:w="5169" w:type="dxa"/>
            <w:tcBorders>
              <w:top w:val="single" w:sz="4" w:space="0" w:color="auto"/>
              <w:left w:val="single" w:sz="4" w:space="0" w:color="auto"/>
              <w:bottom w:val="single" w:sz="4" w:space="0" w:color="auto"/>
              <w:right w:val="single" w:sz="4" w:space="0" w:color="auto"/>
            </w:tcBorders>
          </w:tcPr>
          <w:p w:rsidR="00627EC5" w:rsidRPr="00520032" w:rsidRDefault="008C1923"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lastRenderedPageBreak/>
              <w:t>充てんホースには、充てんホースの先端より60</w:t>
            </w:r>
            <w:r w:rsidR="00627EC5" w:rsidRPr="00520032">
              <w:rPr>
                <w:rFonts w:ascii="ＭＳ ゴシック" w:eastAsia="ＭＳ ゴシック" w:hAnsi="ＭＳ ゴシック" w:hint="eastAsia"/>
                <w:color w:val="000000" w:themeColor="text1"/>
              </w:rPr>
              <w:t>㎝以内に</w:t>
            </w:r>
            <w:r w:rsidR="00627EC5" w:rsidRPr="00520032">
              <w:rPr>
                <w:rFonts w:ascii="ＭＳ ゴシック" w:eastAsia="ＭＳ ゴシック" w:hAnsi="ＭＳ ゴシック" w:hint="eastAsia"/>
                <w:color w:val="000000" w:themeColor="text1"/>
              </w:rPr>
              <w:lastRenderedPageBreak/>
              <w:t>安全継手を設ける。</w:t>
            </w:r>
          </w:p>
        </w:tc>
        <w:tc>
          <w:tcPr>
            <w:tcW w:w="1083" w:type="dxa"/>
            <w:tcBorders>
              <w:top w:val="single" w:sz="4" w:space="0" w:color="auto"/>
              <w:left w:val="single" w:sz="4" w:space="0" w:color="auto"/>
              <w:bottom w:val="single" w:sz="8" w:space="0" w:color="auto"/>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lastRenderedPageBreak/>
              <w:t>別添資料</w:t>
            </w:r>
            <w:r w:rsidRPr="00520032">
              <w:rPr>
                <w:rFonts w:ascii="ＭＳ ゴシック" w:eastAsia="ＭＳ ゴシック" w:hAnsi="ＭＳ ゴシック" w:hint="eastAsia"/>
                <w:color w:val="000000" w:themeColor="text1"/>
              </w:rPr>
              <w:lastRenderedPageBreak/>
              <w:t>（番号）</w:t>
            </w:r>
          </w:p>
        </w:tc>
      </w:tr>
      <w:tr w:rsidR="00520032" w:rsidRPr="00520032" w:rsidTr="00D0647C">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lastRenderedPageBreak/>
              <w:t>９号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カップリング用液流出防止装置</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充てんホースには、カップリング用液流出防止装置を設ける。</w:t>
            </w:r>
          </w:p>
        </w:tc>
        <w:tc>
          <w:tcPr>
            <w:tcW w:w="1083" w:type="dxa"/>
            <w:tcBorders>
              <w:top w:val="single" w:sz="8"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10号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均圧ホース</w:t>
            </w:r>
            <w:r w:rsidRPr="00520032">
              <w:rPr>
                <w:rFonts w:hint="eastAsia"/>
                <w:color w:val="000000" w:themeColor="text1"/>
              </w:rPr>
              <w:t>の構造、安全継手、カップリング</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均圧ホースは、鋼線編組式構造のものとし、安全継手及び脱着用のカップリングを設ける。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11号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緊急遮断装置</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容器に取り付けられた配管には、緊急遮断装置を設置する。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12号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液封による破損防止装置</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lang w:eastAsia="zh-CN"/>
              </w:rPr>
            </w:pPr>
            <w:r w:rsidRPr="00520032">
              <w:rPr>
                <w:rFonts w:ascii="ＭＳ ゴシック" w:eastAsia="ＭＳ ゴシック" w:hAnsi="ＭＳ ゴシック" w:hint="eastAsia"/>
                <w:color w:val="000000" w:themeColor="text1"/>
              </w:rPr>
              <w:t>緊急遮断装置には、液封による配管又は充てんホースの破損を防止する装置を設置する。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13号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液面計</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容器には、液面計を設置する。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14号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温度計</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容器には、液相部の温度を検知できる温度計を設置する。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15号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圧力計</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 xml:space="preserve">容器及び液送ポンプ出口には、圧力計を設置する。 </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16号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誤発進防止装置</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充てん設備には、充てんホースをホース受け金具より取外している間は、当該車両の全輪にブレーキが作動する装置を設置する。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17号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緊急停止スイッチ</w:t>
            </w:r>
          </w:p>
        </w:tc>
        <w:tc>
          <w:tcPr>
            <w:tcW w:w="5169" w:type="dxa"/>
            <w:tcBorders>
              <w:top w:val="single" w:sz="4" w:space="0" w:color="auto"/>
              <w:left w:val="single" w:sz="4" w:space="0" w:color="auto"/>
              <w:bottom w:val="nil"/>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充てん設備に固定し、遠隔操作ができるものであって、緊急停止の閉止、車両のエンジン停止、液送ポンプの停止を同時に行うことができるスイッチを設置する。</w:t>
            </w:r>
          </w:p>
        </w:tc>
        <w:tc>
          <w:tcPr>
            <w:tcW w:w="1083" w:type="dxa"/>
            <w:tcBorders>
              <w:top w:val="single" w:sz="4" w:space="0" w:color="auto"/>
              <w:left w:val="single" w:sz="4" w:space="0" w:color="auto"/>
              <w:bottom w:val="nil"/>
              <w:right w:val="single" w:sz="8" w:space="0" w:color="auto"/>
            </w:tcBorders>
          </w:tcPr>
          <w:p w:rsidR="00627EC5" w:rsidRPr="00520032" w:rsidRDefault="00627EC5" w:rsidP="00627EC5">
            <w:pPr>
              <w:pStyle w:val="a3"/>
              <w:wordWrap/>
              <w:spacing w:line="240" w:lineRule="auto"/>
              <w:rPr>
                <w:color w:val="000000" w:themeColor="text1"/>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66"/>
        </w:trPr>
        <w:tc>
          <w:tcPr>
            <w:tcW w:w="796" w:type="dxa"/>
            <w:tcBorders>
              <w:top w:val="single" w:sz="4" w:space="0" w:color="auto"/>
              <w:left w:val="single" w:sz="8"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18号</w:t>
            </w:r>
          </w:p>
        </w:tc>
        <w:tc>
          <w:tcPr>
            <w:tcW w:w="2298" w:type="dxa"/>
            <w:tcBorders>
              <w:top w:val="single"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自動停止装置</w:t>
            </w:r>
          </w:p>
        </w:tc>
        <w:tc>
          <w:tcPr>
            <w:tcW w:w="5169" w:type="dxa"/>
            <w:tcBorders>
              <w:top w:val="single"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充てん作業中に、次に掲げる異常を検知した場合に、緊急遮断弁の閉止、エンジンの停止、液送ポンプの停止を同時に行い、警報を発する装置を設置する。</w:t>
            </w:r>
          </w:p>
        </w:tc>
        <w:tc>
          <w:tcPr>
            <w:tcW w:w="1083" w:type="dxa"/>
            <w:tcBorders>
              <w:top w:val="single"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r w:rsidRPr="00520032">
              <w:rPr>
                <w:rFonts w:ascii="ＭＳ ゴシック" w:eastAsia="ＭＳ ゴシック" w:hAnsi="ＭＳ ゴシック" w:hint="eastAsia"/>
                <w:color w:val="000000" w:themeColor="text1"/>
              </w:rPr>
              <w:t>別添資料（番号）</w:t>
            </w:r>
          </w:p>
        </w:tc>
      </w:tr>
      <w:tr w:rsidR="00520032" w:rsidRPr="00520032" w:rsidTr="00FF6C64">
        <w:trPr>
          <w:trHeight w:val="63"/>
        </w:trPr>
        <w:tc>
          <w:tcPr>
            <w:tcW w:w="796" w:type="dxa"/>
            <w:tcBorders>
              <w:left w:val="single" w:sz="8" w:space="0" w:color="auto"/>
              <w:right w:val="nil"/>
            </w:tcBorders>
            <w:vAlign w:val="center"/>
          </w:tcPr>
          <w:p w:rsidR="00627EC5" w:rsidRPr="00520032"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 xml:space="preserve">　イ　ガス漏れ検知</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容器元弁及び緊急遮断装置に係るバルブその他主要な附属品が収納されている操作箱内に設置されている設備でガス漏れを検知した場合</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520032" w:rsidRPr="00520032" w:rsidTr="00FF6C64">
        <w:trPr>
          <w:trHeight w:val="63"/>
        </w:trPr>
        <w:tc>
          <w:tcPr>
            <w:tcW w:w="796" w:type="dxa"/>
            <w:tcBorders>
              <w:left w:val="single" w:sz="8" w:space="0" w:color="auto"/>
              <w:right w:val="nil"/>
            </w:tcBorders>
            <w:vAlign w:val="center"/>
          </w:tcPr>
          <w:p w:rsidR="00627EC5" w:rsidRPr="00520032"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 xml:space="preserve">　ロ　衝撃検知</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自動車の衝突等異常な衝撃を検知した場合</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520032" w:rsidRPr="00520032" w:rsidTr="00FF6C64">
        <w:trPr>
          <w:trHeight w:val="63"/>
        </w:trPr>
        <w:tc>
          <w:tcPr>
            <w:tcW w:w="796" w:type="dxa"/>
            <w:tcBorders>
              <w:left w:val="single" w:sz="8" w:space="0" w:color="auto"/>
              <w:bottom w:val="single" w:sz="4" w:space="0" w:color="auto"/>
              <w:right w:val="nil"/>
            </w:tcBorders>
            <w:vAlign w:val="center"/>
          </w:tcPr>
          <w:p w:rsidR="00627EC5" w:rsidRPr="00520032"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 xml:space="preserve">　ハ　扉開閉検知</w:t>
            </w:r>
          </w:p>
        </w:tc>
        <w:tc>
          <w:tcPr>
            <w:tcW w:w="5169" w:type="dxa"/>
            <w:tcBorders>
              <w:top w:val="dotted"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充てん中に操作箱の扉が開いた場合</w:t>
            </w:r>
          </w:p>
        </w:tc>
        <w:tc>
          <w:tcPr>
            <w:tcW w:w="1083" w:type="dxa"/>
            <w:tcBorders>
              <w:top w:val="dotted" w:sz="4" w:space="0" w:color="auto"/>
              <w:left w:val="single" w:sz="4" w:space="0" w:color="auto"/>
              <w:bottom w:val="single"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520032" w:rsidRPr="00520032" w:rsidTr="00FF6C64">
        <w:trPr>
          <w:trHeight w:val="191"/>
        </w:trPr>
        <w:tc>
          <w:tcPr>
            <w:tcW w:w="796" w:type="dxa"/>
            <w:tcBorders>
              <w:top w:val="single" w:sz="4" w:space="0" w:color="auto"/>
              <w:left w:val="single" w:sz="8" w:space="0" w:color="auto"/>
              <w:bottom w:val="dotted" w:sz="4" w:space="0" w:color="auto"/>
              <w:right w:val="nil"/>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19号</w:t>
            </w:r>
          </w:p>
        </w:tc>
        <w:tc>
          <w:tcPr>
            <w:tcW w:w="2298" w:type="dxa"/>
            <w:tcBorders>
              <w:top w:val="single"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color w:val="000000" w:themeColor="text1"/>
              </w:rPr>
              <w:t>使用の本拠の所在地</w:t>
            </w:r>
            <w:r w:rsidRPr="00520032">
              <w:rPr>
                <w:rFonts w:hint="eastAsia"/>
                <w:color w:val="000000" w:themeColor="text1"/>
              </w:rPr>
              <w:t>の基準</w:t>
            </w:r>
          </w:p>
        </w:tc>
        <w:tc>
          <w:tcPr>
            <w:tcW w:w="5169" w:type="dxa"/>
            <w:tcBorders>
              <w:top w:val="single" w:sz="4" w:space="0" w:color="auto"/>
              <w:left w:val="single" w:sz="4" w:space="0" w:color="auto"/>
              <w:bottom w:val="dotted" w:sz="4" w:space="0" w:color="auto"/>
              <w:right w:val="single" w:sz="4"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充てん設備の使用の本拠の所在地は、第１４条（第４号及び第６号を除く。）の基準に適合するものとする。</w:t>
            </w:r>
          </w:p>
          <w:p w:rsidR="00627EC5" w:rsidRPr="00520032" w:rsidRDefault="00627EC5" w:rsidP="00627EC5">
            <w:pPr>
              <w:pStyle w:val="a3"/>
              <w:wordWrap/>
              <w:spacing w:line="240" w:lineRule="auto"/>
              <w:rPr>
                <w:rFonts w:ascii="ＭＳ ゴシック" w:eastAsia="ＭＳ ゴシック" w:hAnsi="ＭＳ ゴシック"/>
                <w:color w:val="000000" w:themeColor="text1"/>
              </w:rPr>
            </w:pPr>
          </w:p>
        </w:tc>
        <w:tc>
          <w:tcPr>
            <w:tcW w:w="1083" w:type="dxa"/>
            <w:tcBorders>
              <w:top w:val="single" w:sz="4" w:space="0" w:color="auto"/>
              <w:left w:val="single" w:sz="4" w:space="0" w:color="auto"/>
              <w:bottom w:val="dotted" w:sz="4" w:space="0" w:color="auto"/>
              <w:right w:val="single" w:sz="8" w:space="0" w:color="auto"/>
            </w:tcBorders>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別添資料（番号）</w:t>
            </w:r>
          </w:p>
          <w:p w:rsidR="00627EC5" w:rsidRPr="00520032" w:rsidRDefault="00627EC5" w:rsidP="00627EC5">
            <w:pPr>
              <w:pStyle w:val="a3"/>
              <w:wordWrap/>
              <w:spacing w:line="240" w:lineRule="auto"/>
              <w:rPr>
                <w:color w:val="000000" w:themeColor="text1"/>
              </w:rPr>
            </w:pPr>
            <w:r w:rsidRPr="00520032">
              <w:rPr>
                <w:rFonts w:ascii="ＭＳ ゴシック" w:eastAsia="ＭＳ ゴシック" w:hAnsi="ＭＳ ゴシック" w:hint="eastAsia"/>
                <w:color w:val="000000" w:themeColor="text1"/>
              </w:rPr>
              <w:t>充てん設備の使用の本拠を示した図面</w:t>
            </w:r>
          </w:p>
        </w:tc>
      </w:tr>
      <w:tr w:rsidR="00520032" w:rsidRPr="00520032" w:rsidTr="00D0647C">
        <w:trPr>
          <w:trHeight w:val="191"/>
        </w:trPr>
        <w:tc>
          <w:tcPr>
            <w:tcW w:w="796" w:type="dxa"/>
            <w:tcBorders>
              <w:top w:val="dotted" w:sz="4" w:space="0" w:color="auto"/>
              <w:left w:val="single" w:sz="8" w:space="0" w:color="auto"/>
              <w:bottom w:val="dotted" w:sz="4" w:space="0" w:color="auto"/>
              <w:right w:val="nil"/>
            </w:tcBorders>
            <w:vAlign w:val="center"/>
          </w:tcPr>
          <w:p w:rsidR="00627EC5" w:rsidRPr="00520032" w:rsidRDefault="00627EC5" w:rsidP="00627EC5">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14条</w:t>
            </w:r>
          </w:p>
          <w:p w:rsidR="00627EC5" w:rsidRPr="00520032" w:rsidRDefault="00627EC5" w:rsidP="00627EC5">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１号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警戒標</w:t>
            </w:r>
          </w:p>
        </w:tc>
        <w:tc>
          <w:tcPr>
            <w:tcW w:w="5169" w:type="dxa"/>
            <w:tcBorders>
              <w:top w:val="dotted" w:sz="4" w:space="0" w:color="auto"/>
              <w:left w:val="single" w:sz="4" w:space="0" w:color="auto"/>
              <w:bottom w:val="dotted" w:sz="4" w:space="0" w:color="auto"/>
              <w:right w:val="single" w:sz="4" w:space="0" w:color="auto"/>
            </w:tcBorders>
          </w:tcPr>
          <w:p w:rsidR="00627EC5" w:rsidRPr="00520032" w:rsidRDefault="00627EC5" w:rsidP="00627EC5">
            <w:pPr>
              <w:pStyle w:val="a3"/>
              <w:numPr>
                <w:ilvl w:val="0"/>
                <w:numId w:val="21"/>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掲示位置　貯蔵施設入口及び側面</w:t>
            </w:r>
          </w:p>
          <w:p w:rsidR="00627EC5" w:rsidRPr="00520032" w:rsidRDefault="00627EC5" w:rsidP="00627EC5">
            <w:pPr>
              <w:pStyle w:val="a3"/>
              <w:numPr>
                <w:ilvl w:val="0"/>
                <w:numId w:val="21"/>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表示内容</w:t>
            </w:r>
          </w:p>
          <w:p w:rsidR="00627EC5" w:rsidRPr="00520032"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ＬＰガス貯蔵施設</w:t>
            </w:r>
          </w:p>
          <w:p w:rsidR="00627EC5" w:rsidRPr="00520032"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燃（赤色文字）</w:t>
            </w:r>
          </w:p>
          <w:p w:rsidR="00627EC5" w:rsidRPr="00520032"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火気厳禁（赤色文字）</w:t>
            </w:r>
          </w:p>
          <w:p w:rsidR="00627EC5" w:rsidRPr="00520032"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無断立入禁止（赤色文字）</w:t>
            </w:r>
          </w:p>
          <w:p w:rsidR="00627EC5" w:rsidRPr="00520032" w:rsidRDefault="00627EC5" w:rsidP="00627EC5">
            <w:pPr>
              <w:pStyle w:val="a3"/>
              <w:wordWrap/>
              <w:spacing w:line="240" w:lineRule="auto"/>
              <w:rPr>
                <w:rFonts w:ascii="ＭＳ ゴシック" w:eastAsia="ＭＳ ゴシック" w:hAnsi="ＭＳ ゴシック"/>
                <w:color w:val="000000" w:themeColor="text1"/>
              </w:rPr>
            </w:pP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520032" w:rsidRPr="00520032" w:rsidTr="00D0647C">
        <w:trPr>
          <w:trHeight w:val="191"/>
        </w:trPr>
        <w:tc>
          <w:tcPr>
            <w:tcW w:w="796" w:type="dxa"/>
            <w:tcBorders>
              <w:top w:val="dotted" w:sz="4" w:space="0" w:color="auto"/>
              <w:left w:val="single" w:sz="8" w:space="0" w:color="auto"/>
              <w:bottom w:val="dotted" w:sz="4" w:space="0" w:color="auto"/>
              <w:right w:val="nil"/>
            </w:tcBorders>
            <w:vAlign w:val="center"/>
          </w:tcPr>
          <w:p w:rsidR="00627EC5" w:rsidRPr="00520032" w:rsidRDefault="00627EC5" w:rsidP="00627EC5">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２号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施設距離</w:t>
            </w:r>
          </w:p>
        </w:tc>
        <w:tc>
          <w:tcPr>
            <w:tcW w:w="5169" w:type="dxa"/>
            <w:tcBorders>
              <w:top w:val="dotted" w:sz="4" w:space="0" w:color="auto"/>
              <w:left w:val="single" w:sz="4" w:space="0" w:color="auto"/>
              <w:bottom w:val="dotted" w:sz="4" w:space="0" w:color="auto"/>
              <w:right w:val="single" w:sz="4" w:space="0" w:color="auto"/>
            </w:tcBorders>
          </w:tcPr>
          <w:p w:rsidR="00627EC5" w:rsidRPr="00520032" w:rsidRDefault="00627EC5" w:rsidP="00627EC5">
            <w:pPr>
              <w:pStyle w:val="a3"/>
              <w:numPr>
                <w:ilvl w:val="0"/>
                <w:numId w:val="23"/>
              </w:numPr>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 xml:space="preserve">貯蔵施設面積　</w:t>
            </w:r>
            <w:r w:rsidR="008C1923" w:rsidRPr="00520032">
              <w:rPr>
                <w:rFonts w:ascii="ＭＳ ゴシック" w:eastAsia="ＭＳ ゴシック" w:hAnsi="ＭＳ ゴシック" w:hint="eastAsia"/>
                <w:color w:val="000000" w:themeColor="text1"/>
              </w:rPr>
              <w:t>17.5㎡</w:t>
            </w:r>
            <w:r w:rsidRPr="00520032">
              <w:rPr>
                <w:rFonts w:ascii="ＭＳ ゴシック" w:eastAsia="ＭＳ ゴシック" w:hAnsi="ＭＳ ゴシック" w:hint="eastAsia"/>
                <w:color w:val="000000" w:themeColor="text1"/>
              </w:rPr>
              <w:t>（</w:t>
            </w:r>
            <w:r w:rsidR="008C1923" w:rsidRPr="00520032">
              <w:rPr>
                <w:rFonts w:ascii="ＭＳ ゴシック" w:eastAsia="ＭＳ ゴシック" w:hAnsi="ＭＳ ゴシック" w:hint="eastAsia"/>
                <w:color w:val="000000" w:themeColor="text1"/>
              </w:rPr>
              <w:t>2.5</w:t>
            </w:r>
            <w:r w:rsidRPr="00520032">
              <w:rPr>
                <w:rFonts w:ascii="ＭＳ ゴシック" w:eastAsia="ＭＳ ゴシック" w:hAnsi="ＭＳ ゴシック" w:hint="eastAsia"/>
                <w:color w:val="000000" w:themeColor="text1"/>
              </w:rPr>
              <w:t>ｍ×７ｍ）</w:t>
            </w:r>
          </w:p>
          <w:p w:rsidR="00627EC5" w:rsidRPr="00520032" w:rsidRDefault="00627EC5" w:rsidP="00627EC5">
            <w:pPr>
              <w:pStyle w:val="a3"/>
              <w:numPr>
                <w:ilvl w:val="0"/>
                <w:numId w:val="23"/>
              </w:numPr>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施設距離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4"/>
              <w:gridCol w:w="1224"/>
              <w:gridCol w:w="1224"/>
            </w:tblGrid>
            <w:tr w:rsidR="00520032" w:rsidRPr="00520032">
              <w:tc>
                <w:tcPr>
                  <w:tcW w:w="1223"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施設距離</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実測距離</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対象物件</w:t>
                  </w:r>
                </w:p>
              </w:tc>
            </w:tr>
            <w:tr w:rsidR="00520032" w:rsidRPr="00520032">
              <w:tc>
                <w:tcPr>
                  <w:tcW w:w="1223"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第１種保安物件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8C1923" w:rsidP="008C1923">
                  <w:pPr>
                    <w:pStyle w:val="a3"/>
                    <w:spacing w:line="240" w:lineRule="auto"/>
                    <w:jc w:val="righ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22.5</w:t>
                  </w:r>
                  <w:r w:rsidR="00627EC5" w:rsidRPr="00520032">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8C1923" w:rsidP="008C1923">
                  <w:pPr>
                    <w:pStyle w:val="a3"/>
                    <w:spacing w:line="240" w:lineRule="auto"/>
                    <w:jc w:val="righ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500</w:t>
                  </w:r>
                  <w:r w:rsidR="00627EC5" w:rsidRPr="00520032">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○○小学校</w:t>
                  </w:r>
                </w:p>
              </w:tc>
            </w:tr>
            <w:tr w:rsidR="00520032" w:rsidRPr="00520032">
              <w:trPr>
                <w:trHeight w:val="569"/>
              </w:trPr>
              <w:tc>
                <w:tcPr>
                  <w:tcW w:w="1223"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第２種保安物件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8C1923" w:rsidP="008C1923">
                  <w:pPr>
                    <w:pStyle w:val="a3"/>
                    <w:spacing w:line="240" w:lineRule="auto"/>
                    <w:jc w:val="righ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15.0</w:t>
                  </w:r>
                  <w:r w:rsidR="00627EC5" w:rsidRPr="00520032">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8C1923" w:rsidP="008C1923">
                  <w:pPr>
                    <w:pStyle w:val="a3"/>
                    <w:spacing w:line="240" w:lineRule="auto"/>
                    <w:jc w:val="right"/>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40</w:t>
                  </w:r>
                  <w:r w:rsidR="00627EC5" w:rsidRPr="00520032">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民家</w:t>
                  </w:r>
                </w:p>
              </w:tc>
            </w:tr>
          </w:tbl>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（３）施設距離の不足に対する障壁の必要性　無</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520032" w:rsidRPr="00520032" w:rsidTr="00FF6C64">
        <w:trPr>
          <w:trHeight w:val="191"/>
        </w:trPr>
        <w:tc>
          <w:tcPr>
            <w:tcW w:w="796" w:type="dxa"/>
            <w:tcBorders>
              <w:top w:val="dotted" w:sz="4" w:space="0" w:color="auto"/>
              <w:left w:val="single" w:sz="8" w:space="0" w:color="auto"/>
              <w:bottom w:val="dotted" w:sz="4" w:space="0" w:color="auto"/>
              <w:right w:val="nil"/>
            </w:tcBorders>
            <w:vAlign w:val="center"/>
          </w:tcPr>
          <w:p w:rsidR="00627EC5" w:rsidRPr="00520032" w:rsidRDefault="00627EC5" w:rsidP="00627EC5">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３号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障壁</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520032" w:rsidRDefault="00627EC5" w:rsidP="005A2A22">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設置しない</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r w:rsidR="00627EC5" w:rsidRPr="00520032" w:rsidTr="00FF6C64">
        <w:trPr>
          <w:trHeight w:val="191"/>
        </w:trPr>
        <w:tc>
          <w:tcPr>
            <w:tcW w:w="796" w:type="dxa"/>
            <w:tcBorders>
              <w:top w:val="dotted" w:sz="4" w:space="0" w:color="auto"/>
              <w:left w:val="single" w:sz="8" w:space="0" w:color="auto"/>
              <w:bottom w:val="single" w:sz="8" w:space="0" w:color="auto"/>
              <w:right w:val="nil"/>
            </w:tcBorders>
            <w:vAlign w:val="center"/>
          </w:tcPr>
          <w:p w:rsidR="00627EC5" w:rsidRPr="00520032" w:rsidRDefault="00627EC5" w:rsidP="00627EC5">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lastRenderedPageBreak/>
              <w:t>５号</w:t>
            </w:r>
          </w:p>
        </w:tc>
        <w:tc>
          <w:tcPr>
            <w:tcW w:w="2298" w:type="dxa"/>
            <w:tcBorders>
              <w:top w:val="dotted" w:sz="4" w:space="0" w:color="auto"/>
              <w:left w:val="single" w:sz="4" w:space="0" w:color="auto"/>
              <w:bottom w:val="single" w:sz="8" w:space="0" w:color="auto"/>
              <w:right w:val="single" w:sz="4" w:space="0" w:color="auto"/>
            </w:tcBorders>
            <w:vAlign w:val="center"/>
          </w:tcPr>
          <w:p w:rsidR="00627EC5" w:rsidRPr="00520032" w:rsidRDefault="00627EC5" w:rsidP="00627EC5">
            <w:pPr>
              <w:pStyle w:val="a3"/>
              <w:wordWrap/>
              <w:spacing w:line="240" w:lineRule="auto"/>
              <w:rPr>
                <w:color w:val="000000" w:themeColor="text1"/>
              </w:rPr>
            </w:pPr>
            <w:r w:rsidRPr="00520032">
              <w:rPr>
                <w:rFonts w:hint="eastAsia"/>
                <w:color w:val="000000" w:themeColor="text1"/>
              </w:rPr>
              <w:t>滞留防止措置</w:t>
            </w:r>
          </w:p>
        </w:tc>
        <w:tc>
          <w:tcPr>
            <w:tcW w:w="5169" w:type="dxa"/>
            <w:tcBorders>
              <w:top w:val="dotted" w:sz="4" w:space="0" w:color="auto"/>
              <w:left w:val="single" w:sz="4" w:space="0" w:color="auto"/>
              <w:bottom w:val="single" w:sz="8" w:space="0" w:color="auto"/>
              <w:right w:val="single" w:sz="4" w:space="0" w:color="auto"/>
            </w:tcBorders>
            <w:vAlign w:val="center"/>
          </w:tcPr>
          <w:p w:rsidR="00627EC5" w:rsidRPr="00520032" w:rsidRDefault="00627EC5" w:rsidP="00627EC5">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液化石油ガスが漏えいしても滞留しない場所である。</w:t>
            </w:r>
          </w:p>
        </w:tc>
        <w:tc>
          <w:tcPr>
            <w:tcW w:w="1083" w:type="dxa"/>
            <w:tcBorders>
              <w:top w:val="dotted" w:sz="4" w:space="0" w:color="auto"/>
              <w:left w:val="single" w:sz="4" w:space="0" w:color="auto"/>
              <w:bottom w:val="single" w:sz="8" w:space="0" w:color="auto"/>
              <w:right w:val="single" w:sz="8" w:space="0" w:color="auto"/>
            </w:tcBorders>
            <w:vAlign w:val="center"/>
          </w:tcPr>
          <w:p w:rsidR="00627EC5" w:rsidRPr="00520032" w:rsidRDefault="00627EC5" w:rsidP="00627EC5">
            <w:pPr>
              <w:pStyle w:val="a3"/>
              <w:wordWrap/>
              <w:spacing w:line="240" w:lineRule="auto"/>
              <w:rPr>
                <w:color w:val="000000" w:themeColor="text1"/>
                <w:lang w:eastAsia="zh-CN"/>
              </w:rPr>
            </w:pPr>
          </w:p>
        </w:tc>
      </w:tr>
    </w:tbl>
    <w:p w:rsidR="00C065E3" w:rsidRPr="00520032" w:rsidRDefault="00C065E3" w:rsidP="00D84865">
      <w:pPr>
        <w:pStyle w:val="a3"/>
        <w:spacing w:afterLines="50" w:after="120" w:line="240" w:lineRule="auto"/>
        <w:ind w:rightChars="53" w:right="111"/>
        <w:rPr>
          <w:color w:val="000000" w:themeColor="text1"/>
        </w:rPr>
      </w:pPr>
    </w:p>
    <w:p w:rsidR="00B8129C" w:rsidRPr="00520032" w:rsidRDefault="00B8129C" w:rsidP="00D84865">
      <w:pPr>
        <w:pStyle w:val="a3"/>
        <w:spacing w:afterLines="50" w:after="120" w:line="240" w:lineRule="auto"/>
        <w:ind w:rightChars="53" w:right="111"/>
        <w:rPr>
          <w:color w:val="000000" w:themeColor="text1"/>
        </w:rPr>
      </w:pPr>
      <w:r w:rsidRPr="00520032">
        <w:rPr>
          <w:rFonts w:hint="eastAsia"/>
          <w:color w:val="000000" w:themeColor="text1"/>
        </w:rPr>
        <w:t>３</w:t>
      </w:r>
      <w:r w:rsidR="00D84865" w:rsidRPr="00520032">
        <w:rPr>
          <w:rFonts w:hint="eastAsia"/>
          <w:color w:val="000000" w:themeColor="text1"/>
        </w:rPr>
        <w:t xml:space="preserve">　</w:t>
      </w:r>
      <w:r w:rsidRPr="00520032">
        <w:rPr>
          <w:rFonts w:hint="eastAsia"/>
          <w:color w:val="000000" w:themeColor="text1"/>
        </w:rPr>
        <w:t>充てん作業の技術上の基準に対応する事項</w:t>
      </w:r>
    </w:p>
    <w:p w:rsidR="00B8129C" w:rsidRPr="00520032" w:rsidRDefault="00B8129C" w:rsidP="00B8129C">
      <w:pPr>
        <w:pStyle w:val="a3"/>
        <w:spacing w:afterLines="50" w:after="120" w:line="240" w:lineRule="auto"/>
        <w:ind w:left="426" w:rightChars="53" w:right="111" w:hangingChars="213" w:hanging="426"/>
        <w:rPr>
          <w:color w:val="000000" w:themeColor="text1"/>
        </w:rPr>
      </w:pPr>
      <w:r w:rsidRPr="00520032">
        <w:rPr>
          <w:rFonts w:hint="eastAsia"/>
          <w:color w:val="000000" w:themeColor="text1"/>
        </w:rPr>
        <w:t>（１）バルク容器又はバルク貯槽に充填する場合</w:t>
      </w:r>
    </w:p>
    <w:p w:rsidR="00B8129C" w:rsidRPr="00520032" w:rsidRDefault="00B8129C" w:rsidP="00D84865">
      <w:pPr>
        <w:pStyle w:val="a3"/>
        <w:spacing w:afterLines="50" w:after="120" w:line="240" w:lineRule="auto"/>
        <w:ind w:rightChars="53" w:right="111" w:firstLineChars="300" w:firstLine="600"/>
        <w:rPr>
          <w:color w:val="000000" w:themeColor="text1"/>
        </w:rPr>
      </w:pPr>
      <w:r w:rsidRPr="00520032">
        <w:rPr>
          <w:rFonts w:hint="eastAsia"/>
          <w:color w:val="000000" w:themeColor="text1"/>
        </w:rPr>
        <w:t>液化石油ガス法施行規則第</w:t>
      </w:r>
      <w:r w:rsidR="00D84865" w:rsidRPr="00520032">
        <w:rPr>
          <w:rFonts w:hint="eastAsia"/>
          <w:color w:val="000000" w:themeColor="text1"/>
        </w:rPr>
        <w:t>72</w:t>
      </w:r>
      <w:r w:rsidRPr="00520032">
        <w:rPr>
          <w:rFonts w:hint="eastAsia"/>
          <w:color w:val="000000" w:themeColor="text1"/>
        </w:rPr>
        <w:t>条</w:t>
      </w:r>
      <w:r w:rsidR="00835E72" w:rsidRPr="00520032">
        <w:rPr>
          <w:rFonts w:hint="eastAsia"/>
          <w:color w:val="000000" w:themeColor="text1"/>
        </w:rPr>
        <w:t>第１号、第４号及び</w:t>
      </w:r>
      <w:r w:rsidRPr="00520032">
        <w:rPr>
          <w:rFonts w:hint="eastAsia"/>
          <w:color w:val="000000" w:themeColor="text1"/>
        </w:rPr>
        <w:t>第５号に対応する事項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808"/>
        <w:gridCol w:w="2286"/>
        <w:gridCol w:w="5027"/>
        <w:gridCol w:w="1373"/>
      </w:tblGrid>
      <w:tr w:rsidR="00520032" w:rsidRPr="00520032" w:rsidTr="00FF6C64">
        <w:trPr>
          <w:trHeight w:val="393"/>
        </w:trPr>
        <w:tc>
          <w:tcPr>
            <w:tcW w:w="808"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条項</w:t>
            </w:r>
          </w:p>
        </w:tc>
        <w:tc>
          <w:tcPr>
            <w:tcW w:w="22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項目</w:t>
            </w:r>
          </w:p>
        </w:tc>
        <w:tc>
          <w:tcPr>
            <w:tcW w:w="5027"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spacing w:val="-4"/>
              </w:rPr>
              <w:t>対応事項</w:t>
            </w:r>
          </w:p>
        </w:tc>
        <w:tc>
          <w:tcPr>
            <w:tcW w:w="1373"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rPr>
              <w:t>図面等</w:t>
            </w:r>
          </w:p>
        </w:tc>
      </w:tr>
      <w:tr w:rsidR="00520032" w:rsidRPr="00520032" w:rsidTr="00FF6C64">
        <w:trPr>
          <w:trHeight w:val="276"/>
        </w:trPr>
        <w:tc>
          <w:tcPr>
            <w:tcW w:w="808" w:type="dxa"/>
            <w:tcBorders>
              <w:top w:val="single" w:sz="8" w:space="0" w:color="auto"/>
              <w:left w:val="single" w:sz="8" w:space="0" w:color="auto"/>
              <w:right w:val="nil"/>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１号</w:t>
            </w:r>
          </w:p>
        </w:tc>
        <w:tc>
          <w:tcPr>
            <w:tcW w:w="2286" w:type="dxa"/>
            <w:tcBorders>
              <w:top w:val="single" w:sz="8"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イ　不活性ガス等による置換</w:t>
            </w:r>
          </w:p>
        </w:tc>
        <w:tc>
          <w:tcPr>
            <w:tcW w:w="5027" w:type="dxa"/>
            <w:tcBorders>
              <w:top w:val="single" w:sz="8"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を最初に充てんする場合は、バルク容器又はバルク貯槽内が不活性ガスで置換されていること又は残留空気による爆発等のおそれのないように措置されていること並びにバルク容器又はバルク貯槽に係る気密試験並びに液面計及び過充てん防止装置の作動試験が行われていることを確認する。</w:t>
            </w:r>
          </w:p>
        </w:tc>
        <w:tc>
          <w:tcPr>
            <w:tcW w:w="1373" w:type="dxa"/>
            <w:tcBorders>
              <w:top w:val="single" w:sz="8"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ロ　保安距離</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充てんするときは、あらかじめ、充てん設備の外面から第一種保安物件に対し</w:t>
            </w:r>
            <w:r w:rsidR="008C1923" w:rsidRPr="00520032">
              <w:rPr>
                <w:rFonts w:ascii="ＭＳ ゴシック" w:eastAsia="ＭＳ ゴシック" w:hAnsi="ＭＳ ゴシック" w:hint="eastAsia"/>
                <w:color w:val="000000" w:themeColor="text1"/>
              </w:rPr>
              <w:t>1.5</w:t>
            </w:r>
            <w:r w:rsidRPr="00520032">
              <w:rPr>
                <w:rFonts w:ascii="ＭＳ ゴシック" w:eastAsia="ＭＳ ゴシック" w:hAnsi="ＭＳ ゴシック" w:hint="eastAsia"/>
                <w:color w:val="000000" w:themeColor="text1"/>
              </w:rPr>
              <w:t>メートル以上、第二種保安物件</w:t>
            </w:r>
            <w:r w:rsidR="008C1923" w:rsidRPr="00520032">
              <w:rPr>
                <w:rFonts w:ascii="ＭＳ ゴシック" w:eastAsia="ＭＳ ゴシック" w:hAnsi="ＭＳ ゴシック" w:hint="eastAsia"/>
                <w:color w:val="000000" w:themeColor="text1"/>
              </w:rPr>
              <w:t>に対し１メートル以上の距離があることを確認する。（ただし、第19</w:t>
            </w:r>
            <w:r w:rsidRPr="00520032">
              <w:rPr>
                <w:rFonts w:ascii="ＭＳ ゴシック" w:eastAsia="ＭＳ ゴシック" w:hAnsi="ＭＳ ゴシック" w:hint="eastAsia"/>
                <w:color w:val="000000" w:themeColor="text1"/>
              </w:rPr>
              <w:t>条第３号ロの構造壁若しくはこれと同等以上の性能を有する壁を設けた場合等においては、この限りでない。）</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150"/>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ハ　漏えいのないこと</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充てんするときは、あらかじめ、充てん設備とバルク容器又はバルク貯槽との接続部分において液化石油ガスの漏えいがないことを確認する。</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15"/>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ニ　ホースの保護</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充てんホースの上を車両が通過しないようにする。</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ホ　警戒標の掲示</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充てん作業中は、充てん設備の周囲から見やすい場所に、充てん作業中及び火気厳禁の標識を掲げる。</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へ　非常点滅表示灯</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充てん作業中は、駐車ブレーキをかけ、非常点滅表示灯を点灯させる。</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ト　車両の固定</w:t>
            </w:r>
          </w:p>
        </w:tc>
        <w:tc>
          <w:tcPr>
            <w:tcW w:w="5027" w:type="dxa"/>
            <w:tcBorders>
              <w:top w:val="dotted" w:sz="4" w:space="0" w:color="auto"/>
              <w:left w:val="single" w:sz="4" w:space="0" w:color="auto"/>
              <w:bottom w:val="nil"/>
              <w:right w:val="single" w:sz="4" w:space="0" w:color="auto"/>
            </w:tcBorders>
            <w:vAlign w:val="center"/>
          </w:tcPr>
          <w:p w:rsidR="00AA165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充てん作業中は、車止めを設けること等により車両を固定する。</w:t>
            </w:r>
          </w:p>
        </w:tc>
        <w:tc>
          <w:tcPr>
            <w:tcW w:w="1373" w:type="dxa"/>
            <w:tcBorders>
              <w:top w:val="dotted" w:sz="4" w:space="0" w:color="auto"/>
              <w:left w:val="single" w:sz="4" w:space="0" w:color="auto"/>
              <w:bottom w:val="nil"/>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4"/>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wordWrap/>
              <w:spacing w:line="240" w:lineRule="auto"/>
              <w:rPr>
                <w:color w:val="000000" w:themeColor="text1"/>
              </w:rPr>
            </w:pPr>
            <w:r w:rsidRPr="00520032">
              <w:rPr>
                <w:rFonts w:hint="eastAsia"/>
                <w:color w:val="000000" w:themeColor="text1"/>
              </w:rPr>
              <w:t>チ　過充てん防止</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627EC5" w:rsidP="008C1923">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充てん作業中は、液面計により常時液面を監視し、充</w:t>
            </w:r>
            <w:r w:rsidR="008C1923" w:rsidRPr="00520032">
              <w:rPr>
                <w:rFonts w:ascii="ＭＳ ゴシック" w:eastAsia="ＭＳ ゴシック" w:hAnsi="ＭＳ ゴシック" w:hint="eastAsia"/>
                <w:color w:val="000000" w:themeColor="text1"/>
              </w:rPr>
              <w:t>てんした液化石油ガスの容量がバルク容器又はバルク貯槽の内容積の85</w:t>
            </w:r>
            <w:r w:rsidRPr="00520032">
              <w:rPr>
                <w:rFonts w:ascii="ＭＳ ゴシック" w:eastAsia="ＭＳ ゴシック" w:hAnsi="ＭＳ ゴシック" w:hint="eastAsia"/>
                <w:color w:val="000000" w:themeColor="text1"/>
              </w:rPr>
              <w:t>パーセント（地盤面下</w:t>
            </w:r>
            <w:r w:rsidR="008C1923" w:rsidRPr="00520032">
              <w:rPr>
                <w:rFonts w:ascii="ＭＳ ゴシック" w:eastAsia="ＭＳ ゴシック" w:hAnsi="ＭＳ ゴシック" w:hint="eastAsia"/>
                <w:color w:val="000000" w:themeColor="text1"/>
              </w:rPr>
              <w:t>に埋設されたバルク容器又はバルク貯槽であって、内容積が2,000リットル以上のものにあっては90</w:t>
            </w:r>
            <w:r w:rsidRPr="00520032">
              <w:rPr>
                <w:rFonts w:ascii="ＭＳ ゴシック" w:eastAsia="ＭＳ ゴシック" w:hAnsi="ＭＳ ゴシック" w:hint="eastAsia"/>
                <w:color w:val="000000" w:themeColor="text1"/>
              </w:rPr>
              <w:t>パーセント）を超えないようにする。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369"/>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spacing w:line="240" w:lineRule="auto"/>
              <w:rPr>
                <w:color w:val="000000" w:themeColor="text1"/>
              </w:rPr>
            </w:pPr>
            <w:r w:rsidRPr="00520032">
              <w:rPr>
                <w:rFonts w:hint="eastAsia"/>
                <w:color w:val="000000" w:themeColor="text1"/>
              </w:rPr>
              <w:t>リ　ブリーダ弁による圧力開放</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627EC5"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充てんホース先端のカップリング用液流出防止装置及びバルク容器又はバルク貯槽のカップリング用液流出防止装置からキャップを取り外すときは、ブリーダ弁を開いてから行う。</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352"/>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spacing w:line="240" w:lineRule="auto"/>
              <w:rPr>
                <w:color w:val="000000" w:themeColor="text1"/>
              </w:rPr>
            </w:pPr>
            <w:r w:rsidRPr="00520032">
              <w:rPr>
                <w:rFonts w:hint="eastAsia"/>
                <w:color w:val="000000" w:themeColor="text1"/>
              </w:rPr>
              <w:t>ヌ　キャップの装着等</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627EC5"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充てん作業終了後は、カップリング用液流出防止装置から液化石油ガスの漏えいのないことを確認した後、キャップを装着し、ブリーダ弁を閉じる。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spacing w:line="240" w:lineRule="auto"/>
              <w:rPr>
                <w:color w:val="000000" w:themeColor="text1"/>
              </w:rPr>
            </w:pPr>
            <w:r w:rsidRPr="00520032">
              <w:rPr>
                <w:rFonts w:hint="eastAsia"/>
                <w:color w:val="000000" w:themeColor="text1"/>
              </w:rPr>
              <w:t>ル　液取入弁の常時開放</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627EC5"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バルク容器の液取入バルブ又はバルク貯槽の液取入弁は、液封を防止するため常時開放する。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343"/>
        </w:trPr>
        <w:tc>
          <w:tcPr>
            <w:tcW w:w="808" w:type="dxa"/>
            <w:tcBorders>
              <w:left w:val="single" w:sz="8"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spacing w:line="240" w:lineRule="auto"/>
              <w:rPr>
                <w:color w:val="000000" w:themeColor="text1"/>
              </w:rPr>
            </w:pPr>
            <w:r w:rsidRPr="00520032">
              <w:rPr>
                <w:rFonts w:hint="eastAsia"/>
                <w:color w:val="000000" w:themeColor="text1"/>
              </w:rPr>
              <w:t>ヲ　バルク容器の基礎への設置</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627EC5"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充てんするときは、あらかじめ、バルク容器が基礎に確実に設置され、安全な充てんが可能であることを確認す</w:t>
            </w:r>
            <w:r w:rsidRPr="00520032">
              <w:rPr>
                <w:rFonts w:ascii="ＭＳ ゴシック" w:eastAsia="ＭＳ ゴシック" w:hAnsi="ＭＳ ゴシック" w:hint="eastAsia"/>
                <w:color w:val="000000" w:themeColor="text1"/>
              </w:rPr>
              <w:lastRenderedPageBreak/>
              <w:t>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301"/>
        </w:trPr>
        <w:tc>
          <w:tcPr>
            <w:tcW w:w="808" w:type="dxa"/>
            <w:tcBorders>
              <w:left w:val="single" w:sz="8" w:space="0" w:color="auto"/>
              <w:bottom w:val="dotted" w:sz="4" w:space="0" w:color="auto"/>
              <w:right w:val="nil"/>
            </w:tcBorders>
            <w:vAlign w:val="center"/>
          </w:tcPr>
          <w:p w:rsidR="00AA1655" w:rsidRPr="00520032"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520032" w:rsidRDefault="00AA1655" w:rsidP="00006F36">
            <w:pPr>
              <w:pStyle w:val="a3"/>
              <w:spacing w:line="240" w:lineRule="auto"/>
              <w:rPr>
                <w:color w:val="000000" w:themeColor="text1"/>
              </w:rPr>
            </w:pPr>
            <w:r w:rsidRPr="00520032">
              <w:rPr>
                <w:rFonts w:hint="eastAsia"/>
                <w:color w:val="000000" w:themeColor="text1"/>
              </w:rPr>
              <w:t>ワ　充てん設備の使用の本拠の所在地</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520032" w:rsidRDefault="008C1923" w:rsidP="00006F36">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充てん設備の使用の本拠の所在地は、第16</w:t>
            </w:r>
            <w:r w:rsidR="00627EC5" w:rsidRPr="00520032">
              <w:rPr>
                <w:rFonts w:ascii="ＭＳ ゴシック" w:eastAsia="ＭＳ ゴシック" w:hAnsi="ＭＳ ゴシック" w:hint="eastAsia"/>
                <w:color w:val="000000" w:themeColor="text1"/>
              </w:rPr>
              <w:t>条第７号の基準に適合するものとする。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520032" w:rsidRDefault="00AA1655" w:rsidP="00006F36">
            <w:pPr>
              <w:pStyle w:val="a3"/>
              <w:wordWrap/>
              <w:spacing w:line="240" w:lineRule="auto"/>
              <w:rPr>
                <w:color w:val="000000" w:themeColor="text1"/>
              </w:rPr>
            </w:pPr>
          </w:p>
        </w:tc>
      </w:tr>
      <w:tr w:rsidR="00520032" w:rsidRPr="00520032" w:rsidTr="00FF6C64">
        <w:trPr>
          <w:trHeight w:val="225"/>
        </w:trPr>
        <w:tc>
          <w:tcPr>
            <w:tcW w:w="808" w:type="dxa"/>
            <w:tcBorders>
              <w:top w:val="dotted" w:sz="4" w:space="0" w:color="auto"/>
              <w:left w:val="single" w:sz="8" w:space="0" w:color="auto"/>
              <w:bottom w:val="single" w:sz="4" w:space="0" w:color="auto"/>
              <w:right w:val="nil"/>
            </w:tcBorders>
            <w:vAlign w:val="center"/>
          </w:tcPr>
          <w:p w:rsidR="002745A5" w:rsidRPr="00520032" w:rsidRDefault="002745A5" w:rsidP="00006F36">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16条</w:t>
            </w:r>
          </w:p>
          <w:p w:rsidR="002745A5" w:rsidRPr="00520032" w:rsidRDefault="002745A5" w:rsidP="00006F36">
            <w:pPr>
              <w:pStyle w:val="a3"/>
              <w:wordWrap/>
              <w:spacing w:line="240" w:lineRule="auto"/>
              <w:ind w:firstLineChars="50" w:firstLine="100"/>
              <w:rPr>
                <w:color w:val="000000" w:themeColor="text1"/>
              </w:rPr>
            </w:pPr>
            <w:r w:rsidRPr="00520032">
              <w:rPr>
                <w:rFonts w:hint="eastAsia"/>
                <w:color w:val="000000" w:themeColor="text1"/>
                <w:shd w:val="pct15" w:color="auto" w:fill="FFFFFF"/>
              </w:rPr>
              <w:t>７号</w:t>
            </w:r>
          </w:p>
        </w:tc>
        <w:tc>
          <w:tcPr>
            <w:tcW w:w="2286" w:type="dxa"/>
            <w:tcBorders>
              <w:top w:val="dotted" w:sz="4" w:space="0" w:color="auto"/>
              <w:left w:val="single" w:sz="4" w:space="0" w:color="auto"/>
              <w:bottom w:val="single" w:sz="4" w:space="0" w:color="auto"/>
              <w:right w:val="single" w:sz="4" w:space="0" w:color="auto"/>
            </w:tcBorders>
            <w:vAlign w:val="center"/>
          </w:tcPr>
          <w:p w:rsidR="002745A5" w:rsidRPr="00520032" w:rsidRDefault="002745A5" w:rsidP="00006F36">
            <w:pPr>
              <w:pStyle w:val="a3"/>
              <w:wordWrap/>
              <w:spacing w:line="240" w:lineRule="auto"/>
              <w:rPr>
                <w:color w:val="000000" w:themeColor="text1"/>
              </w:rPr>
            </w:pPr>
            <w:r w:rsidRPr="00520032">
              <w:rPr>
                <w:rFonts w:hint="eastAsia"/>
                <w:color w:val="000000" w:themeColor="text1"/>
              </w:rPr>
              <w:t>火気距離</w:t>
            </w:r>
          </w:p>
        </w:tc>
        <w:tc>
          <w:tcPr>
            <w:tcW w:w="5027" w:type="dxa"/>
            <w:tcBorders>
              <w:top w:val="dotted" w:sz="4" w:space="0" w:color="auto"/>
              <w:left w:val="single" w:sz="4" w:space="0" w:color="auto"/>
              <w:bottom w:val="single" w:sz="4" w:space="0" w:color="auto"/>
              <w:right w:val="single" w:sz="4" w:space="0" w:color="auto"/>
            </w:tcBorders>
            <w:vAlign w:val="center"/>
          </w:tcPr>
          <w:p w:rsidR="00627EC5" w:rsidRPr="00520032" w:rsidRDefault="00627EC5" w:rsidP="00627EC5">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充てん設備の使用の本拠の所在地の周囲２メートル以内には、火気又は引火性若しくは発火性の物を置かない。</w:t>
            </w:r>
          </w:p>
          <w:p w:rsidR="00627EC5" w:rsidRPr="00520032" w:rsidRDefault="00627EC5" w:rsidP="00627EC5">
            <w:pPr>
              <w:pStyle w:val="a3"/>
              <w:numPr>
                <w:ilvl w:val="0"/>
                <w:numId w:val="24"/>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火気の種類　　　　事務所の給湯器</w:t>
            </w:r>
          </w:p>
          <w:p w:rsidR="00627EC5" w:rsidRPr="00520032" w:rsidRDefault="008C1923" w:rsidP="00627EC5">
            <w:pPr>
              <w:pStyle w:val="a3"/>
              <w:numPr>
                <w:ilvl w:val="0"/>
                <w:numId w:val="24"/>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火気までの距離　15</w:t>
            </w:r>
            <w:r w:rsidR="00627EC5" w:rsidRPr="00520032">
              <w:rPr>
                <w:rFonts w:ascii="ＭＳ ゴシック" w:eastAsia="ＭＳ ゴシック" w:hAnsi="ＭＳ ゴシック" w:hint="eastAsia"/>
                <w:color w:val="000000" w:themeColor="text1"/>
              </w:rPr>
              <w:t>ｍ</w:t>
            </w:r>
          </w:p>
          <w:p w:rsidR="00627EC5" w:rsidRPr="00520032" w:rsidRDefault="00627EC5" w:rsidP="00627EC5">
            <w:pPr>
              <w:pStyle w:val="a3"/>
              <w:numPr>
                <w:ilvl w:val="0"/>
                <w:numId w:val="24"/>
              </w:numPr>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 xml:space="preserve">火気との距離が２ｍ以上ない場合の障壁　</w:t>
            </w:r>
          </w:p>
          <w:p w:rsidR="002745A5" w:rsidRPr="00520032" w:rsidRDefault="00627EC5" w:rsidP="00627EC5">
            <w:pPr>
              <w:pStyle w:val="a3"/>
              <w:wordWrap/>
              <w:spacing w:line="240" w:lineRule="auto"/>
              <w:ind w:left="720"/>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無</w:t>
            </w:r>
          </w:p>
        </w:tc>
        <w:tc>
          <w:tcPr>
            <w:tcW w:w="1373" w:type="dxa"/>
            <w:tcBorders>
              <w:top w:val="dotted" w:sz="4" w:space="0" w:color="auto"/>
              <w:left w:val="single" w:sz="4" w:space="0" w:color="auto"/>
              <w:bottom w:val="single" w:sz="4" w:space="0" w:color="auto"/>
              <w:right w:val="single" w:sz="8" w:space="0" w:color="auto"/>
            </w:tcBorders>
            <w:vAlign w:val="center"/>
          </w:tcPr>
          <w:p w:rsidR="002745A5" w:rsidRPr="00520032" w:rsidRDefault="002745A5" w:rsidP="00006F36">
            <w:pPr>
              <w:pStyle w:val="a3"/>
              <w:wordWrap/>
              <w:spacing w:line="240" w:lineRule="auto"/>
              <w:rPr>
                <w:color w:val="000000" w:themeColor="text1"/>
              </w:rPr>
            </w:pPr>
          </w:p>
        </w:tc>
      </w:tr>
      <w:tr w:rsidR="00520032" w:rsidRPr="00520032" w:rsidTr="00FF6C64">
        <w:trPr>
          <w:trHeight w:val="480"/>
        </w:trPr>
        <w:tc>
          <w:tcPr>
            <w:tcW w:w="808" w:type="dxa"/>
            <w:tcBorders>
              <w:top w:val="single" w:sz="4" w:space="0" w:color="auto"/>
              <w:left w:val="single" w:sz="8" w:space="0" w:color="auto"/>
              <w:bottom w:val="single" w:sz="4" w:space="0" w:color="auto"/>
              <w:right w:val="nil"/>
            </w:tcBorders>
            <w:vAlign w:val="center"/>
          </w:tcPr>
          <w:p w:rsidR="002745A5" w:rsidRPr="00520032" w:rsidRDefault="002745A5" w:rsidP="00006F36">
            <w:pPr>
              <w:pStyle w:val="a3"/>
              <w:wordWrap/>
              <w:spacing w:line="240" w:lineRule="auto"/>
              <w:rPr>
                <w:color w:val="000000" w:themeColor="text1"/>
              </w:rPr>
            </w:pPr>
            <w:r w:rsidRPr="00520032">
              <w:rPr>
                <w:rFonts w:hint="eastAsia"/>
                <w:color w:val="000000" w:themeColor="text1"/>
              </w:rPr>
              <w:t>４号</w:t>
            </w:r>
          </w:p>
        </w:tc>
        <w:tc>
          <w:tcPr>
            <w:tcW w:w="2286" w:type="dxa"/>
            <w:tcBorders>
              <w:top w:val="single" w:sz="4" w:space="0" w:color="auto"/>
              <w:left w:val="single" w:sz="4" w:space="0" w:color="auto"/>
              <w:bottom w:val="single" w:sz="4" w:space="0" w:color="auto"/>
              <w:right w:val="single" w:sz="4" w:space="0" w:color="auto"/>
            </w:tcBorders>
            <w:vAlign w:val="center"/>
          </w:tcPr>
          <w:p w:rsidR="002745A5" w:rsidRPr="00520032" w:rsidRDefault="002745A5" w:rsidP="00006F36">
            <w:pPr>
              <w:pStyle w:val="a3"/>
              <w:wordWrap/>
              <w:spacing w:line="240" w:lineRule="auto"/>
              <w:rPr>
                <w:color w:val="000000" w:themeColor="text1"/>
              </w:rPr>
            </w:pPr>
            <w:r w:rsidRPr="00520032">
              <w:rPr>
                <w:rFonts w:hint="eastAsia"/>
                <w:color w:val="000000" w:themeColor="text1"/>
              </w:rPr>
              <w:t>ポンプ等の漏えい点検</w:t>
            </w:r>
          </w:p>
        </w:tc>
        <w:tc>
          <w:tcPr>
            <w:tcW w:w="5027" w:type="dxa"/>
            <w:tcBorders>
              <w:top w:val="single" w:sz="4" w:space="0" w:color="auto"/>
              <w:left w:val="single" w:sz="4" w:space="0" w:color="auto"/>
              <w:bottom w:val="single" w:sz="4" w:space="0" w:color="auto"/>
              <w:right w:val="single" w:sz="4" w:space="0" w:color="auto"/>
            </w:tcBorders>
            <w:vAlign w:val="center"/>
          </w:tcPr>
          <w:p w:rsidR="002745A5" w:rsidRPr="00520032" w:rsidRDefault="00627EC5" w:rsidP="00006F36">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措置を講ずる。（ただし、次号に規定する場合並びに当該ポンプ又は圧縮機が軸シール部のない構造のものにあっては、この限りでない。）</w:t>
            </w:r>
          </w:p>
        </w:tc>
        <w:tc>
          <w:tcPr>
            <w:tcW w:w="1373" w:type="dxa"/>
            <w:tcBorders>
              <w:top w:val="single" w:sz="4" w:space="0" w:color="auto"/>
              <w:left w:val="single" w:sz="4" w:space="0" w:color="auto"/>
              <w:bottom w:val="single" w:sz="4" w:space="0" w:color="auto"/>
              <w:right w:val="single" w:sz="8" w:space="0" w:color="auto"/>
            </w:tcBorders>
            <w:vAlign w:val="center"/>
          </w:tcPr>
          <w:p w:rsidR="002745A5" w:rsidRPr="00520032" w:rsidRDefault="002745A5" w:rsidP="00006F36">
            <w:pPr>
              <w:pStyle w:val="a3"/>
              <w:wordWrap/>
              <w:spacing w:line="240" w:lineRule="auto"/>
              <w:rPr>
                <w:color w:val="000000" w:themeColor="text1"/>
              </w:rPr>
            </w:pPr>
          </w:p>
        </w:tc>
      </w:tr>
      <w:tr w:rsidR="00520032" w:rsidRPr="00520032" w:rsidTr="00FF6C64">
        <w:trPr>
          <w:trHeight w:val="240"/>
        </w:trPr>
        <w:tc>
          <w:tcPr>
            <w:tcW w:w="808" w:type="dxa"/>
            <w:tcBorders>
              <w:top w:val="nil"/>
              <w:left w:val="single" w:sz="8" w:space="0" w:color="auto"/>
              <w:bottom w:val="single" w:sz="8" w:space="0" w:color="auto"/>
              <w:right w:val="nil"/>
            </w:tcBorders>
            <w:vAlign w:val="center"/>
          </w:tcPr>
          <w:p w:rsidR="002745A5" w:rsidRPr="00520032" w:rsidRDefault="002745A5" w:rsidP="00006F36">
            <w:pPr>
              <w:pStyle w:val="a3"/>
              <w:wordWrap/>
              <w:spacing w:line="240" w:lineRule="auto"/>
              <w:rPr>
                <w:color w:val="000000" w:themeColor="text1"/>
              </w:rPr>
            </w:pPr>
            <w:r w:rsidRPr="00520032">
              <w:rPr>
                <w:rFonts w:hint="eastAsia"/>
                <w:color w:val="000000" w:themeColor="text1"/>
              </w:rPr>
              <w:t>５号</w:t>
            </w:r>
          </w:p>
        </w:tc>
        <w:tc>
          <w:tcPr>
            <w:tcW w:w="2286" w:type="dxa"/>
            <w:tcBorders>
              <w:top w:val="nil"/>
              <w:left w:val="single" w:sz="4" w:space="0" w:color="auto"/>
              <w:bottom w:val="single" w:sz="8" w:space="0" w:color="auto"/>
              <w:right w:val="single" w:sz="4" w:space="0" w:color="auto"/>
            </w:tcBorders>
            <w:vAlign w:val="center"/>
          </w:tcPr>
          <w:p w:rsidR="002745A5" w:rsidRPr="00520032" w:rsidRDefault="002745A5" w:rsidP="00006F36">
            <w:pPr>
              <w:pStyle w:val="a3"/>
              <w:wordWrap/>
              <w:spacing w:line="240" w:lineRule="auto"/>
              <w:rPr>
                <w:color w:val="000000" w:themeColor="text1"/>
              </w:rPr>
            </w:pPr>
            <w:r w:rsidRPr="00520032">
              <w:rPr>
                <w:rFonts w:hint="eastAsia"/>
                <w:color w:val="000000" w:themeColor="text1"/>
              </w:rPr>
              <w:t>移動開始及び終了時のポンプ等の漏えい点検</w:t>
            </w:r>
          </w:p>
        </w:tc>
        <w:tc>
          <w:tcPr>
            <w:tcW w:w="5027" w:type="dxa"/>
            <w:tcBorders>
              <w:top w:val="nil"/>
              <w:left w:val="single" w:sz="4" w:space="0" w:color="auto"/>
              <w:bottom w:val="single" w:sz="8" w:space="0" w:color="auto"/>
              <w:right w:val="single" w:sz="4" w:space="0" w:color="auto"/>
            </w:tcBorders>
            <w:vAlign w:val="center"/>
          </w:tcPr>
          <w:p w:rsidR="002745A5" w:rsidRPr="00520032" w:rsidRDefault="00627EC5" w:rsidP="005A2A22">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373" w:type="dxa"/>
            <w:tcBorders>
              <w:top w:val="nil"/>
              <w:left w:val="single" w:sz="4" w:space="0" w:color="auto"/>
              <w:bottom w:val="single" w:sz="8" w:space="0" w:color="auto"/>
              <w:right w:val="single" w:sz="8" w:space="0" w:color="auto"/>
            </w:tcBorders>
            <w:vAlign w:val="center"/>
          </w:tcPr>
          <w:p w:rsidR="002745A5" w:rsidRPr="00520032" w:rsidRDefault="002745A5" w:rsidP="00006F36">
            <w:pPr>
              <w:pStyle w:val="a3"/>
              <w:wordWrap/>
              <w:spacing w:line="240" w:lineRule="auto"/>
              <w:rPr>
                <w:color w:val="000000" w:themeColor="text1"/>
              </w:rPr>
            </w:pPr>
          </w:p>
        </w:tc>
      </w:tr>
    </w:tbl>
    <w:p w:rsidR="00B8129C" w:rsidRPr="00520032" w:rsidRDefault="00B8129C" w:rsidP="00B8129C">
      <w:pPr>
        <w:pStyle w:val="a3"/>
        <w:rPr>
          <w:color w:val="000000" w:themeColor="text1"/>
        </w:rPr>
      </w:pPr>
      <w:r w:rsidRPr="00520032">
        <w:rPr>
          <w:rFonts w:hint="eastAsia"/>
          <w:color w:val="000000" w:themeColor="text1"/>
        </w:rPr>
        <w:t>（２）バルク容器又はバルク貯槽以外に充填する場合</w:t>
      </w:r>
    </w:p>
    <w:p w:rsidR="00B8129C" w:rsidRPr="00520032" w:rsidRDefault="00B8129C" w:rsidP="00D84865">
      <w:pPr>
        <w:pStyle w:val="a3"/>
        <w:ind w:firstLineChars="300" w:firstLine="600"/>
        <w:rPr>
          <w:color w:val="000000" w:themeColor="text1"/>
        </w:rPr>
      </w:pPr>
      <w:r w:rsidRPr="00520032">
        <w:rPr>
          <w:rFonts w:hint="eastAsia"/>
          <w:color w:val="000000" w:themeColor="text1"/>
        </w:rPr>
        <w:t>液化石油ガス法施行規則第72条第２</w:t>
      </w:r>
      <w:r w:rsidR="00835E72" w:rsidRPr="00520032">
        <w:rPr>
          <w:rFonts w:hint="eastAsia"/>
          <w:color w:val="000000" w:themeColor="text1"/>
        </w:rPr>
        <w:t>号、第４号及び</w:t>
      </w:r>
      <w:r w:rsidRPr="00520032">
        <w:rPr>
          <w:rFonts w:hint="eastAsia"/>
          <w:color w:val="000000" w:themeColor="text1"/>
        </w:rPr>
        <w:t>第５号に対応する事項</w:t>
      </w:r>
    </w:p>
    <w:tbl>
      <w:tblPr>
        <w:tblW w:w="9494" w:type="dxa"/>
        <w:tblInd w:w="157" w:type="dxa"/>
        <w:tblLayout w:type="fixed"/>
        <w:tblCellMar>
          <w:left w:w="56" w:type="dxa"/>
          <w:right w:w="56" w:type="dxa"/>
        </w:tblCellMar>
        <w:tblLook w:val="0000" w:firstRow="0" w:lastRow="0" w:firstColumn="0" w:lastColumn="0" w:noHBand="0" w:noVBand="0"/>
      </w:tblPr>
      <w:tblGrid>
        <w:gridCol w:w="808"/>
        <w:gridCol w:w="2286"/>
        <w:gridCol w:w="5027"/>
        <w:gridCol w:w="1373"/>
      </w:tblGrid>
      <w:tr w:rsidR="00520032" w:rsidRPr="00520032" w:rsidTr="00FF6C64">
        <w:trPr>
          <w:trHeight w:val="393"/>
        </w:trPr>
        <w:tc>
          <w:tcPr>
            <w:tcW w:w="808" w:type="dxa"/>
            <w:tcBorders>
              <w:top w:val="single" w:sz="8" w:space="0" w:color="auto"/>
              <w:left w:val="single" w:sz="8" w:space="0" w:color="auto"/>
              <w:bottom w:val="single" w:sz="4" w:space="0" w:color="auto"/>
              <w:right w:val="nil"/>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条項</w:t>
            </w:r>
          </w:p>
        </w:tc>
        <w:tc>
          <w:tcPr>
            <w:tcW w:w="2286"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項目</w:t>
            </w:r>
          </w:p>
        </w:tc>
        <w:tc>
          <w:tcPr>
            <w:tcW w:w="5027"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spacing w:val="-4"/>
              </w:rPr>
              <w:t>対応事項</w:t>
            </w:r>
          </w:p>
        </w:tc>
        <w:tc>
          <w:tcPr>
            <w:tcW w:w="1373"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rPr>
              <w:t>図面等</w:t>
            </w:r>
          </w:p>
        </w:tc>
      </w:tr>
      <w:tr w:rsidR="00520032" w:rsidRPr="00520032" w:rsidTr="00FF6C64">
        <w:trPr>
          <w:trHeight w:val="364"/>
        </w:trPr>
        <w:tc>
          <w:tcPr>
            <w:tcW w:w="808" w:type="dxa"/>
            <w:tcBorders>
              <w:top w:val="nil"/>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２号</w:t>
            </w:r>
          </w:p>
        </w:tc>
        <w:tc>
          <w:tcPr>
            <w:tcW w:w="2286" w:type="dxa"/>
            <w:tcBorders>
              <w:top w:val="nil"/>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イ　不活性ガス等による置換</w:t>
            </w:r>
          </w:p>
        </w:tc>
        <w:tc>
          <w:tcPr>
            <w:tcW w:w="5027" w:type="dxa"/>
            <w:tcBorders>
              <w:top w:val="nil"/>
              <w:left w:val="single" w:sz="4" w:space="0" w:color="auto"/>
              <w:bottom w:val="nil"/>
              <w:right w:val="single" w:sz="4" w:space="0" w:color="auto"/>
            </w:tcBorders>
            <w:vAlign w:val="center"/>
          </w:tcPr>
          <w:p w:rsidR="002745A5" w:rsidRPr="00520032" w:rsidRDefault="00D07A3B" w:rsidP="00F94315">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を最初に充てんする場合は、バルク容器又はバルク貯槽内が不活性ガスで置換されていること又は残留空気による爆発等のおそれのないように措置されていること並びにバルク容器又はバルク貯槽に係る気密試験並びに液面計及び過充てん防止装置の作動試験が行われていることを確認する。</w:t>
            </w:r>
          </w:p>
        </w:tc>
        <w:tc>
          <w:tcPr>
            <w:tcW w:w="1373" w:type="dxa"/>
            <w:tcBorders>
              <w:top w:val="nil"/>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ロ　保安距離</w:t>
            </w:r>
          </w:p>
        </w:tc>
        <w:tc>
          <w:tcPr>
            <w:tcW w:w="5027" w:type="dxa"/>
            <w:tcBorders>
              <w:top w:val="dotted" w:sz="4" w:space="0" w:color="auto"/>
              <w:left w:val="single" w:sz="4" w:space="0" w:color="auto"/>
              <w:bottom w:val="nil"/>
              <w:right w:val="single" w:sz="4" w:space="0" w:color="auto"/>
            </w:tcBorders>
            <w:vAlign w:val="center"/>
          </w:tcPr>
          <w:p w:rsidR="002745A5" w:rsidRPr="00520032" w:rsidRDefault="00D07A3B" w:rsidP="00F94315">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w:t>
            </w:r>
            <w:r w:rsidR="008C1923" w:rsidRPr="00520032">
              <w:rPr>
                <w:rFonts w:ascii="ＭＳ ゴシック" w:eastAsia="ＭＳ ゴシック" w:hAnsi="ＭＳ ゴシック" w:hint="eastAsia"/>
                <w:color w:val="000000" w:themeColor="text1"/>
              </w:rPr>
              <w:t>ときは、あらかじめ、充てん設備の外面から第一種保安物件に対し15メートル以上、第二種保安物件に対し10</w:t>
            </w:r>
            <w:r w:rsidRPr="00520032">
              <w:rPr>
                <w:rFonts w:ascii="ＭＳ ゴシック" w:eastAsia="ＭＳ ゴシック" w:hAnsi="ＭＳ ゴシック" w:hint="eastAsia"/>
                <w:color w:val="000000" w:themeColor="text1"/>
              </w:rPr>
              <w:t>メートル以上の距離があることを確認する。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FF6C64">
        <w:trPr>
          <w:trHeight w:val="150"/>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ハ　液面計又は過充てん防止装置の確認</w:t>
            </w:r>
          </w:p>
        </w:tc>
        <w:tc>
          <w:tcPr>
            <w:tcW w:w="5027" w:type="dxa"/>
            <w:tcBorders>
              <w:top w:val="dotted" w:sz="4" w:space="0" w:color="auto"/>
              <w:left w:val="single" w:sz="4" w:space="0" w:color="auto"/>
              <w:bottom w:val="nil"/>
              <w:right w:val="single" w:sz="4" w:space="0" w:color="auto"/>
            </w:tcBorders>
            <w:vAlign w:val="center"/>
          </w:tcPr>
          <w:p w:rsidR="002745A5" w:rsidRPr="00520032" w:rsidRDefault="008C1923" w:rsidP="00F94315">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内容積1,000</w:t>
            </w:r>
            <w:r w:rsidR="00D07A3B" w:rsidRPr="00520032">
              <w:rPr>
                <w:rFonts w:ascii="ＭＳ ゴシック" w:eastAsia="ＭＳ ゴシック" w:hAnsi="ＭＳ ゴシック" w:hint="eastAsia"/>
                <w:color w:val="000000" w:themeColor="text1"/>
              </w:rPr>
              <w:t>リットルを超える容器又は貯槽に充てんするときは、あらかじめ、充てんを受ける容器又は貯槽に、液面計又は過充てん防止装置が設けられていることを確認する。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FF6C64">
        <w:trPr>
          <w:trHeight w:val="15"/>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ニ　液面計又は過充てん防止装置の確認</w:t>
            </w:r>
          </w:p>
        </w:tc>
        <w:tc>
          <w:tcPr>
            <w:tcW w:w="5027" w:type="dxa"/>
            <w:tcBorders>
              <w:top w:val="dotted" w:sz="4" w:space="0" w:color="auto"/>
              <w:left w:val="single" w:sz="4" w:space="0" w:color="auto"/>
              <w:bottom w:val="nil"/>
              <w:right w:val="single" w:sz="4" w:space="0" w:color="auto"/>
            </w:tcBorders>
            <w:vAlign w:val="center"/>
          </w:tcPr>
          <w:p w:rsidR="002745A5" w:rsidRPr="00520032" w:rsidRDefault="00D07A3B" w:rsidP="008C1923">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内容積</w:t>
            </w:r>
            <w:r w:rsidR="008C1923" w:rsidRPr="00520032">
              <w:rPr>
                <w:rFonts w:ascii="ＭＳ ゴシック" w:eastAsia="ＭＳ ゴシック" w:hAnsi="ＭＳ ゴシック" w:hint="eastAsia"/>
                <w:color w:val="000000" w:themeColor="text1"/>
              </w:rPr>
              <w:t>1,000</w:t>
            </w:r>
            <w:r w:rsidRPr="00520032">
              <w:rPr>
                <w:rFonts w:ascii="ＭＳ ゴシック" w:eastAsia="ＭＳ ゴシック" w:hAnsi="ＭＳ ゴシック" w:hint="eastAsia"/>
                <w:color w:val="000000" w:themeColor="text1"/>
              </w:rPr>
              <w:t>リットル以下の容器又は貯槽に充てんするときは、あらかじめ、充てんを受ける容器又は貯槽に、液面計及び過充てん防止装置が設けられていることを確認する。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ホ　過充てん防止</w:t>
            </w:r>
          </w:p>
        </w:tc>
        <w:tc>
          <w:tcPr>
            <w:tcW w:w="5027" w:type="dxa"/>
            <w:tcBorders>
              <w:top w:val="dotted" w:sz="4" w:space="0" w:color="auto"/>
              <w:left w:val="single" w:sz="4" w:space="0" w:color="auto"/>
              <w:bottom w:val="nil"/>
              <w:right w:val="single" w:sz="4" w:space="0" w:color="auto"/>
            </w:tcBorders>
            <w:vAlign w:val="center"/>
          </w:tcPr>
          <w:p w:rsidR="002745A5" w:rsidRPr="00520032" w:rsidRDefault="00D07A3B"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貯槽に充てんするときは、液面計により常時液面を監視し、充てんした</w:t>
            </w:r>
            <w:r w:rsidR="008C1923" w:rsidRPr="00520032">
              <w:rPr>
                <w:rFonts w:ascii="ＭＳ ゴシック" w:eastAsia="ＭＳ ゴシック" w:hAnsi="ＭＳ ゴシック" w:hint="eastAsia"/>
                <w:color w:val="000000" w:themeColor="text1"/>
              </w:rPr>
              <w:t>液化石油ガスの容量が貯槽の内容積の90</w:t>
            </w:r>
            <w:r w:rsidRPr="00520032">
              <w:rPr>
                <w:rFonts w:ascii="ＭＳ ゴシック" w:eastAsia="ＭＳ ゴシック" w:hAnsi="ＭＳ ゴシック" w:hint="eastAsia"/>
                <w:color w:val="000000" w:themeColor="text1"/>
              </w:rPr>
              <w:t>パーセントを超えないようにすること。</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FF6C64">
        <w:trPr>
          <w:trHeight w:val="266"/>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へ　漏えいのないこと</w:t>
            </w:r>
          </w:p>
        </w:tc>
        <w:tc>
          <w:tcPr>
            <w:tcW w:w="5027" w:type="dxa"/>
            <w:tcBorders>
              <w:top w:val="dotted" w:sz="4" w:space="0" w:color="auto"/>
              <w:left w:val="single" w:sz="4" w:space="0" w:color="auto"/>
              <w:bottom w:val="nil"/>
              <w:right w:val="single" w:sz="4" w:space="0" w:color="auto"/>
            </w:tcBorders>
            <w:vAlign w:val="center"/>
          </w:tcPr>
          <w:p w:rsidR="002745A5" w:rsidRPr="00520032" w:rsidRDefault="00D07A3B" w:rsidP="00F94315">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充てん設備と容器又は貯槽との接続部分において液化</w:t>
            </w:r>
            <w:r w:rsidRPr="00520032">
              <w:rPr>
                <w:rFonts w:ascii="ＭＳ ゴシック" w:eastAsia="ＭＳ ゴシック" w:hAnsi="ＭＳ ゴシック" w:hint="eastAsia"/>
                <w:color w:val="000000" w:themeColor="text1"/>
              </w:rPr>
              <w:lastRenderedPageBreak/>
              <w:t>石油ガスの漏えいがないことを確認する。</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062BDC">
        <w:trPr>
          <w:trHeight w:val="266"/>
        </w:trPr>
        <w:tc>
          <w:tcPr>
            <w:tcW w:w="808" w:type="dxa"/>
            <w:tcBorders>
              <w:left w:val="single" w:sz="8" w:space="0" w:color="auto"/>
              <w:bottom w:val="nil"/>
              <w:right w:val="nil"/>
            </w:tcBorders>
            <w:vAlign w:val="center"/>
          </w:tcPr>
          <w:p w:rsidR="002745A5" w:rsidRPr="00520032"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520032" w:rsidRDefault="002745A5" w:rsidP="00F94315">
            <w:pPr>
              <w:pStyle w:val="a3"/>
              <w:wordWrap/>
              <w:spacing w:line="240" w:lineRule="auto"/>
              <w:rPr>
                <w:color w:val="000000" w:themeColor="text1"/>
              </w:rPr>
            </w:pPr>
            <w:r w:rsidRPr="00520032">
              <w:rPr>
                <w:rFonts w:hint="eastAsia"/>
                <w:color w:val="000000" w:themeColor="text1"/>
              </w:rPr>
              <w:t>ト　ブリーダー弁の開放</w:t>
            </w:r>
          </w:p>
        </w:tc>
        <w:tc>
          <w:tcPr>
            <w:tcW w:w="5027" w:type="dxa"/>
            <w:tcBorders>
              <w:top w:val="dotted" w:sz="4" w:space="0" w:color="auto"/>
              <w:left w:val="single" w:sz="4" w:space="0" w:color="auto"/>
              <w:bottom w:val="dotted" w:sz="4" w:space="0" w:color="auto"/>
              <w:right w:val="single" w:sz="4" w:space="0" w:color="auto"/>
            </w:tcBorders>
            <w:vAlign w:val="center"/>
          </w:tcPr>
          <w:p w:rsidR="002745A5" w:rsidRPr="00520032" w:rsidRDefault="00D07A3B" w:rsidP="00F94315">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充てんホース先端のカップリング用液流出防止装置からキャップを取り外すときは、プリーダ弁を開いてから行う。</w:t>
            </w:r>
          </w:p>
        </w:tc>
        <w:tc>
          <w:tcPr>
            <w:tcW w:w="1373" w:type="dxa"/>
            <w:tcBorders>
              <w:top w:val="dotted" w:sz="4" w:space="0" w:color="auto"/>
              <w:left w:val="single" w:sz="4" w:space="0" w:color="auto"/>
              <w:bottom w:val="nil"/>
              <w:right w:val="single" w:sz="8" w:space="0" w:color="auto"/>
            </w:tcBorders>
            <w:vAlign w:val="center"/>
          </w:tcPr>
          <w:p w:rsidR="002745A5" w:rsidRPr="00520032" w:rsidRDefault="002745A5" w:rsidP="00F94315">
            <w:pPr>
              <w:pStyle w:val="a3"/>
              <w:wordWrap/>
              <w:spacing w:line="240" w:lineRule="auto"/>
              <w:rPr>
                <w:color w:val="000000" w:themeColor="text1"/>
              </w:rPr>
            </w:pPr>
          </w:p>
        </w:tc>
      </w:tr>
      <w:tr w:rsidR="00520032" w:rsidRPr="00520032" w:rsidTr="00062BDC">
        <w:trPr>
          <w:trHeight w:val="266"/>
        </w:trPr>
        <w:tc>
          <w:tcPr>
            <w:tcW w:w="808" w:type="dxa"/>
            <w:tcBorders>
              <w:left w:val="single" w:sz="8" w:space="0" w:color="auto"/>
              <w:bottom w:val="dotted" w:sz="4" w:space="0" w:color="auto"/>
              <w:right w:val="nil"/>
            </w:tcBorders>
            <w:vAlign w:val="center"/>
          </w:tcPr>
          <w:p w:rsidR="00D07A3B" w:rsidRPr="00520032" w:rsidRDefault="00D07A3B" w:rsidP="00D07A3B">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520032" w:rsidRDefault="00D07A3B" w:rsidP="00D07A3B">
            <w:pPr>
              <w:pStyle w:val="a3"/>
              <w:wordWrap/>
              <w:spacing w:line="240" w:lineRule="auto"/>
              <w:rPr>
                <w:color w:val="000000" w:themeColor="text1"/>
              </w:rPr>
            </w:pPr>
            <w:r w:rsidRPr="00520032">
              <w:rPr>
                <w:rFonts w:hint="eastAsia"/>
                <w:color w:val="000000" w:themeColor="text1"/>
              </w:rPr>
              <w:t>チ　ホースの保護等</w:t>
            </w:r>
          </w:p>
        </w:tc>
        <w:tc>
          <w:tcPr>
            <w:tcW w:w="5027" w:type="dxa"/>
            <w:tcBorders>
              <w:top w:val="dotted" w:sz="4" w:space="0" w:color="auto"/>
              <w:left w:val="single" w:sz="4" w:space="0" w:color="auto"/>
              <w:bottom w:val="dotted" w:sz="4" w:space="0" w:color="auto"/>
              <w:right w:val="single" w:sz="4" w:space="0" w:color="auto"/>
            </w:tcBorders>
          </w:tcPr>
          <w:p w:rsidR="00D07A3B" w:rsidRPr="00520032" w:rsidRDefault="00D07A3B" w:rsidP="00D07A3B">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前号ニからトまで及びワの基準に適合すること。</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520032" w:rsidRDefault="00D07A3B" w:rsidP="00D07A3B">
            <w:pPr>
              <w:pStyle w:val="a3"/>
              <w:wordWrap/>
              <w:spacing w:line="240" w:lineRule="auto"/>
              <w:rPr>
                <w:color w:val="000000" w:themeColor="text1"/>
              </w:rPr>
            </w:pPr>
          </w:p>
        </w:tc>
      </w:tr>
      <w:tr w:rsidR="00520032" w:rsidRPr="00520032" w:rsidTr="00062BDC">
        <w:trPr>
          <w:trHeight w:val="15"/>
        </w:trPr>
        <w:tc>
          <w:tcPr>
            <w:tcW w:w="808" w:type="dxa"/>
            <w:tcBorders>
              <w:top w:val="dotted" w:sz="4" w:space="0" w:color="auto"/>
              <w:left w:val="single" w:sz="8" w:space="0" w:color="auto"/>
              <w:bottom w:val="nil"/>
              <w:right w:val="nil"/>
            </w:tcBorders>
            <w:vAlign w:val="center"/>
          </w:tcPr>
          <w:p w:rsidR="00D07A3B" w:rsidRPr="00520032" w:rsidRDefault="00D07A3B" w:rsidP="00D07A3B">
            <w:pPr>
              <w:pStyle w:val="a3"/>
              <w:ind w:firstLineChars="50" w:firstLine="100"/>
              <w:rPr>
                <w:color w:val="000000" w:themeColor="text1"/>
                <w:shd w:val="pct15" w:color="auto" w:fill="FFFFFF"/>
              </w:rPr>
            </w:pPr>
            <w:r w:rsidRPr="00520032">
              <w:rPr>
                <w:rFonts w:hint="eastAsia"/>
                <w:color w:val="000000" w:themeColor="text1"/>
                <w:shd w:val="pct15" w:color="auto" w:fill="FFFFFF"/>
              </w:rPr>
              <w:t>１号</w:t>
            </w:r>
          </w:p>
        </w:tc>
        <w:tc>
          <w:tcPr>
            <w:tcW w:w="2286" w:type="dxa"/>
            <w:tcBorders>
              <w:top w:val="dotted" w:sz="4" w:space="0" w:color="auto"/>
              <w:left w:val="single" w:sz="4" w:space="0" w:color="auto"/>
              <w:bottom w:val="nil"/>
              <w:right w:val="single" w:sz="4" w:space="0" w:color="auto"/>
            </w:tcBorders>
            <w:vAlign w:val="center"/>
          </w:tcPr>
          <w:p w:rsidR="00D07A3B" w:rsidRPr="00520032" w:rsidRDefault="00D07A3B" w:rsidP="00D07A3B">
            <w:pPr>
              <w:pStyle w:val="a3"/>
              <w:rPr>
                <w:color w:val="000000" w:themeColor="text1"/>
              </w:rPr>
            </w:pPr>
            <w:r w:rsidRPr="00520032">
              <w:rPr>
                <w:rFonts w:hint="eastAsia"/>
                <w:color w:val="000000" w:themeColor="text1"/>
              </w:rPr>
              <w:t>ニ　ホースの保護</w:t>
            </w:r>
          </w:p>
        </w:tc>
        <w:tc>
          <w:tcPr>
            <w:tcW w:w="5027" w:type="dxa"/>
            <w:tcBorders>
              <w:top w:val="dotted" w:sz="4" w:space="0" w:color="auto"/>
              <w:left w:val="single" w:sz="4" w:space="0" w:color="auto"/>
              <w:bottom w:val="nil"/>
              <w:right w:val="single" w:sz="4" w:space="0" w:color="auto"/>
            </w:tcBorders>
          </w:tcPr>
          <w:p w:rsidR="00D07A3B" w:rsidRPr="00520032" w:rsidRDefault="00D07A3B" w:rsidP="00D07A3B">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充てんホースの上を車両が通過しないようにする。</w:t>
            </w:r>
          </w:p>
        </w:tc>
        <w:tc>
          <w:tcPr>
            <w:tcW w:w="1373" w:type="dxa"/>
            <w:tcBorders>
              <w:top w:val="dotted" w:sz="4" w:space="0" w:color="auto"/>
              <w:left w:val="single" w:sz="4" w:space="0" w:color="auto"/>
              <w:bottom w:val="nil"/>
              <w:right w:val="single" w:sz="8" w:space="0" w:color="auto"/>
            </w:tcBorders>
            <w:vAlign w:val="center"/>
          </w:tcPr>
          <w:p w:rsidR="00D07A3B" w:rsidRPr="00520032" w:rsidRDefault="00D07A3B" w:rsidP="00D07A3B">
            <w:pPr>
              <w:pStyle w:val="a3"/>
              <w:rPr>
                <w:color w:val="000000" w:themeColor="text1"/>
              </w:rPr>
            </w:pPr>
          </w:p>
        </w:tc>
      </w:tr>
      <w:tr w:rsidR="00520032" w:rsidRPr="00520032" w:rsidTr="00FF6C64">
        <w:trPr>
          <w:trHeight w:val="266"/>
        </w:trPr>
        <w:tc>
          <w:tcPr>
            <w:tcW w:w="808" w:type="dxa"/>
            <w:tcBorders>
              <w:left w:val="single" w:sz="8" w:space="0" w:color="auto"/>
              <w:bottom w:val="nil"/>
              <w:right w:val="nil"/>
            </w:tcBorders>
            <w:vAlign w:val="center"/>
          </w:tcPr>
          <w:p w:rsidR="00D07A3B" w:rsidRPr="00520032"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nil"/>
              <w:right w:val="single" w:sz="4" w:space="0" w:color="auto"/>
            </w:tcBorders>
            <w:vAlign w:val="center"/>
          </w:tcPr>
          <w:p w:rsidR="00D07A3B" w:rsidRPr="00520032" w:rsidRDefault="00D07A3B" w:rsidP="00D07A3B">
            <w:pPr>
              <w:pStyle w:val="a3"/>
              <w:rPr>
                <w:color w:val="000000" w:themeColor="text1"/>
              </w:rPr>
            </w:pPr>
            <w:r w:rsidRPr="00520032">
              <w:rPr>
                <w:rFonts w:hint="eastAsia"/>
                <w:color w:val="000000" w:themeColor="text1"/>
              </w:rPr>
              <w:t>ホ　警戒標の掲示</w:t>
            </w:r>
          </w:p>
        </w:tc>
        <w:tc>
          <w:tcPr>
            <w:tcW w:w="5027" w:type="dxa"/>
            <w:tcBorders>
              <w:top w:val="dotted" w:sz="4" w:space="0" w:color="auto"/>
              <w:left w:val="single" w:sz="4" w:space="0" w:color="auto"/>
              <w:bottom w:val="nil"/>
              <w:right w:val="single" w:sz="4" w:space="0" w:color="auto"/>
            </w:tcBorders>
            <w:vAlign w:val="center"/>
          </w:tcPr>
          <w:p w:rsidR="00D07A3B" w:rsidRPr="00520032" w:rsidRDefault="00D07A3B" w:rsidP="00D07A3B">
            <w:pPr>
              <w:pStyle w:val="a3"/>
              <w:rPr>
                <w:color w:val="000000" w:themeColor="text1"/>
              </w:rPr>
            </w:pPr>
            <w:r w:rsidRPr="00520032">
              <w:rPr>
                <w:rFonts w:ascii="ＭＳ ゴシック" w:eastAsia="ＭＳ ゴシック" w:hAnsi="ＭＳ ゴシック" w:hint="eastAsia"/>
                <w:color w:val="000000" w:themeColor="text1"/>
              </w:rPr>
              <w:t>充てん作業中は、充てん設備の周囲から見やすい場所に、充てん作業中及び火気厳禁の標識を掲げる。</w:t>
            </w:r>
          </w:p>
        </w:tc>
        <w:tc>
          <w:tcPr>
            <w:tcW w:w="1373" w:type="dxa"/>
            <w:tcBorders>
              <w:top w:val="dotted" w:sz="4" w:space="0" w:color="auto"/>
              <w:left w:val="single" w:sz="4" w:space="0" w:color="auto"/>
              <w:bottom w:val="nil"/>
              <w:right w:val="single" w:sz="8" w:space="0" w:color="auto"/>
            </w:tcBorders>
            <w:vAlign w:val="center"/>
          </w:tcPr>
          <w:p w:rsidR="00D07A3B" w:rsidRPr="00520032" w:rsidRDefault="00D07A3B" w:rsidP="00D07A3B">
            <w:pPr>
              <w:pStyle w:val="a3"/>
              <w:rPr>
                <w:color w:val="000000" w:themeColor="text1"/>
              </w:rPr>
            </w:pPr>
          </w:p>
        </w:tc>
      </w:tr>
      <w:tr w:rsidR="00520032" w:rsidRPr="00520032" w:rsidTr="00FF6C64">
        <w:trPr>
          <w:trHeight w:val="266"/>
        </w:trPr>
        <w:tc>
          <w:tcPr>
            <w:tcW w:w="808" w:type="dxa"/>
            <w:tcBorders>
              <w:left w:val="single" w:sz="8" w:space="0" w:color="auto"/>
              <w:bottom w:val="nil"/>
              <w:right w:val="nil"/>
            </w:tcBorders>
            <w:vAlign w:val="center"/>
          </w:tcPr>
          <w:p w:rsidR="00D07A3B" w:rsidRPr="00520032"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nil"/>
              <w:right w:val="single" w:sz="4" w:space="0" w:color="auto"/>
            </w:tcBorders>
            <w:vAlign w:val="center"/>
          </w:tcPr>
          <w:p w:rsidR="00D07A3B" w:rsidRPr="00520032" w:rsidRDefault="00D07A3B" w:rsidP="00D07A3B">
            <w:pPr>
              <w:pStyle w:val="a3"/>
              <w:rPr>
                <w:color w:val="000000" w:themeColor="text1"/>
              </w:rPr>
            </w:pPr>
            <w:r w:rsidRPr="00520032">
              <w:rPr>
                <w:rFonts w:hint="eastAsia"/>
                <w:color w:val="000000" w:themeColor="text1"/>
              </w:rPr>
              <w:t>へ　非常点滅表示灯</w:t>
            </w:r>
          </w:p>
        </w:tc>
        <w:tc>
          <w:tcPr>
            <w:tcW w:w="5027" w:type="dxa"/>
            <w:tcBorders>
              <w:top w:val="dotted" w:sz="4" w:space="0" w:color="auto"/>
              <w:left w:val="single" w:sz="4" w:space="0" w:color="auto"/>
              <w:bottom w:val="nil"/>
              <w:right w:val="single" w:sz="4" w:space="0" w:color="auto"/>
            </w:tcBorders>
            <w:vAlign w:val="center"/>
          </w:tcPr>
          <w:p w:rsidR="00D07A3B" w:rsidRPr="00520032" w:rsidRDefault="00D07A3B" w:rsidP="00D07A3B">
            <w:pPr>
              <w:pStyle w:val="a3"/>
              <w:rPr>
                <w:color w:val="000000" w:themeColor="text1"/>
              </w:rPr>
            </w:pPr>
            <w:r w:rsidRPr="00520032">
              <w:rPr>
                <w:rFonts w:ascii="ＭＳ ゴシック" w:eastAsia="ＭＳ ゴシック" w:hAnsi="ＭＳ ゴシック" w:hint="eastAsia"/>
                <w:color w:val="000000" w:themeColor="text1"/>
              </w:rPr>
              <w:t>充てん作業中は、駐車ブレーキをかけ、非常点滅表示灯を点灯させる。</w:t>
            </w:r>
          </w:p>
        </w:tc>
        <w:tc>
          <w:tcPr>
            <w:tcW w:w="1373" w:type="dxa"/>
            <w:tcBorders>
              <w:top w:val="dotted" w:sz="4" w:space="0" w:color="auto"/>
              <w:left w:val="single" w:sz="4" w:space="0" w:color="auto"/>
              <w:bottom w:val="nil"/>
              <w:right w:val="single" w:sz="8" w:space="0" w:color="auto"/>
            </w:tcBorders>
            <w:vAlign w:val="center"/>
          </w:tcPr>
          <w:p w:rsidR="00D07A3B" w:rsidRPr="00520032" w:rsidRDefault="00D07A3B" w:rsidP="00D07A3B">
            <w:pPr>
              <w:pStyle w:val="a3"/>
              <w:rPr>
                <w:color w:val="000000" w:themeColor="text1"/>
              </w:rPr>
            </w:pPr>
          </w:p>
        </w:tc>
      </w:tr>
      <w:tr w:rsidR="00520032" w:rsidRPr="00520032" w:rsidTr="00FF6C64">
        <w:trPr>
          <w:trHeight w:val="266"/>
        </w:trPr>
        <w:tc>
          <w:tcPr>
            <w:tcW w:w="808" w:type="dxa"/>
            <w:tcBorders>
              <w:left w:val="single" w:sz="8" w:space="0" w:color="auto"/>
              <w:right w:val="nil"/>
            </w:tcBorders>
            <w:vAlign w:val="center"/>
          </w:tcPr>
          <w:p w:rsidR="00D07A3B" w:rsidRPr="00520032"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520032" w:rsidRDefault="00D07A3B" w:rsidP="00D07A3B">
            <w:pPr>
              <w:pStyle w:val="a3"/>
              <w:rPr>
                <w:color w:val="000000" w:themeColor="text1"/>
              </w:rPr>
            </w:pPr>
            <w:r w:rsidRPr="00520032">
              <w:rPr>
                <w:rFonts w:hint="eastAsia"/>
                <w:color w:val="000000" w:themeColor="text1"/>
              </w:rPr>
              <w:t>ト　車両の固定</w:t>
            </w:r>
          </w:p>
        </w:tc>
        <w:tc>
          <w:tcPr>
            <w:tcW w:w="5027" w:type="dxa"/>
            <w:tcBorders>
              <w:top w:val="dotted" w:sz="4" w:space="0" w:color="auto"/>
              <w:left w:val="single" w:sz="4" w:space="0" w:color="auto"/>
              <w:bottom w:val="dotted" w:sz="4" w:space="0" w:color="auto"/>
              <w:right w:val="single" w:sz="4" w:space="0" w:color="auto"/>
            </w:tcBorders>
            <w:vAlign w:val="center"/>
          </w:tcPr>
          <w:p w:rsidR="00D07A3B" w:rsidRPr="00520032" w:rsidRDefault="00D07A3B" w:rsidP="00D07A3B">
            <w:pPr>
              <w:pStyle w:val="a3"/>
              <w:rPr>
                <w:color w:val="000000" w:themeColor="text1"/>
              </w:rPr>
            </w:pPr>
            <w:r w:rsidRPr="00520032">
              <w:rPr>
                <w:rFonts w:ascii="ＭＳ ゴシック" w:eastAsia="ＭＳ ゴシック" w:hAnsi="ＭＳ ゴシック" w:hint="eastAsia"/>
                <w:color w:val="000000" w:themeColor="text1"/>
              </w:rPr>
              <w:t>充てん作業中は、車止めを設けること等により車両を固定する。</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520032" w:rsidRDefault="00D07A3B" w:rsidP="00D07A3B">
            <w:pPr>
              <w:pStyle w:val="a3"/>
              <w:rPr>
                <w:color w:val="000000" w:themeColor="text1"/>
              </w:rPr>
            </w:pPr>
          </w:p>
        </w:tc>
      </w:tr>
      <w:tr w:rsidR="00520032" w:rsidRPr="00520032" w:rsidTr="00FF6C64">
        <w:trPr>
          <w:trHeight w:val="276"/>
        </w:trPr>
        <w:tc>
          <w:tcPr>
            <w:tcW w:w="808" w:type="dxa"/>
            <w:tcBorders>
              <w:left w:val="single" w:sz="8" w:space="0" w:color="auto"/>
              <w:bottom w:val="dotted" w:sz="4" w:space="0" w:color="auto"/>
              <w:right w:val="nil"/>
            </w:tcBorders>
            <w:vAlign w:val="center"/>
          </w:tcPr>
          <w:p w:rsidR="00D07A3B" w:rsidRPr="00520032" w:rsidRDefault="00D07A3B" w:rsidP="00D07A3B">
            <w:pPr>
              <w:pStyle w:val="a3"/>
              <w:wordWrap/>
              <w:spacing w:line="240" w:lineRule="auto"/>
              <w:rPr>
                <w:color w:val="000000" w:themeColor="text1"/>
                <w:shd w:val="pct15" w:color="auto" w:fill="FFFFFF"/>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520032" w:rsidRDefault="00D07A3B" w:rsidP="00D07A3B">
            <w:pPr>
              <w:pStyle w:val="a3"/>
              <w:spacing w:line="240" w:lineRule="auto"/>
              <w:rPr>
                <w:color w:val="000000" w:themeColor="text1"/>
              </w:rPr>
            </w:pPr>
            <w:r w:rsidRPr="00520032">
              <w:rPr>
                <w:rFonts w:hint="eastAsia"/>
                <w:color w:val="000000" w:themeColor="text1"/>
              </w:rPr>
              <w:t>ワ　充てん設備の使用の本拠の所在地</w:t>
            </w:r>
          </w:p>
        </w:tc>
        <w:tc>
          <w:tcPr>
            <w:tcW w:w="5027" w:type="dxa"/>
            <w:tcBorders>
              <w:top w:val="dotted" w:sz="4" w:space="0" w:color="auto"/>
              <w:left w:val="single" w:sz="4" w:space="0" w:color="auto"/>
              <w:bottom w:val="dotted" w:sz="4" w:space="0" w:color="auto"/>
              <w:right w:val="single" w:sz="4" w:space="0" w:color="auto"/>
            </w:tcBorders>
            <w:vAlign w:val="center"/>
          </w:tcPr>
          <w:p w:rsidR="00D07A3B" w:rsidRPr="00520032" w:rsidRDefault="008C1923" w:rsidP="00D07A3B">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充てん設備の使用の本拠の所在地は、第16</w:t>
            </w:r>
            <w:r w:rsidR="00D07A3B" w:rsidRPr="00520032">
              <w:rPr>
                <w:rFonts w:ascii="ＭＳ ゴシック" w:eastAsia="ＭＳ ゴシック" w:hAnsi="ＭＳ ゴシック" w:hint="eastAsia"/>
                <w:color w:val="000000" w:themeColor="text1"/>
              </w:rPr>
              <w:t>条第７号の基準に適合するものとする。</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520032" w:rsidRDefault="00D07A3B" w:rsidP="00D07A3B">
            <w:pPr>
              <w:pStyle w:val="a3"/>
              <w:wordWrap/>
              <w:spacing w:line="240" w:lineRule="auto"/>
              <w:rPr>
                <w:color w:val="000000" w:themeColor="text1"/>
              </w:rPr>
            </w:pPr>
          </w:p>
        </w:tc>
      </w:tr>
      <w:tr w:rsidR="00520032" w:rsidRPr="00520032" w:rsidTr="00FF6C64">
        <w:trPr>
          <w:trHeight w:val="557"/>
        </w:trPr>
        <w:tc>
          <w:tcPr>
            <w:tcW w:w="808" w:type="dxa"/>
            <w:tcBorders>
              <w:left w:val="single" w:sz="8" w:space="0" w:color="auto"/>
              <w:bottom w:val="single" w:sz="4" w:space="0" w:color="auto"/>
              <w:right w:val="nil"/>
            </w:tcBorders>
            <w:vAlign w:val="center"/>
          </w:tcPr>
          <w:p w:rsidR="00D07A3B" w:rsidRPr="00520032" w:rsidRDefault="00D07A3B" w:rsidP="00D07A3B">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16条</w:t>
            </w:r>
          </w:p>
          <w:p w:rsidR="00D07A3B" w:rsidRPr="00520032" w:rsidRDefault="00D07A3B" w:rsidP="00D07A3B">
            <w:pPr>
              <w:pStyle w:val="a3"/>
              <w:wordWrap/>
              <w:spacing w:line="240" w:lineRule="auto"/>
              <w:ind w:firstLineChars="50" w:firstLine="100"/>
              <w:rPr>
                <w:color w:val="000000" w:themeColor="text1"/>
                <w:shd w:val="pct15" w:color="auto" w:fill="FFFFFF"/>
              </w:rPr>
            </w:pPr>
            <w:r w:rsidRPr="00520032">
              <w:rPr>
                <w:rFonts w:hint="eastAsia"/>
                <w:color w:val="000000" w:themeColor="text1"/>
                <w:shd w:val="pct15" w:color="auto" w:fill="FFFFFF"/>
              </w:rPr>
              <w:t>７号</w:t>
            </w:r>
          </w:p>
        </w:tc>
        <w:tc>
          <w:tcPr>
            <w:tcW w:w="2286" w:type="dxa"/>
            <w:tcBorders>
              <w:top w:val="dotted" w:sz="4" w:space="0" w:color="auto"/>
              <w:left w:val="single" w:sz="4" w:space="0" w:color="auto"/>
              <w:bottom w:val="single" w:sz="4" w:space="0" w:color="auto"/>
              <w:right w:val="single" w:sz="4" w:space="0" w:color="auto"/>
            </w:tcBorders>
            <w:vAlign w:val="center"/>
          </w:tcPr>
          <w:p w:rsidR="00D07A3B" w:rsidRPr="00520032" w:rsidRDefault="00D07A3B" w:rsidP="00D07A3B">
            <w:pPr>
              <w:pStyle w:val="a3"/>
              <w:spacing w:line="240" w:lineRule="auto"/>
              <w:rPr>
                <w:color w:val="000000" w:themeColor="text1"/>
              </w:rPr>
            </w:pPr>
            <w:r w:rsidRPr="00520032">
              <w:rPr>
                <w:rFonts w:hint="eastAsia"/>
                <w:color w:val="000000" w:themeColor="text1"/>
              </w:rPr>
              <w:t>火気距離</w:t>
            </w:r>
          </w:p>
        </w:tc>
        <w:tc>
          <w:tcPr>
            <w:tcW w:w="5027" w:type="dxa"/>
            <w:tcBorders>
              <w:top w:val="dotted" w:sz="4" w:space="0" w:color="auto"/>
              <w:left w:val="single" w:sz="4" w:space="0" w:color="auto"/>
              <w:bottom w:val="single" w:sz="4" w:space="0" w:color="auto"/>
              <w:right w:val="single" w:sz="4" w:space="0" w:color="auto"/>
            </w:tcBorders>
          </w:tcPr>
          <w:p w:rsidR="00D07A3B" w:rsidRPr="00520032" w:rsidRDefault="00D07A3B" w:rsidP="00D07A3B">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充てん設備の使用の本拠の所在地の周囲２メートル以内には、火気又は引火性若しくは発火性の物を置かない。</w:t>
            </w:r>
          </w:p>
          <w:p w:rsidR="00D07A3B" w:rsidRPr="00520032" w:rsidRDefault="00D07A3B" w:rsidP="00D07A3B">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（１）火気の種類　事務所の給湯器</w:t>
            </w:r>
          </w:p>
          <w:p w:rsidR="00D07A3B" w:rsidRPr="00520032" w:rsidRDefault="008C1923" w:rsidP="00D07A3B">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（２）火気までの距離　15</w:t>
            </w:r>
            <w:r w:rsidR="00D07A3B" w:rsidRPr="00520032">
              <w:rPr>
                <w:rFonts w:ascii="ＭＳ ゴシック" w:eastAsia="ＭＳ ゴシック" w:hAnsi="ＭＳ ゴシック" w:hint="eastAsia"/>
                <w:color w:val="000000" w:themeColor="text1"/>
              </w:rPr>
              <w:t>ｍ</w:t>
            </w:r>
          </w:p>
          <w:p w:rsidR="00D07A3B" w:rsidRPr="00520032" w:rsidRDefault="00D07A3B" w:rsidP="005A2A22">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（３）火気との距離が２ｍ以上ない場合の障壁　無</w:t>
            </w:r>
          </w:p>
        </w:tc>
        <w:tc>
          <w:tcPr>
            <w:tcW w:w="1373" w:type="dxa"/>
            <w:tcBorders>
              <w:top w:val="dotted" w:sz="4" w:space="0" w:color="auto"/>
              <w:left w:val="single" w:sz="4" w:space="0" w:color="auto"/>
              <w:bottom w:val="single" w:sz="4" w:space="0" w:color="auto"/>
              <w:right w:val="single" w:sz="8" w:space="0" w:color="auto"/>
            </w:tcBorders>
          </w:tcPr>
          <w:p w:rsidR="00D07A3B" w:rsidRPr="00520032" w:rsidRDefault="00D07A3B" w:rsidP="00D07A3B">
            <w:pPr>
              <w:pStyle w:val="a3"/>
              <w:wordWrap/>
              <w:spacing w:line="240" w:lineRule="auto"/>
              <w:rPr>
                <w:color w:val="000000" w:themeColor="text1"/>
              </w:rPr>
            </w:pPr>
            <w:r w:rsidRPr="00520032">
              <w:rPr>
                <w:rFonts w:ascii="ＭＳ ゴシック" w:eastAsia="ＭＳ ゴシック" w:hAnsi="ＭＳ ゴシック" w:hint="eastAsia"/>
                <w:color w:val="000000" w:themeColor="text1"/>
              </w:rPr>
              <w:t>充てん設備の使用の本拠所在地の付近を示す図面</w:t>
            </w:r>
          </w:p>
        </w:tc>
      </w:tr>
      <w:tr w:rsidR="00520032" w:rsidRPr="00520032" w:rsidTr="00FF6C64">
        <w:trPr>
          <w:trHeight w:val="516"/>
        </w:trPr>
        <w:tc>
          <w:tcPr>
            <w:tcW w:w="808" w:type="dxa"/>
            <w:tcBorders>
              <w:top w:val="single" w:sz="4" w:space="0" w:color="auto"/>
              <w:left w:val="single" w:sz="8" w:space="0" w:color="auto"/>
              <w:bottom w:val="single" w:sz="4" w:space="0" w:color="auto"/>
              <w:right w:val="nil"/>
            </w:tcBorders>
            <w:vAlign w:val="center"/>
          </w:tcPr>
          <w:p w:rsidR="00D07A3B" w:rsidRPr="00520032" w:rsidRDefault="00D07A3B" w:rsidP="00D07A3B">
            <w:pPr>
              <w:pStyle w:val="a3"/>
              <w:wordWrap/>
              <w:spacing w:line="240" w:lineRule="auto"/>
              <w:rPr>
                <w:color w:val="000000" w:themeColor="text1"/>
              </w:rPr>
            </w:pPr>
            <w:r w:rsidRPr="00520032">
              <w:rPr>
                <w:rFonts w:hint="eastAsia"/>
                <w:color w:val="000000" w:themeColor="text1"/>
              </w:rPr>
              <w:t>４号</w:t>
            </w:r>
          </w:p>
        </w:tc>
        <w:tc>
          <w:tcPr>
            <w:tcW w:w="2286" w:type="dxa"/>
            <w:tcBorders>
              <w:top w:val="single" w:sz="4" w:space="0" w:color="auto"/>
              <w:left w:val="single" w:sz="4" w:space="0" w:color="auto"/>
              <w:bottom w:val="single" w:sz="4" w:space="0" w:color="auto"/>
              <w:right w:val="single" w:sz="4" w:space="0" w:color="auto"/>
            </w:tcBorders>
            <w:vAlign w:val="center"/>
          </w:tcPr>
          <w:p w:rsidR="00D07A3B" w:rsidRPr="00520032" w:rsidRDefault="00D07A3B" w:rsidP="00D07A3B">
            <w:pPr>
              <w:pStyle w:val="a3"/>
              <w:spacing w:line="240" w:lineRule="auto"/>
              <w:rPr>
                <w:color w:val="000000" w:themeColor="text1"/>
              </w:rPr>
            </w:pPr>
            <w:r w:rsidRPr="00520032">
              <w:rPr>
                <w:rFonts w:hint="eastAsia"/>
                <w:color w:val="000000" w:themeColor="text1"/>
              </w:rPr>
              <w:t>ポンプ等の漏えい点検</w:t>
            </w:r>
          </w:p>
        </w:tc>
        <w:tc>
          <w:tcPr>
            <w:tcW w:w="5027" w:type="dxa"/>
            <w:tcBorders>
              <w:top w:val="single" w:sz="4" w:space="0" w:color="auto"/>
              <w:left w:val="single" w:sz="4" w:space="0" w:color="auto"/>
              <w:bottom w:val="single" w:sz="4" w:space="0" w:color="auto"/>
              <w:right w:val="single" w:sz="4" w:space="0" w:color="auto"/>
            </w:tcBorders>
            <w:vAlign w:val="center"/>
          </w:tcPr>
          <w:p w:rsidR="00D07A3B" w:rsidRPr="00520032" w:rsidRDefault="00D07A3B" w:rsidP="00D07A3B">
            <w:pPr>
              <w:pStyle w:val="a3"/>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措置を講ずる。（ただし、次号に規定する場合並びに当該ポンプ又は圧縮機が軸シール部のない構造のものにあっては、この限りでない。）</w:t>
            </w:r>
          </w:p>
        </w:tc>
        <w:tc>
          <w:tcPr>
            <w:tcW w:w="1373" w:type="dxa"/>
            <w:tcBorders>
              <w:top w:val="single" w:sz="4" w:space="0" w:color="auto"/>
              <w:left w:val="single" w:sz="4" w:space="0" w:color="auto"/>
              <w:bottom w:val="single" w:sz="4" w:space="0" w:color="auto"/>
              <w:right w:val="single" w:sz="8" w:space="0" w:color="auto"/>
            </w:tcBorders>
            <w:vAlign w:val="center"/>
          </w:tcPr>
          <w:p w:rsidR="00D07A3B" w:rsidRPr="00520032" w:rsidRDefault="00D07A3B" w:rsidP="00D07A3B">
            <w:pPr>
              <w:pStyle w:val="a3"/>
              <w:wordWrap/>
              <w:spacing w:line="240" w:lineRule="auto"/>
              <w:rPr>
                <w:color w:val="000000" w:themeColor="text1"/>
              </w:rPr>
            </w:pPr>
          </w:p>
        </w:tc>
      </w:tr>
      <w:tr w:rsidR="00520032" w:rsidRPr="00520032" w:rsidTr="00FF6C64">
        <w:trPr>
          <w:trHeight w:val="434"/>
        </w:trPr>
        <w:tc>
          <w:tcPr>
            <w:tcW w:w="808" w:type="dxa"/>
            <w:tcBorders>
              <w:top w:val="single" w:sz="4" w:space="0" w:color="auto"/>
              <w:left w:val="single" w:sz="8" w:space="0" w:color="auto"/>
              <w:bottom w:val="single" w:sz="8" w:space="0" w:color="auto"/>
              <w:right w:val="nil"/>
            </w:tcBorders>
            <w:vAlign w:val="center"/>
          </w:tcPr>
          <w:p w:rsidR="00D07A3B" w:rsidRPr="00520032" w:rsidRDefault="00D07A3B" w:rsidP="00D07A3B">
            <w:pPr>
              <w:pStyle w:val="a3"/>
              <w:wordWrap/>
              <w:spacing w:line="240" w:lineRule="auto"/>
              <w:rPr>
                <w:color w:val="000000" w:themeColor="text1"/>
              </w:rPr>
            </w:pPr>
            <w:r w:rsidRPr="00520032">
              <w:rPr>
                <w:rFonts w:hint="eastAsia"/>
                <w:color w:val="000000" w:themeColor="text1"/>
              </w:rPr>
              <w:t>５号</w:t>
            </w:r>
          </w:p>
        </w:tc>
        <w:tc>
          <w:tcPr>
            <w:tcW w:w="2286" w:type="dxa"/>
            <w:tcBorders>
              <w:top w:val="single" w:sz="4" w:space="0" w:color="auto"/>
              <w:left w:val="single" w:sz="4" w:space="0" w:color="auto"/>
              <w:bottom w:val="single" w:sz="8" w:space="0" w:color="auto"/>
              <w:right w:val="single" w:sz="4" w:space="0" w:color="auto"/>
            </w:tcBorders>
            <w:vAlign w:val="center"/>
          </w:tcPr>
          <w:p w:rsidR="00D07A3B" w:rsidRPr="00520032" w:rsidRDefault="00D07A3B" w:rsidP="00EC717A">
            <w:pPr>
              <w:pStyle w:val="a3"/>
              <w:spacing w:line="240" w:lineRule="auto"/>
              <w:rPr>
                <w:color w:val="000000" w:themeColor="text1"/>
              </w:rPr>
            </w:pPr>
            <w:r w:rsidRPr="00520032">
              <w:rPr>
                <w:rFonts w:hint="eastAsia"/>
                <w:color w:val="000000" w:themeColor="text1"/>
              </w:rPr>
              <w:t>移動開始及び終了時のポンプ等の漏</w:t>
            </w:r>
            <w:r w:rsidR="00EC717A">
              <w:rPr>
                <w:rFonts w:hint="eastAsia"/>
                <w:color w:val="000000" w:themeColor="text1"/>
              </w:rPr>
              <w:t>えい</w:t>
            </w:r>
            <w:r w:rsidRPr="00520032">
              <w:rPr>
                <w:rFonts w:hint="eastAsia"/>
                <w:color w:val="000000" w:themeColor="text1"/>
              </w:rPr>
              <w:t>点検</w:t>
            </w:r>
          </w:p>
        </w:tc>
        <w:tc>
          <w:tcPr>
            <w:tcW w:w="5027" w:type="dxa"/>
            <w:tcBorders>
              <w:top w:val="single" w:sz="4" w:space="0" w:color="auto"/>
              <w:left w:val="single" w:sz="4" w:space="0" w:color="auto"/>
              <w:bottom w:val="single" w:sz="8" w:space="0" w:color="auto"/>
              <w:right w:val="single" w:sz="4" w:space="0" w:color="auto"/>
            </w:tcBorders>
            <w:vAlign w:val="center"/>
          </w:tcPr>
          <w:p w:rsidR="00D07A3B" w:rsidRPr="00520032" w:rsidRDefault="00D07A3B" w:rsidP="00D07A3B">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373" w:type="dxa"/>
            <w:tcBorders>
              <w:top w:val="single" w:sz="4" w:space="0" w:color="auto"/>
              <w:left w:val="single" w:sz="4" w:space="0" w:color="auto"/>
              <w:bottom w:val="single" w:sz="8" w:space="0" w:color="auto"/>
              <w:right w:val="single" w:sz="8" w:space="0" w:color="auto"/>
            </w:tcBorders>
            <w:vAlign w:val="center"/>
          </w:tcPr>
          <w:p w:rsidR="00D07A3B" w:rsidRPr="00520032" w:rsidRDefault="00D07A3B" w:rsidP="00D07A3B">
            <w:pPr>
              <w:pStyle w:val="a3"/>
              <w:wordWrap/>
              <w:spacing w:line="240" w:lineRule="auto"/>
              <w:rPr>
                <w:color w:val="000000" w:themeColor="text1"/>
              </w:rPr>
            </w:pPr>
          </w:p>
        </w:tc>
      </w:tr>
    </w:tbl>
    <w:p w:rsidR="009C537D" w:rsidRPr="00520032" w:rsidRDefault="00547EE4" w:rsidP="00B8129C">
      <w:pPr>
        <w:pStyle w:val="a3"/>
        <w:rPr>
          <w:color w:val="000000" w:themeColor="text1"/>
        </w:rPr>
      </w:pPr>
      <w:r w:rsidRPr="00520032">
        <w:rPr>
          <w:color w:val="000000" w:themeColor="text1"/>
        </w:rPr>
        <w:br w:type="page"/>
      </w:r>
    </w:p>
    <w:p w:rsidR="009C537D" w:rsidRPr="00520032" w:rsidRDefault="009C537D" w:rsidP="00B8129C">
      <w:pPr>
        <w:pStyle w:val="a3"/>
        <w:rPr>
          <w:color w:val="000000" w:themeColor="text1"/>
        </w:rPr>
      </w:pPr>
    </w:p>
    <w:p w:rsidR="00B8129C" w:rsidRPr="00520032" w:rsidRDefault="00D84865" w:rsidP="00B8129C">
      <w:pPr>
        <w:pStyle w:val="a3"/>
        <w:rPr>
          <w:color w:val="000000" w:themeColor="text1"/>
        </w:rPr>
      </w:pPr>
      <w:r w:rsidRPr="00520032">
        <w:rPr>
          <w:rFonts w:hint="eastAsia"/>
          <w:color w:val="000000" w:themeColor="text1"/>
        </w:rPr>
        <w:t xml:space="preserve">４　</w:t>
      </w:r>
      <w:r w:rsidR="00B8129C" w:rsidRPr="00520032">
        <w:rPr>
          <w:rFonts w:hint="eastAsia"/>
          <w:color w:val="000000" w:themeColor="text1"/>
        </w:rPr>
        <w:t>車両に固定した容器による移動に係る技術上の基準</w:t>
      </w:r>
    </w:p>
    <w:p w:rsidR="00B8129C" w:rsidRPr="00520032" w:rsidRDefault="00B8129C" w:rsidP="00B8129C">
      <w:pPr>
        <w:pStyle w:val="a3"/>
        <w:rPr>
          <w:color w:val="000000" w:themeColor="text1"/>
        </w:rPr>
      </w:pPr>
      <w:r w:rsidRPr="00520032">
        <w:rPr>
          <w:rFonts w:hint="eastAsia"/>
          <w:color w:val="000000" w:themeColor="text1"/>
        </w:rPr>
        <w:t xml:space="preserve">　　液化石油ガス保安規則第</w:t>
      </w:r>
      <w:r w:rsidR="00D84865" w:rsidRPr="00520032">
        <w:rPr>
          <w:rFonts w:hint="eastAsia"/>
          <w:color w:val="000000" w:themeColor="text1"/>
        </w:rPr>
        <w:t>48</w:t>
      </w:r>
      <w:r w:rsidRPr="00520032">
        <w:rPr>
          <w:rFonts w:hint="eastAsia"/>
          <w:color w:val="000000" w:themeColor="text1"/>
        </w:rPr>
        <w:t>条の基準に対応する事項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967"/>
        <w:gridCol w:w="1701"/>
        <w:gridCol w:w="5145"/>
        <w:gridCol w:w="1681"/>
      </w:tblGrid>
      <w:tr w:rsidR="00520032" w:rsidRPr="00520032" w:rsidTr="00FF6C64">
        <w:trPr>
          <w:trHeight w:val="393"/>
        </w:trPr>
        <w:tc>
          <w:tcPr>
            <w:tcW w:w="967"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条項</w:t>
            </w:r>
          </w:p>
        </w:tc>
        <w:tc>
          <w:tcPr>
            <w:tcW w:w="1701"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wordWrap/>
              <w:spacing w:line="240" w:lineRule="auto"/>
              <w:jc w:val="center"/>
              <w:rPr>
                <w:color w:val="000000" w:themeColor="text1"/>
              </w:rPr>
            </w:pPr>
            <w:r w:rsidRPr="00520032">
              <w:rPr>
                <w:rFonts w:hint="eastAsia"/>
                <w:color w:val="000000" w:themeColor="text1"/>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spacing w:val="-4"/>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520032" w:rsidRDefault="002745A5" w:rsidP="000A4A7D">
            <w:pPr>
              <w:pStyle w:val="a3"/>
              <w:spacing w:line="240" w:lineRule="auto"/>
              <w:jc w:val="center"/>
              <w:rPr>
                <w:color w:val="000000" w:themeColor="text1"/>
              </w:rPr>
            </w:pPr>
            <w:r w:rsidRPr="00520032">
              <w:rPr>
                <w:rFonts w:hint="eastAsia"/>
                <w:color w:val="000000" w:themeColor="text1"/>
              </w:rPr>
              <w:t>図面等</w:t>
            </w:r>
          </w:p>
        </w:tc>
      </w:tr>
      <w:tr w:rsidR="00520032" w:rsidRPr="00520032" w:rsidTr="00FF6C64">
        <w:trPr>
          <w:trHeight w:val="364"/>
        </w:trPr>
        <w:tc>
          <w:tcPr>
            <w:tcW w:w="967" w:type="dxa"/>
            <w:tcBorders>
              <w:top w:val="single" w:sz="8" w:space="0" w:color="auto"/>
              <w:left w:val="single" w:sz="8" w:space="0" w:color="auto"/>
              <w:bottom w:val="nil"/>
              <w:right w:val="nil"/>
            </w:tcBorders>
            <w:vAlign w:val="center"/>
          </w:tcPr>
          <w:p w:rsidR="002745A5" w:rsidRPr="00520032" w:rsidRDefault="002745A5" w:rsidP="00DF28DF">
            <w:pPr>
              <w:pStyle w:val="a3"/>
              <w:wordWrap/>
              <w:spacing w:line="240" w:lineRule="auto"/>
              <w:rPr>
                <w:rFonts w:hAnsi="ＭＳ 明朝"/>
                <w:color w:val="000000" w:themeColor="text1"/>
              </w:rPr>
            </w:pPr>
            <w:r w:rsidRPr="00520032">
              <w:rPr>
                <w:rFonts w:hAnsi="ＭＳ 明朝" w:hint="eastAsia"/>
                <w:color w:val="000000" w:themeColor="text1"/>
              </w:rPr>
              <w:t>１号</w:t>
            </w:r>
          </w:p>
        </w:tc>
        <w:tc>
          <w:tcPr>
            <w:tcW w:w="1701" w:type="dxa"/>
            <w:tcBorders>
              <w:top w:val="single" w:sz="8" w:space="0" w:color="auto"/>
              <w:left w:val="single" w:sz="4" w:space="0" w:color="auto"/>
              <w:bottom w:val="nil"/>
              <w:right w:val="single" w:sz="4" w:space="0" w:color="auto"/>
            </w:tcBorders>
            <w:vAlign w:val="center"/>
          </w:tcPr>
          <w:p w:rsidR="002745A5" w:rsidRPr="00520032" w:rsidRDefault="002745A5" w:rsidP="00DF28DF">
            <w:pPr>
              <w:pStyle w:val="a3"/>
              <w:wordWrap/>
              <w:spacing w:line="240" w:lineRule="auto"/>
              <w:rPr>
                <w:rFonts w:hAnsi="ＭＳ 明朝"/>
                <w:color w:val="000000" w:themeColor="text1"/>
              </w:rPr>
            </w:pPr>
            <w:r w:rsidRPr="00520032">
              <w:rPr>
                <w:rFonts w:hAnsi="ＭＳ 明朝" w:hint="eastAsia"/>
                <w:color w:val="000000" w:themeColor="text1"/>
              </w:rPr>
              <w:t>警戒標</w:t>
            </w:r>
          </w:p>
        </w:tc>
        <w:tc>
          <w:tcPr>
            <w:tcW w:w="5145" w:type="dxa"/>
            <w:tcBorders>
              <w:top w:val="single" w:sz="8" w:space="0" w:color="auto"/>
              <w:left w:val="single" w:sz="4" w:space="0" w:color="auto"/>
              <w:bottom w:val="nil"/>
              <w:right w:val="single" w:sz="4" w:space="0" w:color="auto"/>
            </w:tcBorders>
            <w:vAlign w:val="center"/>
          </w:tcPr>
          <w:p w:rsidR="002745A5" w:rsidRPr="00520032" w:rsidRDefault="007D68F9" w:rsidP="00DF28DF">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車両の見やすい箇所に警戒標を掲げる。</w:t>
            </w:r>
          </w:p>
        </w:tc>
        <w:tc>
          <w:tcPr>
            <w:tcW w:w="1681" w:type="dxa"/>
            <w:tcBorders>
              <w:top w:val="single" w:sz="8" w:space="0" w:color="auto"/>
              <w:left w:val="single" w:sz="4" w:space="0" w:color="auto"/>
              <w:bottom w:val="nil"/>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2745A5"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690758" w:rsidRPr="00520032" w:rsidRDefault="00690758" w:rsidP="00DF28DF">
            <w:pPr>
              <w:pStyle w:val="a3"/>
              <w:wordWrap/>
              <w:spacing w:line="240" w:lineRule="auto"/>
              <w:rPr>
                <w:rFonts w:hAnsi="ＭＳ 明朝"/>
                <w:color w:val="000000" w:themeColor="text1"/>
              </w:rPr>
            </w:pPr>
            <w:r w:rsidRPr="00520032">
              <w:rPr>
                <w:rFonts w:hAnsi="ＭＳ 明朝" w:hint="eastAsia"/>
                <w:color w:val="000000" w:themeColor="text1"/>
              </w:rPr>
              <w:t>１号の２</w:t>
            </w:r>
          </w:p>
        </w:tc>
        <w:tc>
          <w:tcPr>
            <w:tcW w:w="1701" w:type="dxa"/>
            <w:tcBorders>
              <w:top w:val="single" w:sz="4" w:space="0" w:color="auto"/>
              <w:left w:val="single" w:sz="4" w:space="0" w:color="auto"/>
              <w:bottom w:val="nil"/>
              <w:right w:val="single" w:sz="4" w:space="0" w:color="auto"/>
            </w:tcBorders>
            <w:vAlign w:val="center"/>
          </w:tcPr>
          <w:p w:rsidR="00690758" w:rsidRPr="00520032" w:rsidRDefault="00690758" w:rsidP="00DF28DF">
            <w:pPr>
              <w:pStyle w:val="a3"/>
              <w:wordWrap/>
              <w:spacing w:line="240" w:lineRule="auto"/>
              <w:rPr>
                <w:rFonts w:hAnsi="ＭＳ 明朝"/>
                <w:color w:val="000000" w:themeColor="text1"/>
              </w:rPr>
            </w:pPr>
            <w:r w:rsidRPr="00520032">
              <w:rPr>
                <w:rFonts w:hAnsi="ＭＳ 明朝" w:hint="eastAsia"/>
                <w:color w:val="000000" w:themeColor="text1"/>
              </w:rPr>
              <w:t>一般複合容器</w:t>
            </w:r>
          </w:p>
        </w:tc>
        <w:tc>
          <w:tcPr>
            <w:tcW w:w="5145" w:type="dxa"/>
            <w:tcBorders>
              <w:top w:val="single" w:sz="4" w:space="0" w:color="auto"/>
              <w:left w:val="single" w:sz="4" w:space="0" w:color="auto"/>
              <w:bottom w:val="nil"/>
              <w:right w:val="single" w:sz="4" w:space="0" w:color="auto"/>
            </w:tcBorders>
            <w:vAlign w:val="center"/>
          </w:tcPr>
          <w:p w:rsidR="00690758" w:rsidRPr="00520032" w:rsidRDefault="007D68F9" w:rsidP="00DF28DF">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該当なし。</w:t>
            </w:r>
          </w:p>
        </w:tc>
        <w:tc>
          <w:tcPr>
            <w:tcW w:w="1681" w:type="dxa"/>
            <w:tcBorders>
              <w:top w:val="single" w:sz="4" w:space="0" w:color="auto"/>
              <w:left w:val="single" w:sz="4" w:space="0" w:color="auto"/>
              <w:bottom w:val="nil"/>
              <w:right w:val="single" w:sz="8" w:space="0" w:color="auto"/>
            </w:tcBorders>
            <w:vAlign w:val="center"/>
          </w:tcPr>
          <w:p w:rsidR="00690758" w:rsidRPr="00520032" w:rsidRDefault="00690758" w:rsidP="00DF28DF">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２号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温度計等</w:t>
            </w:r>
          </w:p>
        </w:tc>
        <w:tc>
          <w:tcPr>
            <w:tcW w:w="5145" w:type="dxa"/>
            <w:tcBorders>
              <w:top w:val="single" w:sz="4" w:space="0" w:color="auto"/>
              <w:left w:val="single" w:sz="4" w:space="0" w:color="auto"/>
              <w:bottom w:val="nil"/>
              <w:right w:val="single" w:sz="4" w:space="0" w:color="auto"/>
            </w:tcBorders>
          </w:tcPr>
          <w:p w:rsidR="008C1923" w:rsidRPr="00520032" w:rsidRDefault="008C1923"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充てん容器等は、その温度を常に40</w:t>
            </w:r>
          </w:p>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度以下に保ち、液化ガスの充てん容器等にあっては、温度を適切に検知することができる装置を設ける。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150"/>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３号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防波板</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液化石油ガスの充てん容器等にあっては、容器の内部に液面揺動を防止するための防波板を設ける。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15"/>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４号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高さ検知棒</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容器の地盤面からの高さが車両の地盤面からの最大高より高い場合には、高さ検知棒を設ける。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062BDC">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５号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元弁等と後バンパとの距離</w:t>
            </w:r>
          </w:p>
        </w:tc>
        <w:tc>
          <w:tcPr>
            <w:tcW w:w="5145" w:type="dxa"/>
            <w:tcBorders>
              <w:top w:val="single" w:sz="4" w:space="0" w:color="auto"/>
              <w:left w:val="single" w:sz="4" w:space="0" w:color="auto"/>
              <w:bottom w:val="single" w:sz="4" w:space="0" w:color="auto"/>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後部取出し式容器の元弁及び</w:t>
            </w:r>
            <w:r w:rsidR="008C1923" w:rsidRPr="00520032">
              <w:rPr>
                <w:rFonts w:ascii="ＭＳ ゴシック" w:eastAsia="ＭＳ ゴシック" w:hAnsi="ＭＳ ゴシック" w:hint="eastAsia"/>
                <w:color w:val="000000" w:themeColor="text1"/>
              </w:rPr>
              <w:t>緊急遮断装置に係るバルブと車両の後バンパの後面との水平距離が40</w:t>
            </w:r>
            <w:r w:rsidRPr="00520032">
              <w:rPr>
                <w:rFonts w:ascii="ＭＳ ゴシック" w:eastAsia="ＭＳ ゴシック" w:hAnsi="ＭＳ ゴシック" w:hint="eastAsia"/>
                <w:color w:val="000000" w:themeColor="text1"/>
              </w:rPr>
              <w:t>センチメートル以上とする。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062BDC">
        <w:trPr>
          <w:trHeight w:val="15"/>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６号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容器後面と後バンパとの距離</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後部取出</w:t>
            </w:r>
            <w:r w:rsidR="008C1923" w:rsidRPr="00520032">
              <w:rPr>
                <w:rFonts w:ascii="ＭＳ ゴシック" w:eastAsia="ＭＳ ゴシック" w:hAnsi="ＭＳ ゴシック" w:hint="eastAsia"/>
                <w:color w:val="000000" w:themeColor="text1"/>
              </w:rPr>
              <w:t>し式容器以外の容器の後面と車両の後バンパの後面との水平距離が30</w:t>
            </w:r>
            <w:r w:rsidRPr="00520032">
              <w:rPr>
                <w:rFonts w:ascii="ＭＳ ゴシック" w:eastAsia="ＭＳ ゴシック" w:hAnsi="ＭＳ ゴシック" w:hint="eastAsia"/>
                <w:color w:val="000000" w:themeColor="text1"/>
              </w:rPr>
              <w:t>センチメートル以上となるようにする。</w:t>
            </w:r>
          </w:p>
        </w:tc>
        <w:tc>
          <w:tcPr>
            <w:tcW w:w="1681" w:type="dxa"/>
            <w:tcBorders>
              <w:top w:val="single" w:sz="8"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７号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附属品操作箱等</w:t>
            </w:r>
          </w:p>
        </w:tc>
        <w:tc>
          <w:tcPr>
            <w:tcW w:w="5145" w:type="dxa"/>
            <w:tcBorders>
              <w:top w:val="single" w:sz="4" w:space="0" w:color="auto"/>
              <w:left w:val="single" w:sz="4" w:space="0" w:color="auto"/>
              <w:bottom w:val="nil"/>
              <w:right w:val="single" w:sz="4" w:space="0" w:color="auto"/>
            </w:tcBorders>
          </w:tcPr>
          <w:p w:rsidR="007D68F9" w:rsidRPr="00520032" w:rsidRDefault="007D68F9" w:rsidP="008C1923">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主要な附属品が突出した容器にあっては、これらの附属品を車両の右側面以外に設けた堅固な操</w:t>
            </w:r>
            <w:r w:rsidR="008C1923" w:rsidRPr="00520032">
              <w:rPr>
                <w:rFonts w:ascii="ＭＳ ゴシック" w:eastAsia="ＭＳ ゴシック" w:hAnsi="ＭＳ ゴシック" w:hint="eastAsia"/>
                <w:color w:val="000000" w:themeColor="text1"/>
              </w:rPr>
              <w:t>作箱の中に収納し、操作箱と車両の後バンパの後面との水平距離は、20</w:t>
            </w:r>
            <w:r w:rsidRPr="00520032">
              <w:rPr>
                <w:rFonts w:ascii="ＭＳ ゴシック" w:eastAsia="ＭＳ ゴシック" w:hAnsi="ＭＳ ゴシック" w:hint="eastAsia"/>
                <w:color w:val="000000" w:themeColor="text1"/>
              </w:rPr>
              <w:t xml:space="preserve">センチメートル以上とする。 </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８号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損傷防止</w:t>
            </w:r>
          </w:p>
        </w:tc>
        <w:tc>
          <w:tcPr>
            <w:tcW w:w="5145" w:type="dxa"/>
            <w:tcBorders>
              <w:top w:val="single" w:sz="4" w:space="0" w:color="auto"/>
              <w:left w:val="single" w:sz="4" w:space="0" w:color="auto"/>
              <w:bottom w:val="nil"/>
              <w:right w:val="single" w:sz="4" w:space="0" w:color="auto"/>
            </w:tcBorders>
          </w:tcPr>
          <w:p w:rsidR="007D68F9" w:rsidRPr="00520032" w:rsidRDefault="007D68F9"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附属品が突出した容器にあっては、これらの附属品の損傷により液化石油ガスが漏えいすることを防止するために必要な措置をとる。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９号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液面計</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充てん容器等には、ガラス等損傷しやすい材料を用いた液面計を使用しない。</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10号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バルブの開閉表示</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容器に設けたバルブ等には、開閉方向及び開閉状態を外部から容易に識別するための措置をとる。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11号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点検</w:t>
            </w:r>
          </w:p>
        </w:tc>
        <w:tc>
          <w:tcPr>
            <w:tcW w:w="5145" w:type="dxa"/>
            <w:tcBorders>
              <w:top w:val="single" w:sz="4" w:space="0" w:color="auto"/>
              <w:left w:val="single" w:sz="4" w:space="0" w:color="auto"/>
              <w:bottom w:val="nil"/>
              <w:right w:val="single" w:sz="4" w:space="0" w:color="auto"/>
            </w:tcBorders>
          </w:tcPr>
          <w:p w:rsidR="007D68F9" w:rsidRPr="00520032" w:rsidRDefault="007D68F9"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移動開始、終了時に液化石油ガスの漏えい等の異常の有無を点検し、異常のあるときは、補修その他の危険を防止するための措置をとる。</w:t>
            </w:r>
          </w:p>
        </w:tc>
        <w:tc>
          <w:tcPr>
            <w:tcW w:w="1681" w:type="dxa"/>
            <w:tcBorders>
              <w:top w:val="single" w:sz="4" w:space="0" w:color="auto"/>
              <w:left w:val="single" w:sz="4" w:space="0" w:color="auto"/>
              <w:bottom w:val="nil"/>
              <w:right w:val="single" w:sz="8" w:space="0" w:color="auto"/>
            </w:tcBorders>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別添図（番号）</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充てん設備の構造図</w:t>
            </w: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12号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資材等の携行</w:t>
            </w:r>
          </w:p>
        </w:tc>
        <w:tc>
          <w:tcPr>
            <w:tcW w:w="5145" w:type="dxa"/>
            <w:tcBorders>
              <w:top w:val="single" w:sz="4" w:space="0" w:color="auto"/>
              <w:left w:val="single" w:sz="4" w:space="0" w:color="auto"/>
              <w:bottom w:val="nil"/>
              <w:right w:val="single" w:sz="4" w:space="0" w:color="auto"/>
            </w:tcBorders>
          </w:tcPr>
          <w:p w:rsidR="007D68F9" w:rsidRPr="00520032" w:rsidRDefault="007D68F9" w:rsidP="007D68F9">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充てん容器等を移動するときは、消火設備並びに災害発生防止のための応急措置に必要な資材及び工具等を携行する。</w:t>
            </w:r>
          </w:p>
        </w:tc>
        <w:tc>
          <w:tcPr>
            <w:tcW w:w="1681" w:type="dxa"/>
            <w:tcBorders>
              <w:top w:val="single" w:sz="4" w:space="0" w:color="auto"/>
              <w:left w:val="single" w:sz="4" w:space="0" w:color="auto"/>
              <w:bottom w:val="nil"/>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13号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駐車</w:t>
            </w:r>
          </w:p>
        </w:tc>
        <w:tc>
          <w:tcPr>
            <w:tcW w:w="5145" w:type="dxa"/>
            <w:tcBorders>
              <w:top w:val="single" w:sz="4" w:space="0" w:color="auto"/>
              <w:left w:val="single" w:sz="4" w:space="0" w:color="auto"/>
              <w:bottom w:val="nil"/>
              <w:right w:val="single" w:sz="4" w:space="0" w:color="auto"/>
            </w:tcBorders>
          </w:tcPr>
          <w:p w:rsidR="007D68F9" w:rsidRPr="00520032" w:rsidRDefault="007D68F9"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駐車する場合にあっては、充てん容器等に液化石油ガスを受け入れ、送り出すときを除き、第一種保安物件の近辺及び第二種保安物件が密集する地域を避け、かつ、交通量が少ない安全な場所を選ぶ。また、駐車中移動監視者又は運転者は、食事その他やむを得ない場合を除き、当該車両を離れない。</w:t>
            </w:r>
          </w:p>
        </w:tc>
        <w:tc>
          <w:tcPr>
            <w:tcW w:w="1681" w:type="dxa"/>
            <w:tcBorders>
              <w:top w:val="single" w:sz="4" w:space="0" w:color="auto"/>
              <w:left w:val="single" w:sz="4" w:space="0" w:color="auto"/>
              <w:bottom w:val="nil"/>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266"/>
        </w:trPr>
        <w:tc>
          <w:tcPr>
            <w:tcW w:w="967" w:type="dxa"/>
            <w:tcBorders>
              <w:top w:val="single" w:sz="4" w:space="0" w:color="auto"/>
              <w:left w:val="single" w:sz="8" w:space="0" w:color="auto"/>
              <w:bottom w:val="single" w:sz="4" w:space="0" w:color="auto"/>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lastRenderedPageBreak/>
              <w:t>14号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移動監視者</w:t>
            </w:r>
          </w:p>
        </w:tc>
        <w:tc>
          <w:tcPr>
            <w:tcW w:w="5145" w:type="dxa"/>
            <w:tcBorders>
              <w:top w:val="single" w:sz="4" w:space="0" w:color="auto"/>
              <w:left w:val="single" w:sz="4" w:space="0" w:color="auto"/>
              <w:bottom w:val="single" w:sz="8" w:space="0" w:color="auto"/>
              <w:right w:val="single" w:sz="4" w:space="0" w:color="auto"/>
            </w:tcBorders>
          </w:tcPr>
          <w:p w:rsidR="007D68F9" w:rsidRPr="00520032" w:rsidRDefault="007D68F9" w:rsidP="006D7A61">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車両に固定した容器により、質量</w:t>
            </w:r>
            <w:r w:rsidR="006D7A61" w:rsidRPr="00520032">
              <w:rPr>
                <w:rFonts w:ascii="ＭＳ ゴシック" w:eastAsia="ＭＳ ゴシック" w:hAnsi="ＭＳ ゴシック" w:hint="eastAsia"/>
                <w:color w:val="000000" w:themeColor="text1"/>
              </w:rPr>
              <w:t>3</w:t>
            </w:r>
            <w:r w:rsidR="006D7A61" w:rsidRPr="00520032">
              <w:rPr>
                <w:rFonts w:ascii="ＭＳ ゴシック" w:eastAsia="ＭＳ ゴシック" w:hAnsi="ＭＳ ゴシック"/>
                <w:color w:val="000000" w:themeColor="text1"/>
              </w:rPr>
              <w:t>,000</w:t>
            </w:r>
            <w:r w:rsidRPr="00520032">
              <w:rPr>
                <w:rFonts w:ascii="ＭＳ ゴシック" w:eastAsia="ＭＳ ゴシック" w:hAnsi="ＭＳ ゴシック" w:hint="eastAsia"/>
                <w:color w:val="000000" w:themeColor="text1"/>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る。</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266"/>
        </w:trPr>
        <w:tc>
          <w:tcPr>
            <w:tcW w:w="967" w:type="dxa"/>
            <w:tcBorders>
              <w:top w:val="single" w:sz="4" w:space="0" w:color="auto"/>
              <w:left w:val="single" w:sz="8" w:space="0" w:color="auto"/>
              <w:bottom w:val="nil"/>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15号</w:t>
            </w:r>
          </w:p>
        </w:tc>
        <w:tc>
          <w:tcPr>
            <w:tcW w:w="1701" w:type="dxa"/>
            <w:tcBorders>
              <w:top w:val="single" w:sz="4" w:space="0" w:color="auto"/>
              <w:left w:val="single" w:sz="4" w:space="0" w:color="auto"/>
              <w:bottom w:val="nil"/>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免状等の携帯</w:t>
            </w:r>
          </w:p>
        </w:tc>
        <w:tc>
          <w:tcPr>
            <w:tcW w:w="5145" w:type="dxa"/>
            <w:tcBorders>
              <w:top w:val="single" w:sz="8" w:space="0" w:color="auto"/>
              <w:left w:val="single" w:sz="4" w:space="0" w:color="auto"/>
              <w:bottom w:val="nil"/>
              <w:right w:val="single" w:sz="4" w:space="0" w:color="auto"/>
            </w:tcBorders>
          </w:tcPr>
          <w:p w:rsidR="007D68F9" w:rsidRPr="00520032" w:rsidRDefault="007D68F9" w:rsidP="005A2A22">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移動監視者は、液化石油ガスの移動をするときは、常に前号の免状又は講習を修了した旨を証する書面を携帯する。</w:t>
            </w:r>
          </w:p>
        </w:tc>
        <w:tc>
          <w:tcPr>
            <w:tcW w:w="1681" w:type="dxa"/>
            <w:tcBorders>
              <w:top w:val="single" w:sz="4" w:space="0" w:color="auto"/>
              <w:left w:val="single" w:sz="4" w:space="0" w:color="auto"/>
              <w:bottom w:val="nil"/>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398"/>
        </w:trPr>
        <w:tc>
          <w:tcPr>
            <w:tcW w:w="967" w:type="dxa"/>
            <w:tcBorders>
              <w:top w:val="single" w:sz="4" w:space="0" w:color="auto"/>
              <w:left w:val="single" w:sz="8" w:space="0" w:color="auto"/>
              <w:right w:val="nil"/>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16号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危険時の措置</w:t>
            </w:r>
          </w:p>
        </w:tc>
        <w:tc>
          <w:tcPr>
            <w:tcW w:w="5145" w:type="dxa"/>
            <w:tcBorders>
              <w:top w:val="single" w:sz="4" w:space="0" w:color="auto"/>
              <w:left w:val="single" w:sz="4" w:space="0" w:color="auto"/>
              <w:bottom w:val="dotted" w:sz="4" w:space="0" w:color="auto"/>
              <w:right w:val="single" w:sz="4" w:space="0" w:color="auto"/>
            </w:tcBorders>
          </w:tcPr>
          <w:p w:rsidR="007D68F9" w:rsidRPr="00520032" w:rsidRDefault="007D68F9" w:rsidP="00062BDC">
            <w:pPr>
              <w:pStyle w:val="a3"/>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車両に固定した容器により、質量</w:t>
            </w:r>
            <w:r w:rsidR="006D7A61" w:rsidRPr="00520032">
              <w:rPr>
                <w:rFonts w:ascii="ＭＳ ゴシック" w:eastAsia="ＭＳ ゴシック" w:hAnsi="ＭＳ ゴシック" w:hint="eastAsia"/>
                <w:color w:val="000000" w:themeColor="text1"/>
              </w:rPr>
              <w:t>3</w:t>
            </w:r>
            <w:r w:rsidR="006D7A61" w:rsidRPr="00520032">
              <w:rPr>
                <w:rFonts w:ascii="ＭＳ ゴシック" w:eastAsia="ＭＳ ゴシック" w:hAnsi="ＭＳ ゴシック"/>
                <w:color w:val="000000" w:themeColor="text1"/>
              </w:rPr>
              <w:t>,000</w:t>
            </w:r>
            <w:r w:rsidRPr="00520032">
              <w:rPr>
                <w:rFonts w:ascii="ＭＳ ゴシック" w:eastAsia="ＭＳ ゴシック" w:hAnsi="ＭＳ ゴシック" w:hint="eastAsia"/>
                <w:color w:val="000000" w:themeColor="text1"/>
              </w:rPr>
              <w:t>キログラム以上の液化石油ガスを移動するときは、あらかじめ、液化石油ガスの移動中充てん容器等が危険な状態とな</w:t>
            </w:r>
            <w:r w:rsidR="005A2A22" w:rsidRPr="00520032">
              <w:rPr>
                <w:rFonts w:ascii="ＭＳ ゴシック" w:eastAsia="ＭＳ ゴシック" w:hAnsi="ＭＳ ゴシック" w:hint="eastAsia"/>
                <w:color w:val="000000" w:themeColor="text1"/>
              </w:rPr>
              <w:t>っ</w:t>
            </w:r>
            <w:r w:rsidRPr="00520032">
              <w:rPr>
                <w:rFonts w:ascii="ＭＳ ゴシック" w:eastAsia="ＭＳ ゴシック" w:hAnsi="ＭＳ ゴシック" w:hint="eastAsia"/>
                <w:color w:val="000000" w:themeColor="text1"/>
              </w:rPr>
              <w:t>た場合又は当該充てん容器等に係る事故が発生した場合における次に掲げる措置をとる。</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p>
        </w:tc>
      </w:tr>
      <w:tr w:rsidR="00520032" w:rsidRPr="00520032" w:rsidTr="00FF6C64">
        <w:trPr>
          <w:trHeight w:val="266"/>
        </w:trPr>
        <w:tc>
          <w:tcPr>
            <w:tcW w:w="967" w:type="dxa"/>
            <w:tcBorders>
              <w:top w:val="single" w:sz="4" w:space="0" w:color="auto"/>
              <w:left w:val="single" w:sz="8" w:space="0" w:color="auto"/>
              <w:bottom w:val="single" w:sz="4" w:space="0" w:color="auto"/>
              <w:right w:val="nil"/>
            </w:tcBorders>
            <w:vAlign w:val="center"/>
          </w:tcPr>
          <w:p w:rsidR="007D68F9" w:rsidRPr="00520032" w:rsidRDefault="007D68F9" w:rsidP="007D68F9">
            <w:pPr>
              <w:pStyle w:val="a3"/>
              <w:spacing w:line="240" w:lineRule="auto"/>
              <w:rPr>
                <w:rFonts w:hAnsi="ＭＳ 明朝"/>
                <w:color w:val="000000" w:themeColor="text1"/>
              </w:rPr>
            </w:pPr>
            <w:r w:rsidRPr="00520032">
              <w:rPr>
                <w:rFonts w:hAnsi="ＭＳ 明朝" w:hint="eastAsia"/>
                <w:color w:val="000000" w:themeColor="text1"/>
              </w:rPr>
              <w:t>17号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繁華街の回避</w:t>
            </w:r>
          </w:p>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交替運転手</w:t>
            </w:r>
          </w:p>
        </w:tc>
        <w:tc>
          <w:tcPr>
            <w:tcW w:w="5145" w:type="dxa"/>
            <w:tcBorders>
              <w:top w:val="single" w:sz="4" w:space="0" w:color="auto"/>
              <w:left w:val="single" w:sz="4" w:space="0" w:color="auto"/>
              <w:bottom w:val="single" w:sz="4" w:space="0" w:color="auto"/>
              <w:right w:val="single" w:sz="4" w:space="0" w:color="auto"/>
            </w:tcBorders>
            <w:vAlign w:val="center"/>
          </w:tcPr>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車両に固定した容器により、質量</w:t>
            </w:r>
            <w:r w:rsidR="006D7A61" w:rsidRPr="00520032">
              <w:rPr>
                <w:rFonts w:ascii="ＭＳ ゴシック" w:eastAsia="ＭＳ ゴシック" w:hAnsi="ＭＳ ゴシック" w:hint="eastAsia"/>
                <w:color w:val="000000" w:themeColor="text1"/>
              </w:rPr>
              <w:t>3</w:t>
            </w:r>
            <w:r w:rsidR="006D7A61" w:rsidRPr="00520032">
              <w:rPr>
                <w:rFonts w:ascii="ＭＳ ゴシック" w:eastAsia="ＭＳ ゴシック" w:hAnsi="ＭＳ ゴシック"/>
                <w:color w:val="000000" w:themeColor="text1"/>
              </w:rPr>
              <w:t>,000</w:t>
            </w:r>
            <w:r w:rsidRPr="00520032">
              <w:rPr>
                <w:rFonts w:ascii="ＭＳ ゴシック" w:eastAsia="ＭＳ ゴシック" w:hAnsi="ＭＳ ゴシック" w:hint="eastAsia"/>
                <w:color w:val="000000" w:themeColor="text1"/>
              </w:rPr>
              <w:t>キログラム以上の液化石油ガスを移動する者は、次に掲げる措置を講じてすること。</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イ　移動するときは、繁華街又は人ごみを避けること。ただし、著しく回り道となる場合その他やむを得ない場合には、この限りでない。</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ロ　運搬の経路、交通事情、自然条件その他の条件から判断して次の各号のいずれかに該当して移動する場合は、交替して運転させるため、容器を固定した車両１台について運転者２人を充てること。</w:t>
            </w:r>
          </w:p>
          <w:p w:rsidR="007D68F9" w:rsidRPr="00520032" w:rsidRDefault="007D68F9" w:rsidP="007D68F9">
            <w:pPr>
              <w:pStyle w:val="a3"/>
              <w:wordWrap/>
              <w:spacing w:line="240" w:lineRule="auto"/>
              <w:rPr>
                <w:rFonts w:ascii="ＭＳ ゴシック" w:eastAsia="ＭＳ ゴシック" w:hAnsi="ＭＳ ゴシック"/>
                <w:color w:val="000000" w:themeColor="text1"/>
              </w:rPr>
            </w:pPr>
            <w:r w:rsidRPr="00520032">
              <w:rPr>
                <w:rFonts w:ascii="ＭＳ ゴシック" w:eastAsia="ＭＳ ゴシック" w:hAnsi="ＭＳ ゴシック" w:hint="eastAsia"/>
                <w:color w:val="000000" w:themeColor="text1"/>
              </w:rPr>
              <w:t>（イ）　１の運転者による連続運転時間（１回が連続</w:t>
            </w:r>
            <w:r w:rsidR="006D7A61" w:rsidRPr="00520032">
              <w:rPr>
                <w:rFonts w:ascii="ＭＳ ゴシック" w:eastAsia="ＭＳ ゴシック" w:hAnsi="ＭＳ ゴシック" w:hint="eastAsia"/>
                <w:color w:val="000000" w:themeColor="text1"/>
              </w:rPr>
              <w:t>1</w:t>
            </w:r>
            <w:r w:rsidR="006D7A61" w:rsidRPr="00520032">
              <w:rPr>
                <w:rFonts w:ascii="ＭＳ ゴシック" w:eastAsia="ＭＳ ゴシック" w:hAnsi="ＭＳ ゴシック"/>
                <w:color w:val="000000" w:themeColor="text1"/>
              </w:rPr>
              <w:t>0</w:t>
            </w:r>
            <w:r w:rsidRPr="00520032">
              <w:rPr>
                <w:rFonts w:ascii="ＭＳ ゴシック" w:eastAsia="ＭＳ ゴシック" w:hAnsi="ＭＳ ゴシック" w:hint="eastAsia"/>
                <w:color w:val="000000" w:themeColor="text1"/>
              </w:rPr>
              <w:t>分以上で、かつ、合計が</w:t>
            </w:r>
            <w:r w:rsidR="006D7A61" w:rsidRPr="00520032">
              <w:rPr>
                <w:rFonts w:ascii="ＭＳ ゴシック" w:eastAsia="ＭＳ ゴシック" w:hAnsi="ＭＳ ゴシック" w:hint="eastAsia"/>
                <w:color w:val="000000" w:themeColor="text1"/>
              </w:rPr>
              <w:t>3</w:t>
            </w:r>
            <w:r w:rsidR="006D7A61" w:rsidRPr="00520032">
              <w:rPr>
                <w:rFonts w:ascii="ＭＳ ゴシック" w:eastAsia="ＭＳ ゴシック" w:hAnsi="ＭＳ ゴシック"/>
                <w:color w:val="000000" w:themeColor="text1"/>
              </w:rPr>
              <w:t>0</w:t>
            </w:r>
            <w:r w:rsidRPr="00520032">
              <w:rPr>
                <w:rFonts w:ascii="ＭＳ ゴシック" w:eastAsia="ＭＳ ゴシック" w:hAnsi="ＭＳ ゴシック" w:hint="eastAsia"/>
                <w:color w:val="000000" w:themeColor="text1"/>
              </w:rPr>
              <w:t>分以上の運転の中断をすることなく連続して運転する時間をいう。）が、４時間を超える場合</w:t>
            </w:r>
          </w:p>
          <w:p w:rsidR="007D68F9" w:rsidRPr="00520032" w:rsidRDefault="007D68F9" w:rsidP="005A2A22">
            <w:pPr>
              <w:pStyle w:val="a3"/>
              <w:wordWrap/>
              <w:spacing w:line="240" w:lineRule="auto"/>
              <w:rPr>
                <w:rFonts w:hAnsi="ＭＳ 明朝"/>
                <w:color w:val="000000" w:themeColor="text1"/>
              </w:rPr>
            </w:pPr>
            <w:r w:rsidRPr="00520032">
              <w:rPr>
                <w:rFonts w:ascii="ＭＳ ゴシック" w:eastAsia="ＭＳ ゴシック" w:hAnsi="ＭＳ ゴシック" w:hint="eastAsia"/>
                <w:color w:val="000000" w:themeColor="text1"/>
              </w:rPr>
              <w:t>（ロ）　１の運転者による運転時間が、一日当たり９時間を超える場合</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520032" w:rsidRDefault="007D68F9" w:rsidP="007D68F9">
            <w:pPr>
              <w:pStyle w:val="a3"/>
              <w:rPr>
                <w:rFonts w:ascii="ＭＳ ゴシック" w:eastAsia="ＭＳ ゴシック" w:hAnsi="ＭＳ ゴシック"/>
                <w:color w:val="000000" w:themeColor="text1"/>
              </w:rPr>
            </w:pPr>
          </w:p>
        </w:tc>
      </w:tr>
      <w:tr w:rsidR="007D68F9" w:rsidRPr="00520032" w:rsidTr="00FF6C64">
        <w:trPr>
          <w:trHeight w:val="266"/>
        </w:trPr>
        <w:tc>
          <w:tcPr>
            <w:tcW w:w="967" w:type="dxa"/>
            <w:tcBorders>
              <w:top w:val="single" w:sz="4" w:space="0" w:color="auto"/>
              <w:left w:val="single" w:sz="8" w:space="0" w:color="auto"/>
              <w:bottom w:val="single" w:sz="8" w:space="0" w:color="auto"/>
              <w:right w:val="nil"/>
            </w:tcBorders>
            <w:vAlign w:val="center"/>
          </w:tcPr>
          <w:p w:rsidR="007D68F9" w:rsidRPr="00520032" w:rsidRDefault="007D68F9" w:rsidP="007D68F9">
            <w:pPr>
              <w:pStyle w:val="a3"/>
              <w:spacing w:line="240" w:lineRule="auto"/>
              <w:rPr>
                <w:rFonts w:hAnsi="ＭＳ 明朝"/>
                <w:color w:val="000000" w:themeColor="text1"/>
              </w:rPr>
            </w:pPr>
            <w:r w:rsidRPr="00520032">
              <w:rPr>
                <w:rFonts w:hAnsi="ＭＳ 明朝" w:hint="eastAsia"/>
                <w:color w:val="000000" w:themeColor="text1"/>
              </w:rPr>
              <w:t>18号</w:t>
            </w:r>
          </w:p>
        </w:tc>
        <w:tc>
          <w:tcPr>
            <w:tcW w:w="1701" w:type="dxa"/>
            <w:tcBorders>
              <w:top w:val="dotted" w:sz="4" w:space="0" w:color="auto"/>
              <w:left w:val="single" w:sz="4" w:space="0" w:color="auto"/>
              <w:bottom w:val="single" w:sz="8" w:space="0" w:color="auto"/>
              <w:right w:val="single" w:sz="4" w:space="0" w:color="auto"/>
            </w:tcBorders>
            <w:vAlign w:val="center"/>
          </w:tcPr>
          <w:p w:rsidR="007D68F9" w:rsidRPr="00520032" w:rsidRDefault="007D68F9" w:rsidP="007D68F9">
            <w:pPr>
              <w:pStyle w:val="a3"/>
              <w:wordWrap/>
              <w:spacing w:line="240" w:lineRule="auto"/>
              <w:rPr>
                <w:rFonts w:hAnsi="ＭＳ 明朝"/>
                <w:color w:val="000000" w:themeColor="text1"/>
              </w:rPr>
            </w:pPr>
            <w:r w:rsidRPr="00520032">
              <w:rPr>
                <w:rFonts w:hAnsi="ＭＳ 明朝" w:hint="eastAsia"/>
                <w:color w:val="000000" w:themeColor="text1"/>
              </w:rPr>
              <w:t>注意書き書面の携行</w:t>
            </w:r>
          </w:p>
        </w:tc>
        <w:tc>
          <w:tcPr>
            <w:tcW w:w="5145" w:type="dxa"/>
            <w:tcBorders>
              <w:top w:val="dotted" w:sz="4" w:space="0" w:color="auto"/>
              <w:left w:val="single" w:sz="4" w:space="0" w:color="auto"/>
              <w:bottom w:val="single" w:sz="8" w:space="0" w:color="auto"/>
              <w:right w:val="single" w:sz="4" w:space="0" w:color="auto"/>
            </w:tcBorders>
            <w:vAlign w:val="center"/>
          </w:tcPr>
          <w:p w:rsidR="007D68F9" w:rsidRPr="00520032" w:rsidRDefault="007D68F9" w:rsidP="005A2A22">
            <w:pPr>
              <w:pStyle w:val="a3"/>
              <w:wordWrap/>
              <w:spacing w:line="240" w:lineRule="auto"/>
              <w:rPr>
                <w:rFonts w:hAnsi="ＭＳ 明朝"/>
                <w:color w:val="000000" w:themeColor="text1"/>
              </w:rPr>
            </w:pPr>
            <w:r w:rsidRPr="00520032">
              <w:rPr>
                <w:rFonts w:ascii="ＭＳ ゴシック" w:eastAsia="ＭＳ ゴシック" w:hAnsi="ＭＳ ゴシック" w:hint="eastAsia"/>
                <w:color w:val="000000" w:themeColor="text1"/>
              </w:rPr>
              <w:t>車両に固定した容器により、液化石油ガスを移動するときは、移動中の災害防止のために必要な注意事項を記載した書面（イエローカード）を運転者に交付し、移動中携帯させこれを遵守させる。</w:t>
            </w:r>
          </w:p>
        </w:tc>
        <w:tc>
          <w:tcPr>
            <w:tcW w:w="1681" w:type="dxa"/>
            <w:tcBorders>
              <w:top w:val="dotted" w:sz="4" w:space="0" w:color="auto"/>
              <w:left w:val="single" w:sz="4" w:space="0" w:color="auto"/>
              <w:bottom w:val="single" w:sz="8" w:space="0" w:color="auto"/>
              <w:right w:val="single" w:sz="8" w:space="0" w:color="auto"/>
            </w:tcBorders>
            <w:vAlign w:val="center"/>
          </w:tcPr>
          <w:p w:rsidR="007D68F9" w:rsidRPr="00520032" w:rsidRDefault="007D68F9" w:rsidP="007D68F9">
            <w:pPr>
              <w:pStyle w:val="a3"/>
              <w:rPr>
                <w:rFonts w:ascii="ＭＳ ゴシック" w:eastAsia="ＭＳ ゴシック" w:hAnsi="ＭＳ ゴシック"/>
                <w:color w:val="000000" w:themeColor="text1"/>
              </w:rPr>
            </w:pPr>
          </w:p>
        </w:tc>
      </w:tr>
    </w:tbl>
    <w:p w:rsidR="00B8129C" w:rsidRPr="00520032" w:rsidRDefault="00B8129C" w:rsidP="00E34F2A">
      <w:pPr>
        <w:pStyle w:val="a3"/>
        <w:spacing w:line="266" w:lineRule="atLeast"/>
        <w:rPr>
          <w:color w:val="000000" w:themeColor="text1"/>
        </w:rPr>
      </w:pPr>
    </w:p>
    <w:p w:rsidR="00E34F2A" w:rsidRPr="00520032" w:rsidRDefault="00B8129C" w:rsidP="00E34F2A">
      <w:pPr>
        <w:pStyle w:val="a3"/>
        <w:spacing w:afterLines="50" w:after="120" w:line="266" w:lineRule="atLeast"/>
        <w:rPr>
          <w:color w:val="000000" w:themeColor="text1"/>
        </w:rPr>
      </w:pPr>
      <w:r w:rsidRPr="00520032">
        <w:rPr>
          <w:rFonts w:hint="eastAsia"/>
          <w:color w:val="000000" w:themeColor="text1"/>
        </w:rPr>
        <w:t>５</w:t>
      </w:r>
      <w:r w:rsidR="00D84865" w:rsidRPr="00520032">
        <w:rPr>
          <w:rFonts w:hint="eastAsia"/>
          <w:color w:val="000000" w:themeColor="text1"/>
        </w:rPr>
        <w:t xml:space="preserve">　</w:t>
      </w:r>
      <w:r w:rsidR="00E34F2A" w:rsidRPr="00520032">
        <w:rPr>
          <w:rFonts w:hint="eastAsia"/>
          <w:color w:val="000000" w:themeColor="text1"/>
        </w:rPr>
        <w:t>充てん作業者講習終了者名簿</w:t>
      </w:r>
    </w:p>
    <w:tbl>
      <w:tblPr>
        <w:tblStyle w:val="a4"/>
        <w:tblW w:w="0" w:type="auto"/>
        <w:tblInd w:w="137" w:type="dxa"/>
        <w:tblLook w:val="04A0" w:firstRow="1" w:lastRow="0" w:firstColumn="1" w:lastColumn="0" w:noHBand="0" w:noVBand="1"/>
      </w:tblPr>
      <w:tblGrid>
        <w:gridCol w:w="2523"/>
        <w:gridCol w:w="2268"/>
        <w:gridCol w:w="2977"/>
      </w:tblGrid>
      <w:tr w:rsidR="00520032" w:rsidRPr="00520032" w:rsidTr="005B6090">
        <w:tc>
          <w:tcPr>
            <w:tcW w:w="2523" w:type="dxa"/>
            <w:shd w:val="clear" w:color="auto" w:fill="E7E6E6" w:themeFill="background2"/>
            <w:vAlign w:val="center"/>
          </w:tcPr>
          <w:p w:rsidR="00C41A82" w:rsidRPr="00520032" w:rsidRDefault="00C41A82" w:rsidP="005B6090">
            <w:pPr>
              <w:pStyle w:val="a3"/>
              <w:spacing w:afterLines="50" w:after="120" w:line="266" w:lineRule="atLeast"/>
              <w:jc w:val="center"/>
              <w:rPr>
                <w:color w:val="000000" w:themeColor="text1"/>
              </w:rPr>
            </w:pPr>
            <w:r w:rsidRPr="00520032">
              <w:rPr>
                <w:rFonts w:hint="eastAsia"/>
                <w:color w:val="000000" w:themeColor="text1"/>
                <w:spacing w:val="300"/>
                <w:fitText w:val="1000" w:id="-2062913022"/>
              </w:rPr>
              <w:t>氏</w:t>
            </w:r>
            <w:r w:rsidRPr="00520032">
              <w:rPr>
                <w:rFonts w:hint="eastAsia"/>
                <w:color w:val="000000" w:themeColor="text1"/>
                <w:fitText w:val="1000" w:id="-2062913022"/>
              </w:rPr>
              <w:t>名</w:t>
            </w:r>
          </w:p>
        </w:tc>
        <w:tc>
          <w:tcPr>
            <w:tcW w:w="2268" w:type="dxa"/>
            <w:shd w:val="clear" w:color="auto" w:fill="E7E6E6" w:themeFill="background2"/>
            <w:vAlign w:val="center"/>
          </w:tcPr>
          <w:p w:rsidR="00C41A82" w:rsidRPr="00520032" w:rsidRDefault="00C41A82" w:rsidP="005B6090">
            <w:pPr>
              <w:pStyle w:val="a3"/>
              <w:spacing w:afterLines="50" w:after="120" w:line="266" w:lineRule="atLeast"/>
              <w:jc w:val="center"/>
              <w:rPr>
                <w:color w:val="000000" w:themeColor="text1"/>
              </w:rPr>
            </w:pPr>
            <w:r w:rsidRPr="00520032">
              <w:rPr>
                <w:rFonts w:hint="eastAsia"/>
                <w:color w:val="000000" w:themeColor="text1"/>
                <w:spacing w:val="33"/>
                <w:fitText w:val="1000" w:id="-2062913023"/>
              </w:rPr>
              <w:t>生年月</w:t>
            </w:r>
            <w:r w:rsidRPr="00520032">
              <w:rPr>
                <w:rFonts w:hint="eastAsia"/>
                <w:color w:val="000000" w:themeColor="text1"/>
                <w:spacing w:val="1"/>
                <w:fitText w:val="1000" w:id="-2062913023"/>
              </w:rPr>
              <w:t>日</w:t>
            </w:r>
          </w:p>
        </w:tc>
        <w:tc>
          <w:tcPr>
            <w:tcW w:w="2977" w:type="dxa"/>
            <w:shd w:val="clear" w:color="auto" w:fill="E7E6E6" w:themeFill="background2"/>
            <w:vAlign w:val="center"/>
          </w:tcPr>
          <w:p w:rsidR="00C41A82" w:rsidRPr="00520032" w:rsidRDefault="00C41A82" w:rsidP="005B6090">
            <w:pPr>
              <w:pStyle w:val="a3"/>
              <w:spacing w:afterLines="50" w:after="120" w:line="266" w:lineRule="atLeast"/>
              <w:jc w:val="center"/>
              <w:rPr>
                <w:color w:val="000000" w:themeColor="text1"/>
              </w:rPr>
            </w:pPr>
            <w:r w:rsidRPr="00520032">
              <w:rPr>
                <w:rFonts w:hint="eastAsia"/>
                <w:color w:val="000000" w:themeColor="text1"/>
                <w:fitText w:val="1000" w:id="-2062913024"/>
              </w:rPr>
              <w:t>修了証番号</w:t>
            </w:r>
          </w:p>
        </w:tc>
      </w:tr>
      <w:tr w:rsidR="00520032" w:rsidRPr="00520032" w:rsidTr="00D07A3B">
        <w:tc>
          <w:tcPr>
            <w:tcW w:w="2523" w:type="dxa"/>
            <w:vAlign w:val="center"/>
          </w:tcPr>
          <w:p w:rsidR="00C41A82" w:rsidRPr="00520032" w:rsidRDefault="00D07A3B" w:rsidP="00D07A3B">
            <w:pPr>
              <w:pStyle w:val="a3"/>
              <w:spacing w:afterLines="50" w:after="120" w:line="266" w:lineRule="atLeast"/>
              <w:jc w:val="center"/>
              <w:rPr>
                <w:color w:val="000000" w:themeColor="text1"/>
              </w:rPr>
            </w:pPr>
            <w:r w:rsidRPr="00520032">
              <w:rPr>
                <w:rFonts w:ascii="ＭＳ ゴシック" w:eastAsia="ＭＳ ゴシック" w:hAnsi="ＭＳ ゴシック" w:hint="eastAsia"/>
                <w:color w:val="000000" w:themeColor="text1"/>
              </w:rPr>
              <w:t>愛知　太郎</w:t>
            </w:r>
          </w:p>
        </w:tc>
        <w:tc>
          <w:tcPr>
            <w:tcW w:w="2268" w:type="dxa"/>
            <w:vAlign w:val="center"/>
          </w:tcPr>
          <w:p w:rsidR="00C41A82" w:rsidRPr="00520032" w:rsidRDefault="00D07A3B" w:rsidP="00D07A3B">
            <w:pPr>
              <w:pStyle w:val="a3"/>
              <w:spacing w:afterLines="50" w:after="120" w:line="266" w:lineRule="atLeast"/>
              <w:jc w:val="center"/>
              <w:rPr>
                <w:color w:val="000000" w:themeColor="text1"/>
              </w:rPr>
            </w:pPr>
            <w:r w:rsidRPr="00520032">
              <w:rPr>
                <w:rFonts w:ascii="ＭＳ ゴシック" w:eastAsia="ＭＳ ゴシック" w:hAnsi="ＭＳ ゴシック" w:hint="eastAsia"/>
                <w:color w:val="000000" w:themeColor="text1"/>
              </w:rPr>
              <w:t>昭和○年○月○日</w:t>
            </w:r>
          </w:p>
        </w:tc>
        <w:tc>
          <w:tcPr>
            <w:tcW w:w="2977" w:type="dxa"/>
            <w:vAlign w:val="center"/>
          </w:tcPr>
          <w:p w:rsidR="00C41A82" w:rsidRPr="00520032" w:rsidRDefault="00D07A3B" w:rsidP="00D07A3B">
            <w:pPr>
              <w:pStyle w:val="a3"/>
              <w:spacing w:afterLines="50" w:after="120" w:line="266" w:lineRule="atLeast"/>
              <w:jc w:val="center"/>
              <w:rPr>
                <w:color w:val="000000" w:themeColor="text1"/>
              </w:rPr>
            </w:pPr>
            <w:r w:rsidRPr="00520032">
              <w:rPr>
                <w:rFonts w:ascii="ＭＳ ゴシック" w:eastAsia="ＭＳ ゴシック" w:hAnsi="ＭＳ ゴシック" w:hint="eastAsia"/>
                <w:color w:val="000000" w:themeColor="text1"/>
              </w:rPr>
              <w:t>○○○○○</w:t>
            </w:r>
          </w:p>
        </w:tc>
      </w:tr>
      <w:tr w:rsidR="00C41A82" w:rsidRPr="00520032" w:rsidTr="00D07A3B">
        <w:tc>
          <w:tcPr>
            <w:tcW w:w="2523" w:type="dxa"/>
            <w:vAlign w:val="center"/>
          </w:tcPr>
          <w:p w:rsidR="00C41A82" w:rsidRPr="00520032" w:rsidRDefault="00C41A82" w:rsidP="00D07A3B">
            <w:pPr>
              <w:pStyle w:val="a3"/>
              <w:spacing w:afterLines="50" w:after="120" w:line="266" w:lineRule="atLeast"/>
              <w:jc w:val="center"/>
              <w:rPr>
                <w:color w:val="000000" w:themeColor="text1"/>
              </w:rPr>
            </w:pPr>
          </w:p>
        </w:tc>
        <w:tc>
          <w:tcPr>
            <w:tcW w:w="2268" w:type="dxa"/>
            <w:vAlign w:val="center"/>
          </w:tcPr>
          <w:p w:rsidR="00C41A82" w:rsidRPr="00520032" w:rsidRDefault="00C41A82" w:rsidP="00D07A3B">
            <w:pPr>
              <w:pStyle w:val="a3"/>
              <w:spacing w:afterLines="50" w:after="120" w:line="266" w:lineRule="atLeast"/>
              <w:jc w:val="center"/>
              <w:rPr>
                <w:color w:val="000000" w:themeColor="text1"/>
              </w:rPr>
            </w:pPr>
          </w:p>
        </w:tc>
        <w:tc>
          <w:tcPr>
            <w:tcW w:w="2977" w:type="dxa"/>
            <w:vAlign w:val="center"/>
          </w:tcPr>
          <w:p w:rsidR="00C41A82" w:rsidRPr="00520032" w:rsidRDefault="00C41A82" w:rsidP="00D07A3B">
            <w:pPr>
              <w:pStyle w:val="a3"/>
              <w:spacing w:afterLines="50" w:after="120" w:line="266" w:lineRule="atLeast"/>
              <w:jc w:val="center"/>
              <w:rPr>
                <w:color w:val="000000" w:themeColor="text1"/>
              </w:rPr>
            </w:pPr>
          </w:p>
        </w:tc>
      </w:tr>
    </w:tbl>
    <w:p w:rsidR="00C41A82" w:rsidRPr="00520032" w:rsidRDefault="00C41A82" w:rsidP="00E34F2A">
      <w:pPr>
        <w:pStyle w:val="a3"/>
        <w:spacing w:afterLines="50" w:after="120" w:line="266" w:lineRule="atLeast"/>
        <w:rPr>
          <w:color w:val="000000" w:themeColor="text1"/>
        </w:rPr>
      </w:pPr>
    </w:p>
    <w:p w:rsidR="00E34F2A" w:rsidRPr="00520032" w:rsidRDefault="00B8129C" w:rsidP="00E34F2A">
      <w:pPr>
        <w:pStyle w:val="a3"/>
        <w:spacing w:line="266" w:lineRule="atLeast"/>
        <w:rPr>
          <w:color w:val="000000" w:themeColor="text1"/>
        </w:rPr>
      </w:pPr>
      <w:r w:rsidRPr="00520032">
        <w:rPr>
          <w:rFonts w:hint="eastAsia"/>
          <w:color w:val="000000" w:themeColor="text1"/>
        </w:rPr>
        <w:t>６</w:t>
      </w:r>
      <w:r w:rsidR="00D84865" w:rsidRPr="00520032">
        <w:rPr>
          <w:rFonts w:hint="eastAsia"/>
          <w:color w:val="000000" w:themeColor="text1"/>
        </w:rPr>
        <w:t xml:space="preserve">　</w:t>
      </w:r>
      <w:r w:rsidR="00E34F2A" w:rsidRPr="00520032">
        <w:rPr>
          <w:rFonts w:hint="eastAsia"/>
          <w:color w:val="000000" w:themeColor="text1"/>
        </w:rPr>
        <w:t>充てん設備の設備、装置等に関する添付書類････別紙に記載</w:t>
      </w:r>
    </w:p>
    <w:p w:rsidR="00D84865" w:rsidRPr="0098591B" w:rsidRDefault="00E34F2A" w:rsidP="00D84865">
      <w:pPr>
        <w:pStyle w:val="a3"/>
        <w:jc w:val="right"/>
        <w:rPr>
          <w:color w:val="000000" w:themeColor="text1"/>
          <w:sz w:val="21"/>
          <w:szCs w:val="21"/>
        </w:rPr>
      </w:pPr>
      <w:r w:rsidRPr="00520032">
        <w:rPr>
          <w:color w:val="000000" w:themeColor="text1"/>
        </w:rPr>
        <w:br w:type="page"/>
      </w:r>
      <w:r w:rsidR="00D84865" w:rsidRPr="0098591B">
        <w:rPr>
          <w:rFonts w:hint="eastAsia"/>
          <w:color w:val="000000" w:themeColor="text1"/>
          <w:sz w:val="21"/>
          <w:szCs w:val="21"/>
        </w:rPr>
        <w:lastRenderedPageBreak/>
        <w:t>別紙</w:t>
      </w:r>
    </w:p>
    <w:p w:rsidR="00D84865" w:rsidRPr="00520032" w:rsidRDefault="00D84865" w:rsidP="00D84865">
      <w:pPr>
        <w:pStyle w:val="a3"/>
        <w:jc w:val="center"/>
        <w:rPr>
          <w:color w:val="000000" w:themeColor="text1"/>
        </w:rPr>
      </w:pPr>
    </w:p>
    <w:p w:rsidR="00E34F2A" w:rsidRPr="0098591B" w:rsidRDefault="00E34F2A" w:rsidP="00D84865">
      <w:pPr>
        <w:pStyle w:val="a3"/>
        <w:jc w:val="center"/>
        <w:rPr>
          <w:color w:val="000000" w:themeColor="text1"/>
          <w:sz w:val="21"/>
          <w:szCs w:val="21"/>
        </w:rPr>
      </w:pPr>
      <w:r w:rsidRPr="0098591B">
        <w:rPr>
          <w:rFonts w:hint="eastAsia"/>
          <w:color w:val="000000" w:themeColor="text1"/>
          <w:sz w:val="21"/>
          <w:szCs w:val="21"/>
        </w:rPr>
        <w:t>充てん設備の設備、装置等に関する添付書類</w:t>
      </w:r>
    </w:p>
    <w:p w:rsidR="002D3DCE" w:rsidRPr="0098591B" w:rsidRDefault="002D3DCE" w:rsidP="00D84865">
      <w:pPr>
        <w:pStyle w:val="a3"/>
        <w:jc w:val="center"/>
        <w:rPr>
          <w:color w:val="000000" w:themeColor="text1"/>
          <w:sz w:val="21"/>
          <w:szCs w:val="21"/>
        </w:rPr>
      </w:pP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１　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(1)配管肉厚強度計算書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(2)</w:t>
      </w:r>
      <w:r w:rsidRPr="000A79FD">
        <w:rPr>
          <w:rFonts w:ascii="ＭＳ ゴシック" w:eastAsia="ＭＳ ゴシック" w:hAnsi="ＭＳ ゴシック" w:hint="eastAsia"/>
          <w:color w:val="000000" w:themeColor="text1"/>
          <w:sz w:val="21"/>
          <w:szCs w:val="21"/>
        </w:rPr>
        <w:t>φ19用ホースリール耐圧強度計算書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(3)</w:t>
      </w:r>
      <w:r w:rsidRPr="000A79FD">
        <w:rPr>
          <w:rFonts w:ascii="ＭＳ ゴシック" w:eastAsia="ＭＳ ゴシック" w:hAnsi="ＭＳ ゴシック" w:hint="eastAsia"/>
          <w:color w:val="000000" w:themeColor="text1"/>
          <w:sz w:val="21"/>
          <w:szCs w:val="21"/>
        </w:rPr>
        <w:t>φ9用ホースリール耐圧強度計算書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(4)</w:t>
      </w:r>
      <w:r w:rsidRPr="000A79FD">
        <w:rPr>
          <w:rFonts w:ascii="ＭＳ ゴシック" w:eastAsia="ＭＳ ゴシック" w:hAnsi="ＭＳ ゴシック" w:hint="eastAsia"/>
          <w:color w:val="000000" w:themeColor="text1"/>
          <w:sz w:val="21"/>
          <w:szCs w:val="21"/>
        </w:rPr>
        <w:t>スイベルジョイント強度計算書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(5)</w:t>
      </w:r>
      <w:r w:rsidRPr="000A79FD">
        <w:rPr>
          <w:rFonts w:ascii="ＭＳ ゴシック" w:eastAsia="ＭＳ ゴシック" w:hAnsi="ＭＳ ゴシック" w:hint="eastAsia"/>
          <w:color w:val="000000" w:themeColor="text1"/>
          <w:sz w:val="21"/>
          <w:szCs w:val="21"/>
        </w:rPr>
        <w:t>液用安全接手強度計算書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(6)</w:t>
      </w:r>
      <w:r w:rsidRPr="000A79FD">
        <w:rPr>
          <w:rFonts w:ascii="ＭＳ ゴシック" w:eastAsia="ＭＳ ゴシック" w:hAnsi="ＭＳ ゴシック" w:hint="eastAsia"/>
          <w:color w:val="000000" w:themeColor="text1"/>
          <w:sz w:val="21"/>
          <w:szCs w:val="21"/>
        </w:rPr>
        <w:t>ガス用安全接手強度計算書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(7)</w:t>
      </w:r>
      <w:r w:rsidRPr="000A79FD">
        <w:rPr>
          <w:rFonts w:ascii="ＭＳ ゴシック" w:eastAsia="ＭＳ ゴシック" w:hAnsi="ＭＳ ゴシック" w:hint="eastAsia"/>
          <w:color w:val="000000" w:themeColor="text1"/>
          <w:sz w:val="21"/>
          <w:szCs w:val="21"/>
        </w:rPr>
        <w:t>セフティカップリング強度計算書</w:t>
      </w:r>
    </w:p>
    <w:p w:rsidR="002D3DCE" w:rsidRPr="000A79FD" w:rsidRDefault="002D3DCE" w:rsidP="002D3DCE">
      <w:pPr>
        <w:pStyle w:val="a3"/>
        <w:jc w:val="left"/>
        <w:rPr>
          <w:rFonts w:ascii="ＭＳ ゴシック" w:eastAsia="ＭＳ ゴシック" w:hAnsi="ＭＳ ゴシック"/>
          <w:color w:val="000000" w:themeColor="text1"/>
          <w:sz w:val="21"/>
          <w:szCs w:val="21"/>
        </w:rPr>
      </w:pP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２　図面</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(1)</w:t>
      </w:r>
      <w:r w:rsidRPr="000A79FD">
        <w:rPr>
          <w:rFonts w:ascii="ＭＳ ゴシック" w:eastAsia="ＭＳ ゴシック" w:hAnsi="ＭＳ ゴシック" w:hint="eastAsia"/>
          <w:color w:val="000000" w:themeColor="text1"/>
          <w:sz w:val="21"/>
          <w:szCs w:val="21"/>
        </w:rPr>
        <w:t>2300㎏積ＬＰガスタンクローリ</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(2)</w:t>
      </w:r>
      <w:r w:rsidRPr="000A79FD">
        <w:rPr>
          <w:rFonts w:ascii="ＭＳ ゴシック" w:eastAsia="ＭＳ ゴシック" w:hAnsi="ＭＳ ゴシック" w:hint="eastAsia"/>
          <w:color w:val="000000" w:themeColor="text1"/>
          <w:sz w:val="21"/>
          <w:szCs w:val="21"/>
        </w:rPr>
        <w:t>容器本体図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(3)</w:t>
      </w:r>
      <w:r w:rsidRPr="000A79FD">
        <w:rPr>
          <w:rFonts w:ascii="ＭＳ ゴシック" w:eastAsia="ＭＳ ゴシック" w:hAnsi="ＭＳ ゴシック" w:hint="eastAsia"/>
          <w:color w:val="000000" w:themeColor="text1"/>
          <w:sz w:val="21"/>
          <w:szCs w:val="21"/>
        </w:rPr>
        <w:t>容器本体図照合欄</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(4)</w:t>
      </w:r>
      <w:r w:rsidRPr="000A79FD">
        <w:rPr>
          <w:rFonts w:ascii="ＭＳ ゴシック" w:eastAsia="ＭＳ ゴシック" w:hAnsi="ＭＳ ゴシック" w:hint="eastAsia"/>
          <w:color w:val="000000" w:themeColor="text1"/>
          <w:sz w:val="21"/>
          <w:szCs w:val="21"/>
        </w:rPr>
        <w:t>配管組立図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(5)</w:t>
      </w:r>
      <w:r w:rsidRPr="000A79FD">
        <w:rPr>
          <w:rFonts w:ascii="ＭＳ ゴシック" w:eastAsia="ＭＳ ゴシック" w:hAnsi="ＭＳ ゴシック" w:hint="eastAsia"/>
          <w:color w:val="000000" w:themeColor="text1"/>
          <w:sz w:val="21"/>
          <w:szCs w:val="21"/>
        </w:rPr>
        <w:t>配管図照合欄</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(6)</w:t>
      </w:r>
      <w:r w:rsidRPr="000A79FD">
        <w:rPr>
          <w:rFonts w:ascii="ＭＳ ゴシック" w:eastAsia="ＭＳ ゴシック" w:hAnsi="ＭＳ ゴシック" w:hint="eastAsia"/>
          <w:color w:val="000000" w:themeColor="text1"/>
          <w:sz w:val="21"/>
          <w:szCs w:val="21"/>
        </w:rPr>
        <w:t>配管系統図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(7)</w:t>
      </w:r>
      <w:r w:rsidRPr="000A79FD">
        <w:rPr>
          <w:rFonts w:ascii="ＭＳ ゴシック" w:eastAsia="ＭＳ ゴシック" w:hAnsi="ＭＳ ゴシック" w:hint="eastAsia"/>
          <w:color w:val="000000" w:themeColor="text1"/>
          <w:sz w:val="21"/>
          <w:szCs w:val="21"/>
        </w:rPr>
        <w:t>液相ポンプ組立図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(8)</w:t>
      </w:r>
      <w:r w:rsidRPr="000A79FD">
        <w:rPr>
          <w:rFonts w:ascii="ＭＳ ゴシック" w:eastAsia="ＭＳ ゴシック" w:hAnsi="ＭＳ ゴシック" w:hint="eastAsia"/>
          <w:color w:val="000000" w:themeColor="text1"/>
          <w:sz w:val="21"/>
          <w:szCs w:val="21"/>
        </w:rPr>
        <w:t>ホースリール（φ19）組立図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(9)</w:t>
      </w:r>
      <w:r w:rsidRPr="000A79FD">
        <w:rPr>
          <w:rFonts w:ascii="ＭＳ ゴシック" w:eastAsia="ＭＳ ゴシック" w:hAnsi="ＭＳ ゴシック" w:hint="eastAsia"/>
          <w:color w:val="000000" w:themeColor="text1"/>
          <w:sz w:val="21"/>
          <w:szCs w:val="21"/>
        </w:rPr>
        <w:t>ホースリール（φ9）組立図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(10)</w:t>
      </w:r>
      <w:r w:rsidRPr="000A79FD">
        <w:rPr>
          <w:rFonts w:ascii="ＭＳ ゴシック" w:eastAsia="ＭＳ ゴシック" w:hAnsi="ＭＳ ゴシック" w:hint="eastAsia"/>
          <w:color w:val="000000" w:themeColor="text1"/>
          <w:sz w:val="21"/>
          <w:szCs w:val="21"/>
        </w:rPr>
        <w:t>スイベルジョイント組立図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(11)</w:t>
      </w:r>
      <w:r w:rsidRPr="000A79FD">
        <w:rPr>
          <w:rFonts w:ascii="ＭＳ ゴシック" w:eastAsia="ＭＳ ゴシック" w:hAnsi="ＭＳ ゴシック" w:hint="eastAsia"/>
          <w:color w:val="000000" w:themeColor="text1"/>
          <w:sz w:val="21"/>
          <w:szCs w:val="21"/>
        </w:rPr>
        <w:t>φ19×30ｍＬＰＧホース組立図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(12)</w:t>
      </w:r>
      <w:r w:rsidR="002D3DCE" w:rsidRPr="000A79FD">
        <w:rPr>
          <w:rFonts w:ascii="ＭＳ ゴシック" w:eastAsia="ＭＳ ゴシック" w:hAnsi="ＭＳ ゴシック" w:hint="eastAsia"/>
          <w:color w:val="000000" w:themeColor="text1"/>
          <w:sz w:val="21"/>
          <w:szCs w:val="21"/>
        </w:rPr>
        <w:t>φ19×0.6ｍＬＰＧホース組立図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(13)</w:t>
      </w:r>
      <w:r w:rsidR="002D3DCE" w:rsidRPr="000A79FD">
        <w:rPr>
          <w:rFonts w:ascii="ＭＳ ゴシック" w:eastAsia="ＭＳ ゴシック" w:hAnsi="ＭＳ ゴシック" w:hint="eastAsia"/>
          <w:color w:val="000000" w:themeColor="text1"/>
          <w:sz w:val="21"/>
          <w:szCs w:val="21"/>
        </w:rPr>
        <w:t>φ9×30ｍＬＰＧホース組立図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(14)</w:t>
      </w:r>
      <w:r w:rsidR="002D3DCE" w:rsidRPr="000A79FD">
        <w:rPr>
          <w:rFonts w:ascii="ＭＳ ゴシック" w:eastAsia="ＭＳ ゴシック" w:hAnsi="ＭＳ ゴシック" w:hint="eastAsia"/>
          <w:color w:val="000000" w:themeColor="text1"/>
          <w:sz w:val="21"/>
          <w:szCs w:val="21"/>
        </w:rPr>
        <w:t>φ9×0.6ｍＬＰＧホース組立図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(15)</w:t>
      </w:r>
      <w:r w:rsidR="002D3DCE" w:rsidRPr="000A79FD">
        <w:rPr>
          <w:rFonts w:ascii="ＭＳ ゴシック" w:eastAsia="ＭＳ ゴシック" w:hAnsi="ＭＳ ゴシック" w:hint="eastAsia"/>
          <w:color w:val="000000" w:themeColor="text1"/>
          <w:sz w:val="21"/>
          <w:szCs w:val="21"/>
        </w:rPr>
        <w:t>安全接手（20A用）組立図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(16)</w:t>
      </w:r>
      <w:r w:rsidR="002D3DCE" w:rsidRPr="000A79FD">
        <w:rPr>
          <w:rFonts w:ascii="ＭＳ ゴシック" w:eastAsia="ＭＳ ゴシック" w:hAnsi="ＭＳ ゴシック" w:hint="eastAsia"/>
          <w:color w:val="000000" w:themeColor="text1"/>
          <w:sz w:val="21"/>
          <w:szCs w:val="21"/>
        </w:rPr>
        <w:t>安全接手（10A用）組立図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(17)</w:t>
      </w:r>
      <w:r w:rsidR="002D3DCE" w:rsidRPr="000A79FD">
        <w:rPr>
          <w:rFonts w:ascii="ＭＳ ゴシック" w:eastAsia="ＭＳ ゴシック" w:hAnsi="ＭＳ ゴシック" w:hint="eastAsia"/>
          <w:color w:val="000000" w:themeColor="text1"/>
          <w:sz w:val="21"/>
          <w:szCs w:val="21"/>
        </w:rPr>
        <w:t>セフティカップリング組立図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(18)</w:t>
      </w:r>
      <w:r w:rsidR="002D3DCE" w:rsidRPr="000A79FD">
        <w:rPr>
          <w:rFonts w:ascii="ＭＳ ゴシック" w:eastAsia="ＭＳ ゴシック" w:hAnsi="ＭＳ ゴシック" w:hint="eastAsia"/>
          <w:color w:val="000000" w:themeColor="text1"/>
          <w:sz w:val="21"/>
          <w:szCs w:val="21"/>
        </w:rPr>
        <w:t>均圧用カプラ組立図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(19)</w:t>
      </w:r>
      <w:r w:rsidR="002D3DCE" w:rsidRPr="000A79FD">
        <w:rPr>
          <w:rFonts w:ascii="ＭＳ ゴシック" w:eastAsia="ＭＳ ゴシック" w:hAnsi="ＭＳ ゴシック" w:hint="eastAsia"/>
          <w:color w:val="000000" w:themeColor="text1"/>
          <w:sz w:val="21"/>
          <w:szCs w:val="21"/>
        </w:rPr>
        <w:t>20Aフレキシブルチューブ組立図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(20)</w:t>
      </w:r>
      <w:r w:rsidR="002D3DCE" w:rsidRPr="000A79FD">
        <w:rPr>
          <w:rFonts w:ascii="ＭＳ ゴシック" w:eastAsia="ＭＳ ゴシック" w:hAnsi="ＭＳ ゴシック" w:hint="eastAsia"/>
          <w:color w:val="000000" w:themeColor="text1"/>
          <w:sz w:val="21"/>
          <w:szCs w:val="21"/>
        </w:rPr>
        <w:t>15Aフレキシブルチューブ組立図</w:t>
      </w:r>
    </w:p>
    <w:p w:rsidR="002D3DCE" w:rsidRPr="000A79FD" w:rsidRDefault="00C61F79" w:rsidP="002D3DCE">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(21)</w:t>
      </w:r>
      <w:r w:rsidR="002D3DCE" w:rsidRPr="000A79FD">
        <w:rPr>
          <w:rFonts w:ascii="ＭＳ ゴシック" w:eastAsia="ＭＳ ゴシック" w:hAnsi="ＭＳ ゴシック" w:hint="eastAsia"/>
          <w:color w:val="000000" w:themeColor="text1"/>
          <w:sz w:val="21"/>
          <w:szCs w:val="21"/>
        </w:rPr>
        <w:t>ガス検知器組立図</w:t>
      </w:r>
    </w:p>
    <w:p w:rsidR="002D3DCE" w:rsidRPr="000A79FD" w:rsidRDefault="00C61F79" w:rsidP="00C61F79">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(22)</w:t>
      </w:r>
      <w:r w:rsidR="002D3DCE" w:rsidRPr="000A79FD">
        <w:rPr>
          <w:rFonts w:ascii="ＭＳ ゴシック" w:eastAsia="ＭＳ ゴシック" w:hAnsi="ＭＳ ゴシック" w:hint="eastAsia"/>
          <w:color w:val="000000" w:themeColor="text1"/>
          <w:sz w:val="21"/>
          <w:szCs w:val="21"/>
        </w:rPr>
        <w:t>追突検知器組立図</w:t>
      </w:r>
    </w:p>
    <w:p w:rsidR="003B30ED" w:rsidRPr="000A79FD" w:rsidRDefault="00C61F79" w:rsidP="003B30ED">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(23)</w:t>
      </w:r>
      <w:r w:rsidR="002D3DCE" w:rsidRPr="000A79FD">
        <w:rPr>
          <w:rFonts w:ascii="ＭＳ ゴシック" w:eastAsia="ＭＳ ゴシック" w:hAnsi="ＭＳ ゴシック" w:hint="eastAsia"/>
          <w:color w:val="000000" w:themeColor="text1"/>
          <w:sz w:val="21"/>
          <w:szCs w:val="21"/>
        </w:rPr>
        <w:t>リミットスイッチ組立図</w:t>
      </w:r>
    </w:p>
    <w:p w:rsidR="002D3DCE" w:rsidRPr="000A79FD" w:rsidRDefault="002D3DCE" w:rsidP="002D3DCE">
      <w:pPr>
        <w:pStyle w:val="a3"/>
        <w:jc w:val="left"/>
        <w:rPr>
          <w:rFonts w:ascii="ＭＳ ゴシック" w:eastAsia="ＭＳ ゴシック" w:hAnsi="ＭＳ ゴシック"/>
          <w:color w:val="000000" w:themeColor="text1"/>
          <w:sz w:val="21"/>
          <w:szCs w:val="21"/>
        </w:rPr>
      </w:pP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３　その他添付書類</w:t>
      </w:r>
    </w:p>
    <w:p w:rsidR="002D3DCE" w:rsidRPr="000A79FD" w:rsidRDefault="002D3DCE"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(1)</w:t>
      </w:r>
      <w:r w:rsidRPr="000A79FD">
        <w:rPr>
          <w:rFonts w:ascii="ＭＳ ゴシック" w:eastAsia="ＭＳ ゴシック" w:hAnsi="ＭＳ ゴシック" w:hint="eastAsia"/>
          <w:color w:val="000000" w:themeColor="text1"/>
          <w:sz w:val="21"/>
          <w:szCs w:val="21"/>
        </w:rPr>
        <w:t>液封防止機構作動説明書</w:t>
      </w:r>
    </w:p>
    <w:p w:rsidR="003B30ED" w:rsidRPr="000A79FD" w:rsidRDefault="003B30ED"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w:t>
      </w:r>
      <w:r w:rsidR="00C61F79" w:rsidRPr="000A79FD">
        <w:rPr>
          <w:rFonts w:ascii="ＭＳ ゴシック" w:eastAsia="ＭＳ ゴシック" w:hAnsi="ＭＳ ゴシック"/>
          <w:color w:val="000000" w:themeColor="text1"/>
          <w:sz w:val="21"/>
          <w:szCs w:val="21"/>
        </w:rPr>
        <w:t>2</w:t>
      </w:r>
      <w:r w:rsidR="00C61F79" w:rsidRPr="000A79FD">
        <w:rPr>
          <w:rFonts w:ascii="ＭＳ ゴシック" w:eastAsia="ＭＳ ゴシック" w:hAnsi="ＭＳ ゴシック" w:hint="eastAsia"/>
          <w:color w:val="000000" w:themeColor="text1"/>
          <w:sz w:val="21"/>
          <w:szCs w:val="21"/>
        </w:rPr>
        <w:t>)</w:t>
      </w:r>
      <w:r w:rsidRPr="000A79FD">
        <w:rPr>
          <w:rFonts w:ascii="ＭＳ ゴシック" w:eastAsia="ＭＳ ゴシック" w:hAnsi="ＭＳ ゴシック" w:hint="eastAsia"/>
          <w:color w:val="000000" w:themeColor="text1"/>
          <w:sz w:val="21"/>
          <w:szCs w:val="21"/>
        </w:rPr>
        <w:t>充てん設備の所在地を示す案内図</w:t>
      </w:r>
    </w:p>
    <w:p w:rsidR="003B30ED" w:rsidRPr="000A79FD" w:rsidRDefault="003B30ED"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(3)</w:t>
      </w:r>
      <w:r w:rsidRPr="000A79FD">
        <w:rPr>
          <w:rFonts w:ascii="ＭＳ ゴシック" w:eastAsia="ＭＳ ゴシック" w:hAnsi="ＭＳ ゴシック" w:hint="eastAsia"/>
          <w:color w:val="000000" w:themeColor="text1"/>
          <w:sz w:val="21"/>
          <w:szCs w:val="21"/>
        </w:rPr>
        <w:t>充てん設備の付近の状況見取図（保安物件、火器との距離が確認できる図面）</w:t>
      </w:r>
    </w:p>
    <w:p w:rsidR="003B30ED" w:rsidRPr="000A79FD" w:rsidRDefault="003B30ED"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w:t>
      </w:r>
      <w:r w:rsidR="00C61F79" w:rsidRPr="000A79FD">
        <w:rPr>
          <w:rFonts w:ascii="ＭＳ ゴシック" w:eastAsia="ＭＳ ゴシック" w:hAnsi="ＭＳ ゴシック"/>
          <w:color w:val="000000" w:themeColor="text1"/>
          <w:sz w:val="21"/>
          <w:szCs w:val="21"/>
        </w:rPr>
        <w:t>4</w:t>
      </w:r>
      <w:r w:rsidR="00C61F79" w:rsidRPr="000A79FD">
        <w:rPr>
          <w:rFonts w:ascii="ＭＳ ゴシック" w:eastAsia="ＭＳ ゴシック" w:hAnsi="ＭＳ ゴシック" w:hint="eastAsia"/>
          <w:color w:val="000000" w:themeColor="text1"/>
          <w:sz w:val="21"/>
          <w:szCs w:val="21"/>
        </w:rPr>
        <w:t>)</w:t>
      </w:r>
      <w:r w:rsidRPr="000A79FD">
        <w:rPr>
          <w:rFonts w:ascii="ＭＳ ゴシック" w:eastAsia="ＭＳ ゴシック" w:hAnsi="ＭＳ ゴシック" w:hint="eastAsia"/>
          <w:color w:val="000000" w:themeColor="text1"/>
          <w:sz w:val="21"/>
          <w:szCs w:val="21"/>
        </w:rPr>
        <w:t>防災用具明細表</w:t>
      </w:r>
    </w:p>
    <w:p w:rsidR="003B30ED" w:rsidRPr="000A79FD" w:rsidRDefault="003B30ED" w:rsidP="002D3DCE">
      <w:pPr>
        <w:pStyle w:val="a3"/>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 xml:space="preserve">　</w:t>
      </w:r>
      <w:r w:rsidR="00C61F79" w:rsidRPr="000A79FD">
        <w:rPr>
          <w:rFonts w:ascii="ＭＳ ゴシック" w:eastAsia="ＭＳ ゴシック" w:hAnsi="ＭＳ ゴシック" w:hint="eastAsia"/>
          <w:color w:val="000000" w:themeColor="text1"/>
          <w:sz w:val="21"/>
          <w:szCs w:val="21"/>
        </w:rPr>
        <w:t>(</w:t>
      </w:r>
      <w:r w:rsidR="00C61F79" w:rsidRPr="000A79FD">
        <w:rPr>
          <w:rFonts w:ascii="ＭＳ ゴシック" w:eastAsia="ＭＳ ゴシック" w:hAnsi="ＭＳ ゴシック"/>
          <w:color w:val="000000" w:themeColor="text1"/>
          <w:sz w:val="21"/>
          <w:szCs w:val="21"/>
        </w:rPr>
        <w:t>5</w:t>
      </w:r>
      <w:r w:rsidR="00C61F79" w:rsidRPr="000A79FD">
        <w:rPr>
          <w:rFonts w:ascii="ＭＳ ゴシック" w:eastAsia="ＭＳ ゴシック" w:hAnsi="ＭＳ ゴシック" w:hint="eastAsia"/>
          <w:color w:val="000000" w:themeColor="text1"/>
          <w:sz w:val="21"/>
          <w:szCs w:val="21"/>
        </w:rPr>
        <w:t>)</w:t>
      </w:r>
      <w:r w:rsidRPr="000A79FD">
        <w:rPr>
          <w:rFonts w:ascii="ＭＳ ゴシック" w:eastAsia="ＭＳ ゴシック" w:hAnsi="ＭＳ ゴシック" w:hint="eastAsia"/>
          <w:color w:val="000000" w:themeColor="text1"/>
          <w:sz w:val="21"/>
          <w:szCs w:val="21"/>
        </w:rPr>
        <w:t>充てん作業者講習修了証の写し</w:t>
      </w:r>
    </w:p>
    <w:p w:rsidR="003B30ED" w:rsidRPr="000A79FD" w:rsidRDefault="00C61F79" w:rsidP="003B30ED">
      <w:pPr>
        <w:pStyle w:val="a3"/>
        <w:ind w:firstLineChars="100" w:firstLine="210"/>
        <w:jc w:val="left"/>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(6)</w:t>
      </w:r>
      <w:r w:rsidR="003B30ED" w:rsidRPr="000A79FD">
        <w:rPr>
          <w:rFonts w:ascii="ＭＳ ゴシック" w:eastAsia="ＭＳ ゴシック" w:hAnsi="ＭＳ ゴシック" w:hint="eastAsia"/>
          <w:color w:val="000000" w:themeColor="text1"/>
          <w:sz w:val="21"/>
          <w:szCs w:val="21"/>
        </w:rPr>
        <w:t>液化石油ガスの１日の処理能力計算書（移動式製造設備許可申請用）</w:t>
      </w:r>
    </w:p>
    <w:p w:rsidR="0098591B" w:rsidRDefault="0098591B">
      <w:pPr>
        <w:widowControl/>
        <w:jc w:val="left"/>
        <w:rPr>
          <w:rFonts w:ascii="ＭＳ 明朝"/>
          <w:color w:val="000000" w:themeColor="text1"/>
          <w:kern w:val="0"/>
          <w:sz w:val="24"/>
          <w:szCs w:val="20"/>
        </w:rPr>
      </w:pPr>
      <w:r>
        <w:rPr>
          <w:color w:val="000000" w:themeColor="text1"/>
          <w:sz w:val="24"/>
        </w:rPr>
        <w:br w:type="page"/>
      </w:r>
    </w:p>
    <w:p w:rsidR="003B30ED" w:rsidRPr="000A79FD" w:rsidRDefault="003B30ED" w:rsidP="003B30ED">
      <w:pPr>
        <w:pStyle w:val="a3"/>
        <w:jc w:val="center"/>
        <w:rPr>
          <w:color w:val="000000" w:themeColor="text1"/>
          <w:sz w:val="21"/>
          <w:szCs w:val="21"/>
        </w:rPr>
      </w:pPr>
      <w:r w:rsidRPr="000A79FD">
        <w:rPr>
          <w:rFonts w:hint="eastAsia"/>
          <w:color w:val="000000" w:themeColor="text1"/>
          <w:sz w:val="21"/>
          <w:szCs w:val="21"/>
        </w:rPr>
        <w:lastRenderedPageBreak/>
        <w:t>車両本体図</w:t>
      </w:r>
    </w:p>
    <w:p w:rsidR="00AB2684" w:rsidRPr="000A79FD" w:rsidRDefault="00AB2684" w:rsidP="003B30ED">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AB2684" w:rsidRPr="000A79FD" w:rsidTr="00AB2684">
        <w:trPr>
          <w:trHeight w:val="12658"/>
        </w:trPr>
        <w:tc>
          <w:tcPr>
            <w:tcW w:w="9742" w:type="dxa"/>
          </w:tcPr>
          <w:p w:rsidR="00AB2684" w:rsidRPr="000A79FD" w:rsidRDefault="00AB2684" w:rsidP="00AB2684">
            <w:pPr>
              <w:pStyle w:val="a3"/>
              <w:jc w:val="center"/>
              <w:rPr>
                <w:color w:val="000000" w:themeColor="text1"/>
                <w:sz w:val="21"/>
                <w:szCs w:val="21"/>
              </w:rPr>
            </w:pPr>
          </w:p>
          <w:p w:rsidR="00AB2684" w:rsidRPr="000A79FD" w:rsidRDefault="00AB2684" w:rsidP="00AB2684">
            <w:pPr>
              <w:pStyle w:val="a3"/>
              <w:jc w:val="center"/>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バルクローリの本体図面を添付</w:t>
            </w:r>
          </w:p>
          <w:p w:rsidR="00AB2684" w:rsidRPr="000A79FD" w:rsidRDefault="00AB2684" w:rsidP="003B30ED">
            <w:pPr>
              <w:pStyle w:val="a3"/>
              <w:jc w:val="center"/>
              <w:rPr>
                <w:color w:val="000000" w:themeColor="text1"/>
                <w:sz w:val="21"/>
                <w:szCs w:val="21"/>
              </w:rPr>
            </w:pPr>
          </w:p>
        </w:tc>
      </w:tr>
    </w:tbl>
    <w:p w:rsidR="0098591B" w:rsidRDefault="0098591B" w:rsidP="003B30ED">
      <w:pPr>
        <w:pStyle w:val="a3"/>
        <w:jc w:val="center"/>
        <w:rPr>
          <w:color w:val="000000" w:themeColor="text1"/>
          <w:sz w:val="24"/>
        </w:rPr>
      </w:pPr>
    </w:p>
    <w:p w:rsidR="0098591B" w:rsidRDefault="0098591B">
      <w:pPr>
        <w:widowControl/>
        <w:jc w:val="left"/>
        <w:rPr>
          <w:rFonts w:ascii="ＭＳ 明朝"/>
          <w:color w:val="000000" w:themeColor="text1"/>
          <w:kern w:val="0"/>
          <w:sz w:val="24"/>
          <w:szCs w:val="20"/>
        </w:rPr>
      </w:pPr>
      <w:r>
        <w:rPr>
          <w:color w:val="000000" w:themeColor="text1"/>
          <w:sz w:val="24"/>
        </w:rPr>
        <w:br w:type="page"/>
      </w:r>
    </w:p>
    <w:p w:rsidR="00AB2684" w:rsidRPr="000A79FD" w:rsidRDefault="00AB2684" w:rsidP="003B30ED">
      <w:pPr>
        <w:pStyle w:val="a3"/>
        <w:jc w:val="center"/>
        <w:rPr>
          <w:color w:val="000000" w:themeColor="text1"/>
          <w:sz w:val="21"/>
          <w:szCs w:val="21"/>
        </w:rPr>
      </w:pPr>
      <w:r w:rsidRPr="000A79FD">
        <w:rPr>
          <w:rFonts w:hint="eastAsia"/>
          <w:color w:val="000000" w:themeColor="text1"/>
          <w:sz w:val="21"/>
          <w:szCs w:val="21"/>
        </w:rPr>
        <w:lastRenderedPageBreak/>
        <w:t>配管系統図</w:t>
      </w:r>
    </w:p>
    <w:p w:rsidR="00AB2684" w:rsidRPr="000A79FD" w:rsidRDefault="00AB2684" w:rsidP="003B30ED">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AB2684" w:rsidRPr="000A79FD" w:rsidTr="00AB2684">
        <w:trPr>
          <w:trHeight w:val="12978"/>
        </w:trPr>
        <w:tc>
          <w:tcPr>
            <w:tcW w:w="9742" w:type="dxa"/>
          </w:tcPr>
          <w:p w:rsidR="00AB2684" w:rsidRPr="000A79FD" w:rsidRDefault="00AB2684" w:rsidP="003B30ED">
            <w:pPr>
              <w:pStyle w:val="a3"/>
              <w:jc w:val="center"/>
              <w:rPr>
                <w:color w:val="000000" w:themeColor="text1"/>
                <w:sz w:val="21"/>
                <w:szCs w:val="21"/>
              </w:rPr>
            </w:pPr>
          </w:p>
          <w:p w:rsidR="00AB2684" w:rsidRPr="000A79FD" w:rsidRDefault="00A2745F" w:rsidP="003B30ED">
            <w:pPr>
              <w:pStyle w:val="a3"/>
              <w:jc w:val="center"/>
              <w:rPr>
                <w:rFonts w:ascii="ＭＳ ゴシック" w:eastAsia="ＭＳ ゴシック" w:hAnsi="ＭＳ ゴシック"/>
                <w:color w:val="000000" w:themeColor="text1"/>
                <w:sz w:val="21"/>
                <w:szCs w:val="21"/>
              </w:rPr>
            </w:pPr>
            <w:r w:rsidRPr="000A79FD">
              <w:rPr>
                <w:rFonts w:ascii="ＭＳ ゴシック" w:eastAsia="ＭＳ ゴシック" w:hAnsi="ＭＳ ゴシック" w:hint="eastAsia"/>
                <w:color w:val="000000" w:themeColor="text1"/>
                <w:sz w:val="21"/>
                <w:szCs w:val="21"/>
              </w:rPr>
              <w:t>バルクローリの配管</w:t>
            </w:r>
            <w:r w:rsidR="00AB2684" w:rsidRPr="000A79FD">
              <w:rPr>
                <w:rFonts w:ascii="ＭＳ ゴシック" w:eastAsia="ＭＳ ゴシック" w:hAnsi="ＭＳ ゴシック" w:hint="eastAsia"/>
                <w:color w:val="000000" w:themeColor="text1"/>
                <w:sz w:val="21"/>
                <w:szCs w:val="21"/>
              </w:rPr>
              <w:t>図面を添付</w:t>
            </w:r>
          </w:p>
        </w:tc>
      </w:tr>
    </w:tbl>
    <w:p w:rsidR="00AB2684" w:rsidRPr="00520032" w:rsidRDefault="00AB2684" w:rsidP="003B30ED">
      <w:pPr>
        <w:pStyle w:val="a3"/>
        <w:jc w:val="center"/>
        <w:rPr>
          <w:color w:val="000000" w:themeColor="text1"/>
          <w:sz w:val="24"/>
        </w:rPr>
      </w:pPr>
    </w:p>
    <w:sectPr w:rsidR="00AB2684" w:rsidRPr="00520032">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A4F" w:rsidRDefault="00CC3A4F" w:rsidP="00B81908">
      <w:r>
        <w:separator/>
      </w:r>
    </w:p>
  </w:endnote>
  <w:endnote w:type="continuationSeparator" w:id="0">
    <w:p w:rsidR="00CC3A4F" w:rsidRDefault="00CC3A4F"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A4F" w:rsidRDefault="00CC3A4F" w:rsidP="00B81908">
      <w:r>
        <w:separator/>
      </w:r>
    </w:p>
  </w:footnote>
  <w:footnote w:type="continuationSeparator" w:id="0">
    <w:p w:rsidR="00CC3A4F" w:rsidRDefault="00CC3A4F"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06F36"/>
    <w:rsid w:val="00014602"/>
    <w:rsid w:val="00016B72"/>
    <w:rsid w:val="00024077"/>
    <w:rsid w:val="00027A70"/>
    <w:rsid w:val="00045AC5"/>
    <w:rsid w:val="00047511"/>
    <w:rsid w:val="00055098"/>
    <w:rsid w:val="00062BDC"/>
    <w:rsid w:val="000652AD"/>
    <w:rsid w:val="00083DDA"/>
    <w:rsid w:val="00095FBE"/>
    <w:rsid w:val="000964CB"/>
    <w:rsid w:val="000974A0"/>
    <w:rsid w:val="000A4A7D"/>
    <w:rsid w:val="000A6ABA"/>
    <w:rsid w:val="000A79FD"/>
    <w:rsid w:val="000B1102"/>
    <w:rsid w:val="000B1746"/>
    <w:rsid w:val="000D229A"/>
    <w:rsid w:val="000E1270"/>
    <w:rsid w:val="000E4CB0"/>
    <w:rsid w:val="000F0CB3"/>
    <w:rsid w:val="000F3DAB"/>
    <w:rsid w:val="000F74D1"/>
    <w:rsid w:val="00102FE3"/>
    <w:rsid w:val="00104089"/>
    <w:rsid w:val="00156DBD"/>
    <w:rsid w:val="0016127D"/>
    <w:rsid w:val="001644DA"/>
    <w:rsid w:val="00164E0E"/>
    <w:rsid w:val="001667C0"/>
    <w:rsid w:val="0018131A"/>
    <w:rsid w:val="001863BA"/>
    <w:rsid w:val="001A3A2A"/>
    <w:rsid w:val="001A7F6D"/>
    <w:rsid w:val="001B4EF7"/>
    <w:rsid w:val="001D099B"/>
    <w:rsid w:val="001E5300"/>
    <w:rsid w:val="001F027B"/>
    <w:rsid w:val="00200FF9"/>
    <w:rsid w:val="00214C98"/>
    <w:rsid w:val="00222AB0"/>
    <w:rsid w:val="00245CFB"/>
    <w:rsid w:val="002745A5"/>
    <w:rsid w:val="00280BE0"/>
    <w:rsid w:val="002A5B68"/>
    <w:rsid w:val="002C36AB"/>
    <w:rsid w:val="002D2C3D"/>
    <w:rsid w:val="002D3DCE"/>
    <w:rsid w:val="002D7950"/>
    <w:rsid w:val="00321508"/>
    <w:rsid w:val="003270AC"/>
    <w:rsid w:val="00356732"/>
    <w:rsid w:val="0038764D"/>
    <w:rsid w:val="003A0248"/>
    <w:rsid w:val="003A7D41"/>
    <w:rsid w:val="003B1F9F"/>
    <w:rsid w:val="003B2CE5"/>
    <w:rsid w:val="003B30ED"/>
    <w:rsid w:val="003B5B7C"/>
    <w:rsid w:val="003C1767"/>
    <w:rsid w:val="003C734C"/>
    <w:rsid w:val="003D180A"/>
    <w:rsid w:val="003D26BD"/>
    <w:rsid w:val="003D48C6"/>
    <w:rsid w:val="003D6102"/>
    <w:rsid w:val="003E0C16"/>
    <w:rsid w:val="003F367A"/>
    <w:rsid w:val="00400633"/>
    <w:rsid w:val="00420A05"/>
    <w:rsid w:val="00423471"/>
    <w:rsid w:val="00474F14"/>
    <w:rsid w:val="004778E6"/>
    <w:rsid w:val="00477FD3"/>
    <w:rsid w:val="00481D82"/>
    <w:rsid w:val="004836D5"/>
    <w:rsid w:val="00486389"/>
    <w:rsid w:val="00490CFB"/>
    <w:rsid w:val="004B6587"/>
    <w:rsid w:val="004D3D98"/>
    <w:rsid w:val="004D5D51"/>
    <w:rsid w:val="004E2C28"/>
    <w:rsid w:val="004F0FBA"/>
    <w:rsid w:val="00500966"/>
    <w:rsid w:val="00502A10"/>
    <w:rsid w:val="0051687E"/>
    <w:rsid w:val="00520032"/>
    <w:rsid w:val="00542DB5"/>
    <w:rsid w:val="005431F3"/>
    <w:rsid w:val="00547EE4"/>
    <w:rsid w:val="005616C2"/>
    <w:rsid w:val="00567028"/>
    <w:rsid w:val="00576C36"/>
    <w:rsid w:val="005873A5"/>
    <w:rsid w:val="005A087A"/>
    <w:rsid w:val="005A1133"/>
    <w:rsid w:val="005A2A22"/>
    <w:rsid w:val="005A5482"/>
    <w:rsid w:val="005B32A2"/>
    <w:rsid w:val="005B6090"/>
    <w:rsid w:val="005D721A"/>
    <w:rsid w:val="005E1D2A"/>
    <w:rsid w:val="005F6050"/>
    <w:rsid w:val="006053B9"/>
    <w:rsid w:val="00622988"/>
    <w:rsid w:val="00627EC5"/>
    <w:rsid w:val="00652AEE"/>
    <w:rsid w:val="00653E7C"/>
    <w:rsid w:val="00667F31"/>
    <w:rsid w:val="00690758"/>
    <w:rsid w:val="00697D12"/>
    <w:rsid w:val="006A5097"/>
    <w:rsid w:val="006C702A"/>
    <w:rsid w:val="006C7FAE"/>
    <w:rsid w:val="006D0CFF"/>
    <w:rsid w:val="006D19C5"/>
    <w:rsid w:val="006D79BB"/>
    <w:rsid w:val="006D7A61"/>
    <w:rsid w:val="006E514A"/>
    <w:rsid w:val="007234B9"/>
    <w:rsid w:val="007416F3"/>
    <w:rsid w:val="007426DD"/>
    <w:rsid w:val="0077765A"/>
    <w:rsid w:val="007923AE"/>
    <w:rsid w:val="007A23D0"/>
    <w:rsid w:val="007A56D1"/>
    <w:rsid w:val="007B382A"/>
    <w:rsid w:val="007C064D"/>
    <w:rsid w:val="007D0B0C"/>
    <w:rsid w:val="007D68F9"/>
    <w:rsid w:val="00807166"/>
    <w:rsid w:val="00812E32"/>
    <w:rsid w:val="00835E72"/>
    <w:rsid w:val="00837013"/>
    <w:rsid w:val="008371EA"/>
    <w:rsid w:val="00840808"/>
    <w:rsid w:val="00844D1A"/>
    <w:rsid w:val="008512F8"/>
    <w:rsid w:val="00857E7F"/>
    <w:rsid w:val="008620D0"/>
    <w:rsid w:val="008B4810"/>
    <w:rsid w:val="008C1923"/>
    <w:rsid w:val="008C7D42"/>
    <w:rsid w:val="009120F0"/>
    <w:rsid w:val="009347DE"/>
    <w:rsid w:val="009412EF"/>
    <w:rsid w:val="00953F25"/>
    <w:rsid w:val="0096509E"/>
    <w:rsid w:val="00972480"/>
    <w:rsid w:val="009724A7"/>
    <w:rsid w:val="00977AF6"/>
    <w:rsid w:val="0098591B"/>
    <w:rsid w:val="009A4F27"/>
    <w:rsid w:val="009B6805"/>
    <w:rsid w:val="009C27DC"/>
    <w:rsid w:val="009C537D"/>
    <w:rsid w:val="009D3D32"/>
    <w:rsid w:val="009E2E27"/>
    <w:rsid w:val="009E412C"/>
    <w:rsid w:val="009E59DE"/>
    <w:rsid w:val="009F2EF6"/>
    <w:rsid w:val="009F4576"/>
    <w:rsid w:val="00A17816"/>
    <w:rsid w:val="00A24B64"/>
    <w:rsid w:val="00A24EFD"/>
    <w:rsid w:val="00A2745F"/>
    <w:rsid w:val="00A41607"/>
    <w:rsid w:val="00A46BA2"/>
    <w:rsid w:val="00A63E8B"/>
    <w:rsid w:val="00A67755"/>
    <w:rsid w:val="00A75603"/>
    <w:rsid w:val="00A760CE"/>
    <w:rsid w:val="00A86279"/>
    <w:rsid w:val="00A87E97"/>
    <w:rsid w:val="00A9646C"/>
    <w:rsid w:val="00AA1655"/>
    <w:rsid w:val="00AA2499"/>
    <w:rsid w:val="00AA2A2D"/>
    <w:rsid w:val="00AA2B83"/>
    <w:rsid w:val="00AB2684"/>
    <w:rsid w:val="00AD0DD8"/>
    <w:rsid w:val="00AD4B9A"/>
    <w:rsid w:val="00AF09F0"/>
    <w:rsid w:val="00B07E83"/>
    <w:rsid w:val="00B10578"/>
    <w:rsid w:val="00B1473C"/>
    <w:rsid w:val="00B26C50"/>
    <w:rsid w:val="00B41FC1"/>
    <w:rsid w:val="00B524FD"/>
    <w:rsid w:val="00B530DB"/>
    <w:rsid w:val="00B53183"/>
    <w:rsid w:val="00B648CA"/>
    <w:rsid w:val="00B659C9"/>
    <w:rsid w:val="00B719A4"/>
    <w:rsid w:val="00B72220"/>
    <w:rsid w:val="00B8129C"/>
    <w:rsid w:val="00B81908"/>
    <w:rsid w:val="00B91948"/>
    <w:rsid w:val="00B92AFC"/>
    <w:rsid w:val="00BB3620"/>
    <w:rsid w:val="00BB68E9"/>
    <w:rsid w:val="00BD5863"/>
    <w:rsid w:val="00C05047"/>
    <w:rsid w:val="00C065E3"/>
    <w:rsid w:val="00C32AA6"/>
    <w:rsid w:val="00C35982"/>
    <w:rsid w:val="00C40580"/>
    <w:rsid w:val="00C41A82"/>
    <w:rsid w:val="00C53BA7"/>
    <w:rsid w:val="00C61F79"/>
    <w:rsid w:val="00C70771"/>
    <w:rsid w:val="00C95777"/>
    <w:rsid w:val="00CA379C"/>
    <w:rsid w:val="00CC3A4F"/>
    <w:rsid w:val="00CD20F4"/>
    <w:rsid w:val="00CD59AE"/>
    <w:rsid w:val="00CE1437"/>
    <w:rsid w:val="00CE1659"/>
    <w:rsid w:val="00D0647C"/>
    <w:rsid w:val="00D07A3B"/>
    <w:rsid w:val="00D22506"/>
    <w:rsid w:val="00D34B8C"/>
    <w:rsid w:val="00D37DB3"/>
    <w:rsid w:val="00D451CE"/>
    <w:rsid w:val="00D62C2A"/>
    <w:rsid w:val="00D73833"/>
    <w:rsid w:val="00D84865"/>
    <w:rsid w:val="00D9367D"/>
    <w:rsid w:val="00D9767B"/>
    <w:rsid w:val="00D97B1A"/>
    <w:rsid w:val="00DA2561"/>
    <w:rsid w:val="00DB684F"/>
    <w:rsid w:val="00DF28DF"/>
    <w:rsid w:val="00DF6AFC"/>
    <w:rsid w:val="00E0044E"/>
    <w:rsid w:val="00E235FF"/>
    <w:rsid w:val="00E34F2A"/>
    <w:rsid w:val="00E65607"/>
    <w:rsid w:val="00E70D0A"/>
    <w:rsid w:val="00E85CBC"/>
    <w:rsid w:val="00E953C8"/>
    <w:rsid w:val="00E95EA5"/>
    <w:rsid w:val="00EA0B05"/>
    <w:rsid w:val="00EB4995"/>
    <w:rsid w:val="00EC717A"/>
    <w:rsid w:val="00EC7C7E"/>
    <w:rsid w:val="00ED3EAA"/>
    <w:rsid w:val="00ED4800"/>
    <w:rsid w:val="00ED54F8"/>
    <w:rsid w:val="00EE77DF"/>
    <w:rsid w:val="00F1564F"/>
    <w:rsid w:val="00F236F7"/>
    <w:rsid w:val="00F76311"/>
    <w:rsid w:val="00F94315"/>
    <w:rsid w:val="00FA6BCA"/>
    <w:rsid w:val="00FB0FB6"/>
    <w:rsid w:val="00FC3BFB"/>
    <w:rsid w:val="00FD234F"/>
    <w:rsid w:val="00FE479E"/>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064E55E-EC8C-4D03-83CD-C07A2217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320">
      <w:bodyDiv w:val="1"/>
      <w:marLeft w:val="0"/>
      <w:marRight w:val="0"/>
      <w:marTop w:val="0"/>
      <w:marBottom w:val="0"/>
      <w:divBdr>
        <w:top w:val="none" w:sz="0" w:space="0" w:color="auto"/>
        <w:left w:val="none" w:sz="0" w:space="0" w:color="auto"/>
        <w:bottom w:val="none" w:sz="0" w:space="0" w:color="auto"/>
        <w:right w:val="none" w:sz="0" w:space="0" w:color="auto"/>
      </w:divBdr>
    </w:div>
    <w:div w:id="162477983">
      <w:bodyDiv w:val="1"/>
      <w:marLeft w:val="0"/>
      <w:marRight w:val="0"/>
      <w:marTop w:val="0"/>
      <w:marBottom w:val="0"/>
      <w:divBdr>
        <w:top w:val="none" w:sz="0" w:space="0" w:color="auto"/>
        <w:left w:val="none" w:sz="0" w:space="0" w:color="auto"/>
        <w:bottom w:val="none" w:sz="0" w:space="0" w:color="auto"/>
        <w:right w:val="none" w:sz="0" w:space="0" w:color="auto"/>
      </w:divBdr>
    </w:div>
    <w:div w:id="218902274">
      <w:bodyDiv w:val="1"/>
      <w:marLeft w:val="0"/>
      <w:marRight w:val="0"/>
      <w:marTop w:val="0"/>
      <w:marBottom w:val="0"/>
      <w:divBdr>
        <w:top w:val="none" w:sz="0" w:space="0" w:color="auto"/>
        <w:left w:val="none" w:sz="0" w:space="0" w:color="auto"/>
        <w:bottom w:val="none" w:sz="0" w:space="0" w:color="auto"/>
        <w:right w:val="none" w:sz="0" w:space="0" w:color="auto"/>
      </w:divBdr>
    </w:div>
    <w:div w:id="327444661">
      <w:bodyDiv w:val="1"/>
      <w:marLeft w:val="0"/>
      <w:marRight w:val="0"/>
      <w:marTop w:val="0"/>
      <w:marBottom w:val="0"/>
      <w:divBdr>
        <w:top w:val="none" w:sz="0" w:space="0" w:color="auto"/>
        <w:left w:val="none" w:sz="0" w:space="0" w:color="auto"/>
        <w:bottom w:val="none" w:sz="0" w:space="0" w:color="auto"/>
        <w:right w:val="none" w:sz="0" w:space="0" w:color="auto"/>
      </w:divBdr>
    </w:div>
    <w:div w:id="693069155">
      <w:bodyDiv w:val="1"/>
      <w:marLeft w:val="0"/>
      <w:marRight w:val="0"/>
      <w:marTop w:val="0"/>
      <w:marBottom w:val="0"/>
      <w:divBdr>
        <w:top w:val="none" w:sz="0" w:space="0" w:color="auto"/>
        <w:left w:val="none" w:sz="0" w:space="0" w:color="auto"/>
        <w:bottom w:val="none" w:sz="0" w:space="0" w:color="auto"/>
        <w:right w:val="none" w:sz="0" w:space="0" w:color="auto"/>
      </w:divBdr>
    </w:div>
    <w:div w:id="699361842">
      <w:bodyDiv w:val="1"/>
      <w:marLeft w:val="0"/>
      <w:marRight w:val="0"/>
      <w:marTop w:val="0"/>
      <w:marBottom w:val="0"/>
      <w:divBdr>
        <w:top w:val="none" w:sz="0" w:space="0" w:color="auto"/>
        <w:left w:val="none" w:sz="0" w:space="0" w:color="auto"/>
        <w:bottom w:val="none" w:sz="0" w:space="0" w:color="auto"/>
        <w:right w:val="none" w:sz="0" w:space="0" w:color="auto"/>
      </w:divBdr>
    </w:div>
    <w:div w:id="801919338">
      <w:bodyDiv w:val="1"/>
      <w:marLeft w:val="0"/>
      <w:marRight w:val="0"/>
      <w:marTop w:val="0"/>
      <w:marBottom w:val="0"/>
      <w:divBdr>
        <w:top w:val="none" w:sz="0" w:space="0" w:color="auto"/>
        <w:left w:val="none" w:sz="0" w:space="0" w:color="auto"/>
        <w:bottom w:val="none" w:sz="0" w:space="0" w:color="auto"/>
        <w:right w:val="none" w:sz="0" w:space="0" w:color="auto"/>
      </w:divBdr>
    </w:div>
    <w:div w:id="928004600">
      <w:bodyDiv w:val="1"/>
      <w:marLeft w:val="0"/>
      <w:marRight w:val="0"/>
      <w:marTop w:val="0"/>
      <w:marBottom w:val="0"/>
      <w:divBdr>
        <w:top w:val="none" w:sz="0" w:space="0" w:color="auto"/>
        <w:left w:val="none" w:sz="0" w:space="0" w:color="auto"/>
        <w:bottom w:val="none" w:sz="0" w:space="0" w:color="auto"/>
        <w:right w:val="none" w:sz="0" w:space="0" w:color="auto"/>
      </w:divBdr>
    </w:div>
    <w:div w:id="1149398349">
      <w:bodyDiv w:val="1"/>
      <w:marLeft w:val="0"/>
      <w:marRight w:val="0"/>
      <w:marTop w:val="0"/>
      <w:marBottom w:val="0"/>
      <w:divBdr>
        <w:top w:val="none" w:sz="0" w:space="0" w:color="auto"/>
        <w:left w:val="none" w:sz="0" w:space="0" w:color="auto"/>
        <w:bottom w:val="none" w:sz="0" w:space="0" w:color="auto"/>
        <w:right w:val="none" w:sz="0" w:space="0" w:color="auto"/>
      </w:divBdr>
    </w:div>
    <w:div w:id="1284657154">
      <w:bodyDiv w:val="1"/>
      <w:marLeft w:val="0"/>
      <w:marRight w:val="0"/>
      <w:marTop w:val="0"/>
      <w:marBottom w:val="0"/>
      <w:divBdr>
        <w:top w:val="none" w:sz="0" w:space="0" w:color="auto"/>
        <w:left w:val="none" w:sz="0" w:space="0" w:color="auto"/>
        <w:bottom w:val="none" w:sz="0" w:space="0" w:color="auto"/>
        <w:right w:val="none" w:sz="0" w:space="0" w:color="auto"/>
      </w:divBdr>
    </w:div>
    <w:div w:id="1293709926">
      <w:bodyDiv w:val="1"/>
      <w:marLeft w:val="0"/>
      <w:marRight w:val="0"/>
      <w:marTop w:val="0"/>
      <w:marBottom w:val="0"/>
      <w:divBdr>
        <w:top w:val="none" w:sz="0" w:space="0" w:color="auto"/>
        <w:left w:val="none" w:sz="0" w:space="0" w:color="auto"/>
        <w:bottom w:val="none" w:sz="0" w:space="0" w:color="auto"/>
        <w:right w:val="none" w:sz="0" w:space="0" w:color="auto"/>
      </w:divBdr>
    </w:div>
    <w:div w:id="1369525156">
      <w:bodyDiv w:val="1"/>
      <w:marLeft w:val="0"/>
      <w:marRight w:val="0"/>
      <w:marTop w:val="0"/>
      <w:marBottom w:val="0"/>
      <w:divBdr>
        <w:top w:val="none" w:sz="0" w:space="0" w:color="auto"/>
        <w:left w:val="none" w:sz="0" w:space="0" w:color="auto"/>
        <w:bottom w:val="none" w:sz="0" w:space="0" w:color="auto"/>
        <w:right w:val="none" w:sz="0" w:space="0" w:color="auto"/>
      </w:divBdr>
    </w:div>
    <w:div w:id="1552811895">
      <w:bodyDiv w:val="1"/>
      <w:marLeft w:val="0"/>
      <w:marRight w:val="0"/>
      <w:marTop w:val="0"/>
      <w:marBottom w:val="0"/>
      <w:divBdr>
        <w:top w:val="none" w:sz="0" w:space="0" w:color="auto"/>
        <w:left w:val="none" w:sz="0" w:space="0" w:color="auto"/>
        <w:bottom w:val="none" w:sz="0" w:space="0" w:color="auto"/>
        <w:right w:val="none" w:sz="0" w:space="0" w:color="auto"/>
      </w:divBdr>
    </w:div>
    <w:div w:id="1567112125">
      <w:bodyDiv w:val="1"/>
      <w:marLeft w:val="0"/>
      <w:marRight w:val="0"/>
      <w:marTop w:val="0"/>
      <w:marBottom w:val="0"/>
      <w:divBdr>
        <w:top w:val="none" w:sz="0" w:space="0" w:color="auto"/>
        <w:left w:val="none" w:sz="0" w:space="0" w:color="auto"/>
        <w:bottom w:val="none" w:sz="0" w:space="0" w:color="auto"/>
        <w:right w:val="none" w:sz="0" w:space="0" w:color="auto"/>
      </w:divBdr>
    </w:div>
    <w:div w:id="1771242340">
      <w:bodyDiv w:val="1"/>
      <w:marLeft w:val="0"/>
      <w:marRight w:val="0"/>
      <w:marTop w:val="0"/>
      <w:marBottom w:val="0"/>
      <w:divBdr>
        <w:top w:val="none" w:sz="0" w:space="0" w:color="auto"/>
        <w:left w:val="none" w:sz="0" w:space="0" w:color="auto"/>
        <w:bottom w:val="none" w:sz="0" w:space="0" w:color="auto"/>
        <w:right w:val="none" w:sz="0" w:space="0" w:color="auto"/>
      </w:divBdr>
    </w:div>
    <w:div w:id="1887787924">
      <w:bodyDiv w:val="1"/>
      <w:marLeft w:val="0"/>
      <w:marRight w:val="0"/>
      <w:marTop w:val="0"/>
      <w:marBottom w:val="0"/>
      <w:divBdr>
        <w:top w:val="none" w:sz="0" w:space="0" w:color="auto"/>
        <w:left w:val="none" w:sz="0" w:space="0" w:color="auto"/>
        <w:bottom w:val="none" w:sz="0" w:space="0" w:color="auto"/>
        <w:right w:val="none" w:sz="0" w:space="0" w:color="auto"/>
      </w:divBdr>
    </w:div>
    <w:div w:id="1927569537">
      <w:bodyDiv w:val="1"/>
      <w:marLeft w:val="0"/>
      <w:marRight w:val="0"/>
      <w:marTop w:val="0"/>
      <w:marBottom w:val="0"/>
      <w:divBdr>
        <w:top w:val="none" w:sz="0" w:space="0" w:color="auto"/>
        <w:left w:val="none" w:sz="0" w:space="0" w:color="auto"/>
        <w:bottom w:val="none" w:sz="0" w:space="0" w:color="auto"/>
        <w:right w:val="none" w:sz="0" w:space="0" w:color="auto"/>
      </w:divBdr>
    </w:div>
    <w:div w:id="1937135233">
      <w:bodyDiv w:val="1"/>
      <w:marLeft w:val="0"/>
      <w:marRight w:val="0"/>
      <w:marTop w:val="0"/>
      <w:marBottom w:val="0"/>
      <w:divBdr>
        <w:top w:val="none" w:sz="0" w:space="0" w:color="auto"/>
        <w:left w:val="none" w:sz="0" w:space="0" w:color="auto"/>
        <w:bottom w:val="none" w:sz="0" w:space="0" w:color="auto"/>
        <w:right w:val="none" w:sz="0" w:space="0" w:color="auto"/>
      </w:divBdr>
    </w:div>
    <w:div w:id="2018775493">
      <w:bodyDiv w:val="1"/>
      <w:marLeft w:val="0"/>
      <w:marRight w:val="0"/>
      <w:marTop w:val="0"/>
      <w:marBottom w:val="0"/>
      <w:divBdr>
        <w:top w:val="none" w:sz="0" w:space="0" w:color="auto"/>
        <w:left w:val="none" w:sz="0" w:space="0" w:color="auto"/>
        <w:bottom w:val="none" w:sz="0" w:space="0" w:color="auto"/>
        <w:right w:val="none" w:sz="0" w:space="0" w:color="auto"/>
      </w:divBdr>
    </w:div>
    <w:div w:id="21391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9E653-D0F3-4DAE-B266-798EDE185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10</Pages>
  <Words>7216</Words>
  <Characters>928</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oa</cp:lastModifiedBy>
  <cp:revision>32</cp:revision>
  <cp:lastPrinted>2020-05-01T05:26:00Z</cp:lastPrinted>
  <dcterms:created xsi:type="dcterms:W3CDTF">2020-12-03T02:09:00Z</dcterms:created>
  <dcterms:modified xsi:type="dcterms:W3CDTF">2021-01-07T06:53:00Z</dcterms:modified>
</cp:coreProperties>
</file>