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41D" w:rsidRPr="00244B3D" w:rsidRDefault="00E4341D" w:rsidP="00F50F76">
      <w:pPr>
        <w:overflowPunct w:val="0"/>
        <w:textAlignment w:val="baseline"/>
        <w:rPr>
          <w:rFonts w:ascii="ＭＳ 明朝" w:hAnsi="Times New Roman"/>
          <w:b/>
          <w:color w:val="000000"/>
          <w:spacing w:val="2"/>
          <w:kern w:val="0"/>
          <w:sz w:val="23"/>
          <w:szCs w:val="23"/>
        </w:rPr>
      </w:pPr>
      <w:r w:rsidRPr="00244B3D">
        <w:rPr>
          <w:rFonts w:ascii="ＭＳ 明朝" w:hAnsi="Times New Roman" w:hint="eastAsia"/>
          <w:b/>
          <w:color w:val="000000"/>
          <w:spacing w:val="2"/>
          <w:kern w:val="0"/>
          <w:sz w:val="23"/>
          <w:szCs w:val="23"/>
        </w:rPr>
        <w:t>疑義解釈</w:t>
      </w:r>
    </w:p>
    <w:p w:rsidR="00032070" w:rsidRPr="00032070" w:rsidRDefault="000A5F41" w:rsidP="00F50F76">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Pr>
          <w:rFonts w:ascii="ＭＳ 明朝" w:hAnsi="ＭＳ 明朝" w:cs="ＭＳ 明朝" w:hint="eastAsia"/>
          <w:b/>
          <w:bCs/>
          <w:color w:val="000000"/>
          <w:kern w:val="0"/>
          <w:sz w:val="23"/>
          <w:szCs w:val="23"/>
        </w:rPr>
        <w:t xml:space="preserve">　</w:t>
      </w:r>
      <w:r w:rsidR="00E4341D" w:rsidRPr="00244B3D">
        <w:rPr>
          <w:rFonts w:ascii="ＭＳ 明朝" w:hAnsi="ＭＳ 明朝" w:cs="ＭＳ 明朝"/>
          <w:b/>
          <w:bCs/>
          <w:color w:val="000000"/>
          <w:kern w:val="0"/>
          <w:sz w:val="23"/>
          <w:szCs w:val="23"/>
        </w:rPr>
        <w:t>[</w:t>
      </w:r>
      <w:r w:rsidR="00E4341D" w:rsidRPr="00244B3D">
        <w:rPr>
          <w:rFonts w:ascii="ＭＳ 明朝" w:hAnsi="ＭＳ 明朝" w:cs="ＭＳ 明朝" w:hint="eastAsia"/>
          <w:b/>
          <w:bCs/>
          <w:color w:val="000000"/>
          <w:kern w:val="0"/>
          <w:sz w:val="23"/>
          <w:szCs w:val="23"/>
        </w:rPr>
        <w:t>視覚障害</w:t>
      </w:r>
      <w:r w:rsidR="00E4341D" w:rsidRPr="00244B3D">
        <w:rPr>
          <w:rFonts w:ascii="ＭＳ 明朝" w:hAnsi="ＭＳ 明朝" w:cs="ＭＳ 明朝"/>
          <w:b/>
          <w:bCs/>
          <w:color w:val="000000"/>
          <w:kern w:val="0"/>
          <w:sz w:val="23"/>
          <w:szCs w:val="23"/>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791"/>
        <w:gridCol w:w="4674"/>
      </w:tblGrid>
      <w:tr w:rsidR="00244B3D" w:rsidRPr="00244B3D">
        <w:trPr>
          <w:trHeight w:val="324"/>
        </w:trPr>
        <w:tc>
          <w:tcPr>
            <w:tcW w:w="4791" w:type="dxa"/>
          </w:tcPr>
          <w:p w:rsidR="00244B3D" w:rsidRPr="00244B3D" w:rsidRDefault="00E4341D" w:rsidP="00F50F76">
            <w:pPr>
              <w:suppressAutoHyphens/>
              <w:kinsoku w:val="0"/>
              <w:overflowPunct w:val="0"/>
              <w:autoSpaceDE w:val="0"/>
              <w:autoSpaceDN w:val="0"/>
              <w:adjustRightInd w:val="0"/>
              <w:jc w:val="center"/>
              <w:textAlignment w:val="baseline"/>
              <w:rPr>
                <w:rFonts w:ascii="ＭＳ 明朝" w:hAnsi="Times New Roman"/>
                <w:kern w:val="0"/>
                <w:sz w:val="24"/>
              </w:rPr>
            </w:pPr>
            <w:r>
              <w:rPr>
                <w:rFonts w:ascii="ＭＳ 明朝" w:hAnsi="ＭＳ 明朝" w:cs="ＭＳ 明朝"/>
                <w:color w:val="000000"/>
                <w:kern w:val="0"/>
                <w:sz w:val="23"/>
                <w:szCs w:val="23"/>
              </w:rPr>
              <w:t>問</w:t>
            </w:r>
          </w:p>
        </w:tc>
        <w:tc>
          <w:tcPr>
            <w:tcW w:w="4674" w:type="dxa"/>
          </w:tcPr>
          <w:p w:rsidR="00244B3D" w:rsidRPr="00244B3D" w:rsidRDefault="00244B3D" w:rsidP="00F50F76">
            <w:pPr>
              <w:suppressAutoHyphens/>
              <w:kinsoku w:val="0"/>
              <w:overflowPunct w:val="0"/>
              <w:autoSpaceDE w:val="0"/>
              <w:autoSpaceDN w:val="0"/>
              <w:adjustRightInd w:val="0"/>
              <w:jc w:val="center"/>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答</w:t>
            </w:r>
          </w:p>
        </w:tc>
      </w:tr>
      <w:tr w:rsidR="00244B3D" w:rsidRPr="000B13AE" w:rsidTr="00D725C7">
        <w:trPr>
          <w:trHeight w:val="2488"/>
        </w:trPr>
        <w:tc>
          <w:tcPr>
            <w:tcW w:w="4791" w:type="dxa"/>
          </w:tcPr>
          <w:p w:rsidR="00244B3D" w:rsidRPr="000B13AE" w:rsidRDefault="00244B3D" w:rsidP="00F50F76">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3"/>
                <w:szCs w:val="23"/>
              </w:rPr>
            </w:pPr>
            <w:r w:rsidRPr="000B13AE">
              <w:rPr>
                <w:rFonts w:ascii="ＭＳ 明朝" w:hAnsi="ＭＳ 明朝" w:cs="ＭＳ 明朝" w:hint="eastAsia"/>
                <w:color w:val="000000"/>
                <w:kern w:val="0"/>
                <w:sz w:val="23"/>
                <w:szCs w:val="23"/>
              </w:rPr>
              <w:t>１．</w:t>
            </w:r>
            <w:r w:rsidR="00F91D64" w:rsidRPr="000B13AE">
              <w:rPr>
                <w:rFonts w:ascii="ＭＳ 明朝" w:hAnsi="ＭＳ 明朝" w:cs="ＭＳ 明朝" w:hint="eastAsia"/>
                <w:color w:val="000000"/>
                <w:kern w:val="0"/>
                <w:sz w:val="23"/>
                <w:szCs w:val="23"/>
              </w:rPr>
              <w:t>２歳児で、右眼球摘出による視力０、左眼視力測定不能（瞳孔反応正常）の場合、幼児の一般的な正常視力（0.5～0.6）をもって左眼視力を推定し、６級に認定することは可能か。</w:t>
            </w:r>
          </w:p>
        </w:tc>
        <w:tc>
          <w:tcPr>
            <w:tcW w:w="4674" w:type="dxa"/>
          </w:tcPr>
          <w:p w:rsidR="00F91D64" w:rsidRPr="000B13AE" w:rsidRDefault="00244B3D" w:rsidP="00F91D64">
            <w:pPr>
              <w:suppressAutoHyphens/>
              <w:kinsoku w:val="0"/>
              <w:overflowPunct w:val="0"/>
              <w:autoSpaceDE w:val="0"/>
              <w:autoSpaceDN w:val="0"/>
              <w:adjustRightInd w:val="0"/>
              <w:jc w:val="left"/>
              <w:textAlignment w:val="baseline"/>
              <w:rPr>
                <w:rFonts w:ascii="ＭＳ 明朝" w:hAnsi="ＭＳ 明朝" w:cs="ＭＳ 明朝"/>
                <w:color w:val="000000"/>
                <w:kern w:val="0"/>
                <w:sz w:val="23"/>
                <w:szCs w:val="23"/>
              </w:rPr>
            </w:pPr>
            <w:r w:rsidRPr="000B13AE">
              <w:rPr>
                <w:rFonts w:ascii="ＭＳ 明朝" w:hAnsi="ＭＳ 明朝" w:cs="ＭＳ 明朝" w:hint="eastAsia"/>
                <w:color w:val="000000"/>
                <w:kern w:val="0"/>
                <w:sz w:val="23"/>
                <w:szCs w:val="23"/>
              </w:rPr>
              <w:t xml:space="preserve">　</w:t>
            </w:r>
            <w:r w:rsidR="00F91D64" w:rsidRPr="000B13AE">
              <w:rPr>
                <w:rFonts w:ascii="ＭＳ 明朝" w:hAnsi="ＭＳ 明朝" w:cs="ＭＳ 明朝" w:hint="eastAsia"/>
                <w:color w:val="000000"/>
                <w:kern w:val="0"/>
                <w:sz w:val="23"/>
                <w:szCs w:val="23"/>
              </w:rPr>
              <w:t>乳幼児の視力は、成長につれて発達するものであり、この場合の推定視力は永続するものとは考えられず、６級として認定することは適当ではない。</w:t>
            </w:r>
          </w:p>
          <w:p w:rsidR="00244B3D" w:rsidRPr="000B13AE" w:rsidRDefault="00F91D64" w:rsidP="00F91D64">
            <w:pPr>
              <w:suppressAutoHyphens/>
              <w:kinsoku w:val="0"/>
              <w:overflowPunct w:val="0"/>
              <w:autoSpaceDE w:val="0"/>
              <w:autoSpaceDN w:val="0"/>
              <w:adjustRightInd w:val="0"/>
              <w:jc w:val="left"/>
              <w:textAlignment w:val="baseline"/>
              <w:rPr>
                <w:rFonts w:ascii="ＭＳ 明朝" w:hAnsi="Times New Roman"/>
                <w:kern w:val="0"/>
                <w:sz w:val="23"/>
                <w:szCs w:val="23"/>
              </w:rPr>
            </w:pPr>
            <w:r w:rsidRPr="000B13AE">
              <w:rPr>
                <w:rFonts w:ascii="ＭＳ 明朝" w:hAnsi="ＭＳ 明朝" w:cs="ＭＳ 明朝" w:hint="eastAsia"/>
                <w:color w:val="000000"/>
                <w:kern w:val="0"/>
                <w:sz w:val="23"/>
                <w:szCs w:val="23"/>
              </w:rPr>
              <w:t xml:space="preserve">　障害の程度を判定することが可能となる年齢（概ね満３歳）になってから、認定を行うことが適当と考えられる。</w:t>
            </w:r>
          </w:p>
        </w:tc>
      </w:tr>
      <w:tr w:rsidR="00244B3D" w:rsidRPr="000B13AE" w:rsidTr="00F91D64">
        <w:trPr>
          <w:trHeight w:val="1901"/>
        </w:trPr>
        <w:tc>
          <w:tcPr>
            <w:tcW w:w="4791" w:type="dxa"/>
          </w:tcPr>
          <w:p w:rsidR="00244B3D" w:rsidRPr="000B13AE" w:rsidRDefault="00244B3D" w:rsidP="00F50F76">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3"/>
                <w:szCs w:val="23"/>
              </w:rPr>
            </w:pPr>
            <w:r w:rsidRPr="000B13AE">
              <w:rPr>
                <w:rFonts w:ascii="ＭＳ 明朝" w:hAnsi="ＭＳ 明朝" w:cs="ＭＳ 明朝" w:hint="eastAsia"/>
                <w:color w:val="000000"/>
                <w:kern w:val="0"/>
                <w:sz w:val="23"/>
                <w:szCs w:val="23"/>
              </w:rPr>
              <w:t>２．</w:t>
            </w:r>
            <w:r w:rsidR="00F91D64" w:rsidRPr="000B13AE">
              <w:rPr>
                <w:rFonts w:ascii="ＭＳ 明朝" w:hAnsi="ＭＳ 明朝" w:cs="ＭＳ 明朝" w:hint="eastAsia"/>
                <w:color w:val="000000"/>
                <w:kern w:val="0"/>
                <w:sz w:val="23"/>
                <w:szCs w:val="23"/>
              </w:rPr>
              <w:t>片眼の視力を全く失ったものでも、他眼の矯正視力が0.7以上あれば視力障害には該当しないが、片眼の視野が全く得られないことから、視野の1/2以上を欠くものとして視野障害として認定できるか。</w:t>
            </w:r>
          </w:p>
        </w:tc>
        <w:tc>
          <w:tcPr>
            <w:tcW w:w="4674" w:type="dxa"/>
          </w:tcPr>
          <w:p w:rsidR="00244B3D" w:rsidRPr="000B13AE" w:rsidRDefault="00244B3D" w:rsidP="00F50F76">
            <w:pPr>
              <w:suppressAutoHyphens/>
              <w:kinsoku w:val="0"/>
              <w:overflowPunct w:val="0"/>
              <w:autoSpaceDE w:val="0"/>
              <w:autoSpaceDN w:val="0"/>
              <w:adjustRightInd w:val="0"/>
              <w:jc w:val="left"/>
              <w:textAlignment w:val="baseline"/>
              <w:rPr>
                <w:rFonts w:ascii="ＭＳ 明朝" w:hAnsi="Times New Roman"/>
                <w:kern w:val="0"/>
                <w:sz w:val="23"/>
                <w:szCs w:val="23"/>
              </w:rPr>
            </w:pPr>
            <w:r w:rsidRPr="000B13AE">
              <w:rPr>
                <w:rFonts w:ascii="ＭＳ 明朝" w:hAnsi="ＭＳ 明朝" w:cs="ＭＳ 明朝" w:hint="eastAsia"/>
                <w:color w:val="000000"/>
                <w:kern w:val="0"/>
                <w:sz w:val="23"/>
                <w:szCs w:val="23"/>
              </w:rPr>
              <w:t xml:space="preserve">　</w:t>
            </w:r>
            <w:r w:rsidR="00F91D64" w:rsidRPr="000B13AE">
              <w:rPr>
                <w:rFonts w:ascii="ＭＳ 明朝" w:hAnsi="ＭＳ 明朝" w:cs="ＭＳ 明朝" w:hint="eastAsia"/>
                <w:color w:val="000000"/>
                <w:kern w:val="0"/>
                <w:sz w:val="23"/>
                <w:szCs w:val="23"/>
              </w:rPr>
              <w:t>片眼の視力を全く失ったもので、他眼の矯正視力が0.7以上ある場合、視覚障害の認定の有無、程度は、他眼の視野の状態により異なるため、通常の流れで視野検査を行い評価する必要がある。</w:t>
            </w:r>
          </w:p>
        </w:tc>
      </w:tr>
      <w:tr w:rsidR="00244B3D" w:rsidRPr="000B13AE" w:rsidTr="00F91D64">
        <w:trPr>
          <w:trHeight w:val="1546"/>
        </w:trPr>
        <w:tc>
          <w:tcPr>
            <w:tcW w:w="4791" w:type="dxa"/>
          </w:tcPr>
          <w:p w:rsidR="00244B3D" w:rsidRPr="000B13AE" w:rsidRDefault="00244B3D" w:rsidP="00F50F76">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3"/>
                <w:szCs w:val="23"/>
              </w:rPr>
            </w:pPr>
            <w:r w:rsidRPr="000B13AE">
              <w:rPr>
                <w:rFonts w:ascii="ＭＳ 明朝" w:hAnsi="ＭＳ 明朝" w:cs="ＭＳ 明朝" w:hint="eastAsia"/>
                <w:color w:val="000000"/>
                <w:kern w:val="0"/>
                <w:sz w:val="23"/>
                <w:szCs w:val="23"/>
              </w:rPr>
              <w:t>３．視力、視野ともに認定基準には該当しないが、脳梗塞後遺症による両眼瞼下垂のため開眼が困難で、実効的視力が確保できない場合はどのように取り扱うのか。</w:t>
            </w:r>
          </w:p>
        </w:tc>
        <w:tc>
          <w:tcPr>
            <w:tcW w:w="4674" w:type="dxa"/>
          </w:tcPr>
          <w:p w:rsidR="00244B3D" w:rsidRPr="000B13AE" w:rsidRDefault="00244B3D" w:rsidP="00F50F76">
            <w:pPr>
              <w:suppressAutoHyphens/>
              <w:kinsoku w:val="0"/>
              <w:overflowPunct w:val="0"/>
              <w:autoSpaceDE w:val="0"/>
              <w:autoSpaceDN w:val="0"/>
              <w:adjustRightInd w:val="0"/>
              <w:jc w:val="left"/>
              <w:textAlignment w:val="baseline"/>
              <w:rPr>
                <w:rFonts w:ascii="ＭＳ 明朝" w:hAnsi="Times New Roman"/>
                <w:kern w:val="0"/>
                <w:sz w:val="23"/>
                <w:szCs w:val="23"/>
              </w:rPr>
            </w:pPr>
            <w:r w:rsidRPr="000B13AE">
              <w:rPr>
                <w:rFonts w:ascii="ＭＳ 明朝" w:hAnsi="ＭＳ 明朝" w:cs="ＭＳ 明朝" w:hint="eastAsia"/>
                <w:color w:val="000000"/>
                <w:kern w:val="0"/>
                <w:sz w:val="23"/>
                <w:szCs w:val="23"/>
              </w:rPr>
              <w:t xml:space="preserve">　眼瞼下垂をもって視覚障害と認定することは適当ではない。</w:t>
            </w:r>
          </w:p>
        </w:tc>
      </w:tr>
      <w:tr w:rsidR="00244B3D" w:rsidRPr="000B13AE" w:rsidTr="00D725C7">
        <w:trPr>
          <w:trHeight w:val="1930"/>
        </w:trPr>
        <w:tc>
          <w:tcPr>
            <w:tcW w:w="4791" w:type="dxa"/>
          </w:tcPr>
          <w:p w:rsidR="00244B3D" w:rsidRPr="000B13AE" w:rsidRDefault="00244B3D" w:rsidP="00F50F76">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3"/>
                <w:szCs w:val="23"/>
              </w:rPr>
            </w:pPr>
            <w:r w:rsidRPr="000B13AE">
              <w:rPr>
                <w:rFonts w:ascii="ＭＳ 明朝" w:hAnsi="ＭＳ 明朝" w:cs="ＭＳ 明朝" w:hint="eastAsia"/>
                <w:color w:val="000000"/>
                <w:kern w:val="0"/>
                <w:sz w:val="23"/>
                <w:szCs w:val="23"/>
              </w:rPr>
              <w:t>４．</w:t>
            </w:r>
            <w:r w:rsidR="00D93A22" w:rsidRPr="000B13AE">
              <w:rPr>
                <w:rFonts w:ascii="ＭＳ 明朝" w:hAnsi="ＭＳ 明朝" w:cs="ＭＳ 明朝" w:hint="eastAsia"/>
                <w:color w:val="000000"/>
                <w:kern w:val="0"/>
                <w:sz w:val="23"/>
                <w:szCs w:val="23"/>
              </w:rPr>
              <w:t>外眼筋麻痺等による斜視により、両眼視が不可能な場合は、認定基準の「両眼を同時に使用できない複視の場合は、非優位眼の視力を０として取り扱う」との規定を準用し、両眼視のできない複視と同様に捉えて障害認定を行ってよいか。</w:t>
            </w:r>
          </w:p>
        </w:tc>
        <w:tc>
          <w:tcPr>
            <w:tcW w:w="4674" w:type="dxa"/>
          </w:tcPr>
          <w:p w:rsidR="00244B3D" w:rsidRPr="000B13AE" w:rsidRDefault="00244B3D" w:rsidP="00F50F76">
            <w:pPr>
              <w:suppressAutoHyphens/>
              <w:kinsoku w:val="0"/>
              <w:overflowPunct w:val="0"/>
              <w:autoSpaceDE w:val="0"/>
              <w:autoSpaceDN w:val="0"/>
              <w:adjustRightInd w:val="0"/>
              <w:jc w:val="left"/>
              <w:textAlignment w:val="baseline"/>
              <w:rPr>
                <w:rFonts w:ascii="ＭＳ 明朝" w:hAnsi="Times New Roman"/>
                <w:kern w:val="0"/>
                <w:sz w:val="23"/>
                <w:szCs w:val="23"/>
              </w:rPr>
            </w:pPr>
            <w:r w:rsidRPr="000B13AE">
              <w:rPr>
                <w:rFonts w:ascii="ＭＳ 明朝" w:hAnsi="ＭＳ 明朝" w:cs="ＭＳ 明朝" w:hint="eastAsia"/>
                <w:color w:val="000000"/>
                <w:kern w:val="0"/>
                <w:sz w:val="23"/>
                <w:szCs w:val="23"/>
              </w:rPr>
              <w:t xml:space="preserve">　</w:t>
            </w:r>
            <w:r w:rsidR="00D93A22" w:rsidRPr="000B13AE">
              <w:rPr>
                <w:rFonts w:ascii="ＭＳ 明朝" w:hAnsi="ＭＳ 明朝" w:cs="ＭＳ 明朝" w:hint="eastAsia"/>
                <w:color w:val="000000"/>
                <w:kern w:val="0"/>
                <w:sz w:val="23"/>
                <w:szCs w:val="23"/>
              </w:rPr>
              <w:t>これは、眼筋麻痺等によって、片眼を遮閉しないと生活できない程度の複視の場合に適用される。両眼視のできない場合を、全て複視と同様に扱うことは適当ではない。明らかな眼位の異常があっても両眼複視を自覚しない場合にはこれらに該当しない。</w:t>
            </w:r>
          </w:p>
        </w:tc>
      </w:tr>
      <w:tr w:rsidR="00244B3D" w:rsidRPr="000B13AE" w:rsidTr="009B5127">
        <w:trPr>
          <w:trHeight w:val="4983"/>
        </w:trPr>
        <w:tc>
          <w:tcPr>
            <w:tcW w:w="4791" w:type="dxa"/>
          </w:tcPr>
          <w:p w:rsidR="00D93A22" w:rsidRPr="000B13AE" w:rsidRDefault="00244B3D" w:rsidP="00D93A22">
            <w:pPr>
              <w:suppressAutoHyphens/>
              <w:kinsoku w:val="0"/>
              <w:overflowPunct w:val="0"/>
              <w:autoSpaceDE w:val="0"/>
              <w:autoSpaceDN w:val="0"/>
              <w:adjustRightInd w:val="0"/>
              <w:ind w:left="230" w:hangingChars="100" w:hanging="230"/>
              <w:jc w:val="left"/>
              <w:textAlignment w:val="baseline"/>
              <w:rPr>
                <w:rFonts w:ascii="ＭＳ 明朝" w:hAnsi="ＭＳ 明朝" w:cs="ＭＳ 明朝"/>
                <w:color w:val="000000"/>
                <w:kern w:val="0"/>
                <w:sz w:val="23"/>
                <w:szCs w:val="23"/>
              </w:rPr>
            </w:pPr>
            <w:r w:rsidRPr="000B13AE">
              <w:rPr>
                <w:rFonts w:ascii="ＭＳ 明朝" w:hAnsi="ＭＳ 明朝" w:cs="ＭＳ 明朝" w:hint="eastAsia"/>
                <w:color w:val="000000"/>
                <w:kern w:val="0"/>
                <w:sz w:val="23"/>
                <w:szCs w:val="23"/>
              </w:rPr>
              <w:t>５．</w:t>
            </w:r>
            <w:r w:rsidR="00D93A22" w:rsidRPr="000B13AE">
              <w:rPr>
                <w:rFonts w:ascii="ＭＳ 明朝" w:hAnsi="ＭＳ 明朝" w:cs="ＭＳ 明朝" w:hint="eastAsia"/>
                <w:color w:val="000000"/>
                <w:kern w:val="0"/>
                <w:sz w:val="23"/>
                <w:szCs w:val="23"/>
              </w:rPr>
              <w:t>視野障害の認定について、次のような中心視野の判断を要するような事例の判断について、</w:t>
            </w:r>
          </w:p>
          <w:p w:rsidR="00D93A22" w:rsidRPr="000B13AE" w:rsidRDefault="00D93A22" w:rsidP="00D93A22">
            <w:pPr>
              <w:suppressAutoHyphens/>
              <w:kinsoku w:val="0"/>
              <w:overflowPunct w:val="0"/>
              <w:autoSpaceDE w:val="0"/>
              <w:autoSpaceDN w:val="0"/>
              <w:adjustRightInd w:val="0"/>
              <w:ind w:leftChars="100" w:left="440" w:hangingChars="100" w:hanging="230"/>
              <w:jc w:val="left"/>
              <w:textAlignment w:val="baseline"/>
              <w:rPr>
                <w:rFonts w:ascii="ＭＳ 明朝" w:hAnsi="ＭＳ 明朝" w:cs="ＭＳ 明朝"/>
                <w:color w:val="000000"/>
                <w:kern w:val="0"/>
                <w:sz w:val="23"/>
                <w:szCs w:val="23"/>
              </w:rPr>
            </w:pPr>
            <w:r w:rsidRPr="000B13AE">
              <w:rPr>
                <w:rFonts w:ascii="ＭＳ 明朝" w:hAnsi="ＭＳ 明朝" w:cs="ＭＳ 明朝" w:hint="eastAsia"/>
                <w:color w:val="000000"/>
                <w:kern w:val="0"/>
                <w:sz w:val="23"/>
                <w:szCs w:val="23"/>
              </w:rPr>
              <w:t>ア．中心視野を含めた視野全体について、Ⅰ/2の視標のみを用いて測定した結果で申請が出ているが、どのように判断すべきか。</w:t>
            </w:r>
          </w:p>
          <w:p w:rsidR="00D93A22" w:rsidRPr="000B13AE" w:rsidRDefault="00D93A22" w:rsidP="00D93A22">
            <w:pPr>
              <w:suppressAutoHyphens/>
              <w:kinsoku w:val="0"/>
              <w:overflowPunct w:val="0"/>
              <w:autoSpaceDE w:val="0"/>
              <w:autoSpaceDN w:val="0"/>
              <w:adjustRightInd w:val="0"/>
              <w:ind w:leftChars="100" w:left="440" w:hangingChars="100" w:hanging="230"/>
              <w:jc w:val="left"/>
              <w:textAlignment w:val="baseline"/>
              <w:rPr>
                <w:rFonts w:ascii="ＭＳ 明朝" w:hAnsi="ＭＳ 明朝" w:cs="ＭＳ 明朝"/>
                <w:color w:val="000000"/>
                <w:kern w:val="0"/>
                <w:sz w:val="23"/>
                <w:szCs w:val="23"/>
              </w:rPr>
            </w:pPr>
            <w:r w:rsidRPr="000B13AE">
              <w:rPr>
                <w:rFonts w:ascii="ＭＳ 明朝" w:hAnsi="ＭＳ 明朝" w:cs="ＭＳ 明朝" w:hint="eastAsia"/>
                <w:kern w:val="0"/>
                <w:sz w:val="23"/>
                <w:szCs w:val="23"/>
              </w:rPr>
              <w:t>イ．矯正視力が右0.7、左0.3のもので、　　Ⅰ/</w:t>
            </w:r>
            <w:r w:rsidRPr="000B13AE">
              <w:rPr>
                <w:rFonts w:ascii="ＭＳ 明朝" w:hAnsi="ＭＳ 明朝" w:cs="ＭＳ 明朝"/>
                <w:kern w:val="0"/>
                <w:sz w:val="23"/>
                <w:szCs w:val="23"/>
              </w:rPr>
              <w:t>4</w:t>
            </w:r>
            <w:r w:rsidRPr="000B13AE">
              <w:rPr>
                <w:rFonts w:ascii="ＭＳ 明朝" w:hAnsi="ＭＳ 明朝" w:hint="eastAsia"/>
                <w:sz w:val="23"/>
                <w:szCs w:val="23"/>
              </w:rPr>
              <w:t>の視標を用いた周辺視野角度の総和が左右眼それぞれ80度以下であるが、Ⅰ/2の視標では視標そのものが見えず、両眼の中心視野角度が０度となる場合は、視野障害２級として認定して差し支えないか。</w:t>
            </w:r>
          </w:p>
        </w:tc>
        <w:tc>
          <w:tcPr>
            <w:tcW w:w="4674" w:type="dxa"/>
          </w:tcPr>
          <w:p w:rsidR="00D93A22" w:rsidRPr="000B13AE" w:rsidRDefault="00D93A22" w:rsidP="00D93A22">
            <w:pPr>
              <w:suppressAutoHyphens/>
              <w:kinsoku w:val="0"/>
              <w:overflowPunct w:val="0"/>
              <w:autoSpaceDE w:val="0"/>
              <w:autoSpaceDN w:val="0"/>
              <w:adjustRightInd w:val="0"/>
              <w:ind w:left="230" w:hangingChars="100" w:hanging="230"/>
              <w:jc w:val="left"/>
              <w:textAlignment w:val="baseline"/>
              <w:rPr>
                <w:rFonts w:ascii="ＭＳ 明朝" w:hAnsi="ＭＳ 明朝" w:cs="ＭＳ 明朝"/>
                <w:color w:val="000000"/>
                <w:kern w:val="0"/>
                <w:sz w:val="23"/>
                <w:szCs w:val="23"/>
              </w:rPr>
            </w:pPr>
            <w:r w:rsidRPr="000B13AE">
              <w:rPr>
                <w:rFonts w:ascii="ＭＳ 明朝" w:hAnsi="ＭＳ 明朝" w:cs="ＭＳ 明朝" w:hint="eastAsia"/>
                <w:color w:val="000000"/>
                <w:kern w:val="0"/>
                <w:sz w:val="23"/>
                <w:szCs w:val="23"/>
              </w:rPr>
              <w:t>ア．視野障害の申請には、視野図の添付が必要である。Ⅰ/4の視標での周辺視野の測定結果の記載も不可欠であり、Ⅰ/2の視標による測定結果のみをもって判断することは適当ではない。</w:t>
            </w:r>
          </w:p>
          <w:p w:rsidR="00D93A22" w:rsidRPr="000B13AE" w:rsidRDefault="00D93A22" w:rsidP="00D93A22">
            <w:pPr>
              <w:suppressAutoHyphens/>
              <w:kinsoku w:val="0"/>
              <w:overflowPunct w:val="0"/>
              <w:autoSpaceDE w:val="0"/>
              <w:autoSpaceDN w:val="0"/>
              <w:adjustRightInd w:val="0"/>
              <w:jc w:val="left"/>
              <w:textAlignment w:val="baseline"/>
              <w:rPr>
                <w:rFonts w:ascii="ＭＳ 明朝" w:hAnsi="ＭＳ 明朝" w:cs="ＭＳ 明朝"/>
                <w:color w:val="000000"/>
                <w:kern w:val="0"/>
                <w:sz w:val="23"/>
                <w:szCs w:val="23"/>
              </w:rPr>
            </w:pPr>
            <w:r w:rsidRPr="000B13AE">
              <w:rPr>
                <w:rFonts w:ascii="ＭＳ 明朝" w:hAnsi="ＭＳ 明朝" w:cs="ＭＳ 明朝" w:hint="eastAsia"/>
                <w:color w:val="000000"/>
                <w:kern w:val="0"/>
                <w:sz w:val="23"/>
                <w:szCs w:val="23"/>
              </w:rPr>
              <w:t>イ．Ⅰ/4の視標による周辺視野角度の総和</w:t>
            </w:r>
          </w:p>
          <w:p w:rsidR="00244B3D" w:rsidRPr="000B13AE" w:rsidRDefault="00D93A22" w:rsidP="00D93A22">
            <w:pPr>
              <w:suppressAutoHyphens/>
              <w:kinsoku w:val="0"/>
              <w:overflowPunct w:val="0"/>
              <w:autoSpaceDE w:val="0"/>
              <w:autoSpaceDN w:val="0"/>
              <w:adjustRightInd w:val="0"/>
              <w:ind w:firstLineChars="100" w:firstLine="230"/>
              <w:jc w:val="left"/>
              <w:textAlignment w:val="baseline"/>
              <w:rPr>
                <w:rFonts w:ascii="ＭＳ 明朝" w:hAnsi="ＭＳ 明朝" w:cs="ＭＳ 明朝"/>
                <w:color w:val="000000"/>
                <w:kern w:val="0"/>
                <w:sz w:val="23"/>
                <w:szCs w:val="23"/>
              </w:rPr>
            </w:pPr>
            <w:r w:rsidRPr="000B13AE">
              <w:rPr>
                <w:rFonts w:ascii="ＭＳ 明朝" w:hAnsi="ＭＳ 明朝" w:cs="ＭＳ 明朝" w:hint="eastAsia"/>
                <w:color w:val="000000"/>
                <w:kern w:val="0"/>
                <w:sz w:val="23"/>
                <w:szCs w:val="23"/>
              </w:rPr>
              <w:t>判断することは適当ではない。</w:t>
            </w:r>
          </w:p>
          <w:p w:rsidR="00D93A22" w:rsidRPr="000B13AE" w:rsidRDefault="00D93A22" w:rsidP="00D93A22">
            <w:pPr>
              <w:suppressAutoHyphens/>
              <w:kinsoku w:val="0"/>
              <w:overflowPunct w:val="0"/>
              <w:autoSpaceDE w:val="0"/>
              <w:autoSpaceDN w:val="0"/>
              <w:adjustRightInd w:val="0"/>
              <w:ind w:leftChars="100" w:left="210"/>
              <w:jc w:val="left"/>
              <w:textAlignment w:val="baseline"/>
              <w:rPr>
                <w:rFonts w:ascii="ＭＳ 明朝" w:hAnsi="Times New Roman"/>
                <w:kern w:val="0"/>
                <w:sz w:val="23"/>
                <w:szCs w:val="23"/>
              </w:rPr>
            </w:pPr>
            <w:r w:rsidRPr="000B13AE">
              <w:rPr>
                <w:rFonts w:ascii="ＭＳ 明朝" w:hAnsi="ＭＳ 明朝" w:cs="ＭＳ 明朝" w:hint="eastAsia"/>
                <w:color w:val="000000"/>
                <w:kern w:val="0"/>
                <w:sz w:val="23"/>
                <w:szCs w:val="23"/>
              </w:rPr>
              <w:t xml:space="preserve">　が左右眼それぞれ80度以下であり、中心視野についてⅠ/2の視標を用いて測定した場合の両眼中心視野角度が０度であれば、中心視野があっても２級として認定することが適当と考えられる。</w:t>
            </w:r>
          </w:p>
        </w:tc>
      </w:tr>
      <w:tr w:rsidR="00B36B7D" w:rsidRPr="000B13AE" w:rsidTr="00903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0"/>
        </w:trPr>
        <w:tc>
          <w:tcPr>
            <w:tcW w:w="4791" w:type="dxa"/>
            <w:tcBorders>
              <w:top w:val="single" w:sz="4" w:space="0" w:color="000000"/>
              <w:left w:val="single" w:sz="4" w:space="0" w:color="000000"/>
              <w:bottom w:val="single" w:sz="4" w:space="0" w:color="000000"/>
              <w:right w:val="single" w:sz="4" w:space="0" w:color="000000"/>
            </w:tcBorders>
          </w:tcPr>
          <w:p w:rsidR="00B36B7D" w:rsidRPr="000B13AE" w:rsidRDefault="00B36B7D" w:rsidP="00B36B7D">
            <w:pPr>
              <w:suppressAutoHyphens/>
              <w:kinsoku w:val="0"/>
              <w:overflowPunct w:val="0"/>
              <w:autoSpaceDE w:val="0"/>
              <w:autoSpaceDN w:val="0"/>
              <w:adjustRightInd w:val="0"/>
              <w:ind w:leftChars="12" w:left="255" w:hangingChars="100" w:hanging="230"/>
              <w:jc w:val="left"/>
              <w:textAlignment w:val="baseline"/>
              <w:rPr>
                <w:rFonts w:ascii="ＭＳ 明朝" w:hAnsi="Times New Roman"/>
                <w:kern w:val="0"/>
                <w:sz w:val="23"/>
                <w:szCs w:val="23"/>
              </w:rPr>
            </w:pPr>
            <w:r w:rsidRPr="000B13AE">
              <w:rPr>
                <w:rFonts w:ascii="ＭＳ 明朝" w:hAnsi="ＭＳ 明朝" w:cs="ＭＳ 明朝" w:hint="eastAsia"/>
                <w:color w:val="000000"/>
                <w:kern w:val="0"/>
                <w:sz w:val="23"/>
                <w:szCs w:val="23"/>
              </w:rPr>
              <w:lastRenderedPageBreak/>
              <w:t>６．ゴールドマン型視野計と自動視野計の両方の測定結果を組み合わせて判定を行ってもよいか。</w:t>
            </w:r>
          </w:p>
        </w:tc>
        <w:tc>
          <w:tcPr>
            <w:tcW w:w="4674" w:type="dxa"/>
            <w:tcBorders>
              <w:top w:val="single" w:sz="4" w:space="0" w:color="000000"/>
              <w:left w:val="single" w:sz="4" w:space="0" w:color="000000"/>
              <w:right w:val="single" w:sz="4" w:space="0" w:color="000000"/>
            </w:tcBorders>
          </w:tcPr>
          <w:p w:rsidR="00B36B7D" w:rsidRPr="000B13AE" w:rsidRDefault="00B36B7D" w:rsidP="00D93A22">
            <w:pPr>
              <w:suppressAutoHyphens/>
              <w:kinsoku w:val="0"/>
              <w:overflowPunct w:val="0"/>
              <w:autoSpaceDE w:val="0"/>
              <w:autoSpaceDN w:val="0"/>
              <w:adjustRightInd w:val="0"/>
              <w:ind w:left="1"/>
              <w:jc w:val="left"/>
              <w:textAlignment w:val="baseline"/>
              <w:rPr>
                <w:rFonts w:ascii="ＭＳ 明朝" w:hAnsi="Times New Roman"/>
                <w:kern w:val="0"/>
                <w:sz w:val="23"/>
                <w:szCs w:val="23"/>
              </w:rPr>
            </w:pPr>
            <w:r w:rsidRPr="000B13AE">
              <w:rPr>
                <w:rFonts w:ascii="ＭＳ 明朝" w:hAnsi="Times New Roman" w:cs="ＭＳ 明朝" w:hint="eastAsia"/>
                <w:color w:val="000000"/>
                <w:kern w:val="0"/>
                <w:sz w:val="23"/>
                <w:szCs w:val="23"/>
              </w:rPr>
              <w:t xml:space="preserve">　ゴールドマン視野計と自動視野計の測定結果を混在して評価に使用することはできない。それぞれの視野計のみの結果を用い判定を行う必要がある。ただし、どちらの視野計を用いるかは診断医の判断による。また、自動視野計において等級判定上信頼性のある測定が困難場合は、ゴールドマン型視野計で評価する。</w:t>
            </w:r>
          </w:p>
        </w:tc>
      </w:tr>
      <w:tr w:rsidR="00B36B7D" w:rsidRPr="000B13AE" w:rsidTr="00B3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8"/>
        </w:trPr>
        <w:tc>
          <w:tcPr>
            <w:tcW w:w="4791" w:type="dxa"/>
            <w:tcBorders>
              <w:top w:val="single" w:sz="4" w:space="0" w:color="000000"/>
              <w:left w:val="single" w:sz="4" w:space="0" w:color="000000"/>
              <w:bottom w:val="single" w:sz="4" w:space="0" w:color="000000"/>
              <w:right w:val="single" w:sz="4" w:space="0" w:color="000000"/>
            </w:tcBorders>
          </w:tcPr>
          <w:p w:rsidR="00B36B7D" w:rsidRPr="000B13AE" w:rsidRDefault="00B36B7D" w:rsidP="00B36B7D">
            <w:pPr>
              <w:suppressAutoHyphens/>
              <w:kinsoku w:val="0"/>
              <w:overflowPunct w:val="0"/>
              <w:autoSpaceDE w:val="0"/>
              <w:autoSpaceDN w:val="0"/>
              <w:adjustRightInd w:val="0"/>
              <w:ind w:leftChars="17" w:left="225" w:hangingChars="82" w:hanging="189"/>
              <w:jc w:val="left"/>
              <w:textAlignment w:val="baseline"/>
              <w:rPr>
                <w:rFonts w:ascii="ＭＳ 明朝" w:hAnsi="ＭＳ 明朝" w:cs="ＭＳ 明朝"/>
                <w:color w:val="000000"/>
                <w:kern w:val="0"/>
                <w:sz w:val="23"/>
                <w:szCs w:val="23"/>
              </w:rPr>
            </w:pPr>
            <w:r w:rsidRPr="000B13AE">
              <w:rPr>
                <w:rFonts w:ascii="ＭＳ 明朝" w:hAnsi="ＭＳ 明朝" w:hint="eastAsia"/>
                <w:sz w:val="23"/>
                <w:szCs w:val="23"/>
              </w:rPr>
              <w:t>７．ゴールドマン型視野計のⅠ/4視標、または両眼開放エスターマンテストが正常範囲であっても、両眼中心視野角度または両眼中心視野視認点数（10</w:t>
            </w:r>
            <w:r w:rsidRPr="000B13AE">
              <w:rPr>
                <w:rFonts w:ascii="ＭＳ 明朝" w:hAnsi="ＭＳ 明朝"/>
                <w:sz w:val="23"/>
                <w:szCs w:val="23"/>
              </w:rPr>
              <w:t>-2</w:t>
            </w:r>
            <w:r w:rsidRPr="000B13AE">
              <w:rPr>
                <w:rFonts w:ascii="ＭＳ 明朝" w:hAnsi="ＭＳ 明朝" w:hint="eastAsia"/>
                <w:sz w:val="23"/>
                <w:szCs w:val="23"/>
              </w:rPr>
              <w:t>プログラム）に異常があった場合、等級判定を行ってよいか。</w:t>
            </w:r>
          </w:p>
        </w:tc>
        <w:tc>
          <w:tcPr>
            <w:tcW w:w="4674" w:type="dxa"/>
            <w:tcBorders>
              <w:left w:val="single" w:sz="4" w:space="0" w:color="000000"/>
              <w:right w:val="single" w:sz="4" w:space="0" w:color="000000"/>
            </w:tcBorders>
          </w:tcPr>
          <w:p w:rsidR="00B36B7D" w:rsidRPr="000B13AE" w:rsidRDefault="00B36B7D" w:rsidP="00B36B7D">
            <w:pPr>
              <w:suppressAutoHyphens/>
              <w:kinsoku w:val="0"/>
              <w:overflowPunct w:val="0"/>
              <w:autoSpaceDE w:val="0"/>
              <w:autoSpaceDN w:val="0"/>
              <w:adjustRightInd w:val="0"/>
              <w:ind w:left="1" w:firstLineChars="100" w:firstLine="230"/>
              <w:jc w:val="left"/>
              <w:textAlignment w:val="baseline"/>
              <w:rPr>
                <w:rFonts w:ascii="ＭＳ 明朝" w:hAnsi="Times New Roman" w:cs="ＭＳ 明朝"/>
                <w:color w:val="000000"/>
                <w:kern w:val="0"/>
                <w:sz w:val="23"/>
                <w:szCs w:val="23"/>
              </w:rPr>
            </w:pPr>
            <w:r w:rsidRPr="000B13AE">
              <w:rPr>
                <w:rFonts w:ascii="ＭＳ 明朝" w:hAnsi="Times New Roman" w:cs="ＭＳ 明朝" w:hint="eastAsia"/>
                <w:color w:val="000000"/>
                <w:kern w:val="0"/>
                <w:sz w:val="23"/>
                <w:szCs w:val="23"/>
              </w:rPr>
              <w:t>ゴールドマン型視野計では、Ⅰ/4視標に異常がなくとも、Ⅰ/2視標による両眼中心視野角度が56度以下であれば５級と判定される。自動視野計では、両眼開放エスターマンテストに異常がなくても、10-2プログラムにおける両眼中心視野視認点数が40点以下であれば５級と判定される。</w:t>
            </w:r>
          </w:p>
        </w:tc>
      </w:tr>
      <w:tr w:rsidR="00B36B7D" w:rsidRPr="000B13AE" w:rsidTr="000B1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5"/>
        </w:trPr>
        <w:tc>
          <w:tcPr>
            <w:tcW w:w="4791" w:type="dxa"/>
            <w:tcBorders>
              <w:top w:val="single" w:sz="4" w:space="0" w:color="000000"/>
              <w:left w:val="single" w:sz="4" w:space="0" w:color="000000"/>
              <w:bottom w:val="single" w:sz="4" w:space="0" w:color="000000"/>
              <w:right w:val="single" w:sz="4" w:space="0" w:color="000000"/>
            </w:tcBorders>
          </w:tcPr>
          <w:p w:rsidR="00B36B7D" w:rsidRPr="000B13AE" w:rsidRDefault="00B36B7D" w:rsidP="00B36B7D">
            <w:pPr>
              <w:suppressAutoHyphens/>
              <w:kinsoku w:val="0"/>
              <w:overflowPunct w:val="0"/>
              <w:autoSpaceDE w:val="0"/>
              <w:autoSpaceDN w:val="0"/>
              <w:adjustRightInd w:val="0"/>
              <w:ind w:leftChars="12" w:left="255" w:hangingChars="100" w:hanging="230"/>
              <w:jc w:val="left"/>
              <w:textAlignment w:val="baseline"/>
              <w:rPr>
                <w:rFonts w:ascii="ＭＳ 明朝" w:hAnsi="ＭＳ 明朝" w:cs="ＭＳ 明朝"/>
                <w:color w:val="000000"/>
                <w:kern w:val="0"/>
                <w:sz w:val="23"/>
                <w:szCs w:val="23"/>
              </w:rPr>
            </w:pPr>
            <w:r w:rsidRPr="000B13AE">
              <w:rPr>
                <w:rFonts w:ascii="ＭＳ 明朝" w:hAnsi="ＭＳ 明朝" w:cs="ＭＳ 明朝" w:hint="eastAsia"/>
                <w:color w:val="000000"/>
                <w:kern w:val="0"/>
                <w:sz w:val="23"/>
                <w:szCs w:val="23"/>
              </w:rPr>
              <w:t>８．ゴールドマン型視野計で周辺視野角度の総和が左右眼それぞれ80度以下とは、どのように算出すればよいか。</w:t>
            </w:r>
          </w:p>
        </w:tc>
        <w:tc>
          <w:tcPr>
            <w:tcW w:w="4674" w:type="dxa"/>
            <w:tcBorders>
              <w:left w:val="single" w:sz="4" w:space="0" w:color="000000"/>
              <w:right w:val="single" w:sz="4" w:space="0" w:color="000000"/>
            </w:tcBorders>
          </w:tcPr>
          <w:p w:rsidR="00B36B7D" w:rsidRPr="000B13AE" w:rsidRDefault="00B36B7D" w:rsidP="00B36B7D">
            <w:pPr>
              <w:suppressAutoHyphens/>
              <w:kinsoku w:val="0"/>
              <w:overflowPunct w:val="0"/>
              <w:autoSpaceDE w:val="0"/>
              <w:autoSpaceDN w:val="0"/>
              <w:adjustRightInd w:val="0"/>
              <w:ind w:left="1" w:firstLineChars="100" w:firstLine="230"/>
              <w:jc w:val="left"/>
              <w:textAlignment w:val="baseline"/>
              <w:rPr>
                <w:rFonts w:ascii="ＭＳ 明朝" w:hAnsi="Times New Roman" w:cs="ＭＳ 明朝"/>
                <w:color w:val="000000"/>
                <w:kern w:val="0"/>
                <w:sz w:val="23"/>
                <w:szCs w:val="23"/>
              </w:rPr>
            </w:pPr>
            <w:r w:rsidRPr="000B13AE">
              <w:rPr>
                <w:rFonts w:ascii="ＭＳ 明朝" w:hAnsi="ＭＳ 明朝" w:hint="eastAsia"/>
                <w:sz w:val="23"/>
                <w:szCs w:val="23"/>
              </w:rPr>
              <w:t>ゴールドマン型視野計を用いる場合は、Ⅰ/4の視標による８方向の周辺視野角度の総和が左右とも80度以下であるかどうかを判定する。その際には８方向の周辺視野角度は　Ⅰ/4視標が視認できない部分を除いて算出する。（下図）</w:t>
            </w:r>
          </w:p>
        </w:tc>
      </w:tr>
      <w:tr w:rsidR="00B36B7D" w:rsidRPr="000B13AE" w:rsidTr="000B1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1"/>
        </w:trPr>
        <w:tc>
          <w:tcPr>
            <w:tcW w:w="4791" w:type="dxa"/>
            <w:tcBorders>
              <w:top w:val="single" w:sz="4" w:space="0" w:color="000000"/>
              <w:left w:val="single" w:sz="4" w:space="0" w:color="000000"/>
              <w:bottom w:val="single" w:sz="4" w:space="0" w:color="000000"/>
              <w:right w:val="single" w:sz="4" w:space="0" w:color="000000"/>
            </w:tcBorders>
          </w:tcPr>
          <w:p w:rsidR="00B36B7D" w:rsidRPr="000B13AE" w:rsidRDefault="00B36B7D" w:rsidP="00B36B7D">
            <w:pPr>
              <w:suppressAutoHyphens/>
              <w:kinsoku w:val="0"/>
              <w:overflowPunct w:val="0"/>
              <w:autoSpaceDE w:val="0"/>
              <w:autoSpaceDN w:val="0"/>
              <w:adjustRightInd w:val="0"/>
              <w:ind w:left="230" w:hangingChars="100" w:hanging="230"/>
              <w:jc w:val="left"/>
              <w:textAlignment w:val="baseline"/>
              <w:rPr>
                <w:rFonts w:ascii="ＭＳ 明朝" w:hAnsi="ＭＳ 明朝" w:cs="ＭＳ 明朝"/>
                <w:color w:val="000000"/>
                <w:kern w:val="0"/>
                <w:sz w:val="23"/>
                <w:szCs w:val="23"/>
              </w:rPr>
            </w:pPr>
            <w:r w:rsidRPr="000B13AE">
              <w:rPr>
                <w:rFonts w:ascii="ＭＳ 明朝" w:hAnsi="ＭＳ 明朝" w:cs="ＭＳ 明朝" w:hint="eastAsia"/>
                <w:color w:val="000000"/>
                <w:kern w:val="0"/>
                <w:sz w:val="23"/>
                <w:szCs w:val="23"/>
              </w:rPr>
              <w:t>９．ゴールドマン型視野計でⅠ/2視標による８方向の中心視野角度の総和を左右眼それぞれ求める時、中心暗点、傍中心暗点が存在する場合、中心視野が固視点を含まずに偏心している場合の計算はどのように行うか。</w:t>
            </w:r>
          </w:p>
        </w:tc>
        <w:tc>
          <w:tcPr>
            <w:tcW w:w="4674" w:type="dxa"/>
            <w:tcBorders>
              <w:left w:val="single" w:sz="4" w:space="0" w:color="000000"/>
              <w:right w:val="single" w:sz="4" w:space="0" w:color="000000"/>
            </w:tcBorders>
          </w:tcPr>
          <w:p w:rsidR="00B36B7D" w:rsidRPr="000B13AE" w:rsidRDefault="00B36B7D" w:rsidP="00B36B7D">
            <w:pPr>
              <w:suppressAutoHyphens/>
              <w:kinsoku w:val="0"/>
              <w:overflowPunct w:val="0"/>
              <w:autoSpaceDE w:val="0"/>
              <w:autoSpaceDN w:val="0"/>
              <w:adjustRightInd w:val="0"/>
              <w:ind w:left="1" w:firstLineChars="100" w:firstLine="230"/>
              <w:jc w:val="left"/>
              <w:textAlignment w:val="baseline"/>
              <w:rPr>
                <w:rFonts w:ascii="ＭＳ 明朝" w:hAnsi="Times New Roman" w:cs="ＭＳ 明朝"/>
                <w:color w:val="000000"/>
                <w:kern w:val="0"/>
                <w:sz w:val="23"/>
                <w:szCs w:val="23"/>
              </w:rPr>
            </w:pPr>
            <w:r w:rsidRPr="000B13AE">
              <w:rPr>
                <w:rFonts w:ascii="ＭＳ 明朝" w:hAnsi="ＭＳ 明朝" w:hint="eastAsia"/>
                <w:sz w:val="23"/>
                <w:szCs w:val="23"/>
              </w:rPr>
              <w:t>８方向の中心視野角度は、Ⅰ/2視標が視認できない部分を除いて算出する（下図）。Ⅰ/2視標で中心10度以内に視野が存在しない場合は、中心視野角度の総和は０度として取り扱う。</w:t>
            </w:r>
          </w:p>
        </w:tc>
      </w:tr>
      <w:tr w:rsidR="00B36B7D" w:rsidRPr="000B13AE" w:rsidTr="000B1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4"/>
        </w:trPr>
        <w:tc>
          <w:tcPr>
            <w:tcW w:w="4791" w:type="dxa"/>
            <w:tcBorders>
              <w:top w:val="single" w:sz="4" w:space="0" w:color="000000"/>
              <w:left w:val="single" w:sz="4" w:space="0" w:color="000000"/>
              <w:bottom w:val="single" w:sz="4" w:space="0" w:color="000000"/>
              <w:right w:val="single" w:sz="4" w:space="0" w:color="000000"/>
            </w:tcBorders>
          </w:tcPr>
          <w:p w:rsidR="00B36B7D" w:rsidRPr="000B13AE" w:rsidRDefault="00B36B7D" w:rsidP="00B36B7D">
            <w:pPr>
              <w:suppressAutoHyphens/>
              <w:kinsoku w:val="0"/>
              <w:overflowPunct w:val="0"/>
              <w:autoSpaceDE w:val="0"/>
              <w:autoSpaceDN w:val="0"/>
              <w:adjustRightInd w:val="0"/>
              <w:ind w:left="230" w:hangingChars="100" w:hanging="230"/>
              <w:jc w:val="left"/>
              <w:textAlignment w:val="baseline"/>
              <w:rPr>
                <w:rFonts w:ascii="ＭＳ 明朝" w:hAnsi="ＭＳ 明朝" w:cs="ＭＳ 明朝"/>
                <w:color w:val="000000"/>
                <w:kern w:val="0"/>
                <w:sz w:val="23"/>
                <w:szCs w:val="23"/>
              </w:rPr>
            </w:pPr>
            <w:r w:rsidRPr="000B13AE">
              <w:rPr>
                <w:rFonts w:ascii="ＭＳ 明朝" w:hAnsi="ＭＳ 明朝" w:cs="ＭＳ 明朝" w:hint="eastAsia"/>
                <w:color w:val="000000"/>
                <w:kern w:val="0"/>
                <w:sz w:val="23"/>
                <w:szCs w:val="23"/>
              </w:rPr>
              <w:t>10．視野検査の結果は、必要事項を診断書に記載すればよいのか。</w:t>
            </w:r>
          </w:p>
        </w:tc>
        <w:tc>
          <w:tcPr>
            <w:tcW w:w="4674" w:type="dxa"/>
            <w:tcBorders>
              <w:left w:val="single" w:sz="4" w:space="0" w:color="000000"/>
              <w:right w:val="single" w:sz="4" w:space="0" w:color="000000"/>
            </w:tcBorders>
          </w:tcPr>
          <w:p w:rsidR="00B36B7D" w:rsidRPr="000B13AE" w:rsidRDefault="00B36B7D" w:rsidP="00B36B7D">
            <w:pPr>
              <w:suppressAutoHyphens/>
              <w:kinsoku w:val="0"/>
              <w:overflowPunct w:val="0"/>
              <w:autoSpaceDE w:val="0"/>
              <w:autoSpaceDN w:val="0"/>
              <w:adjustRightInd w:val="0"/>
              <w:ind w:left="1" w:firstLineChars="100" w:firstLine="230"/>
              <w:jc w:val="left"/>
              <w:textAlignment w:val="baseline"/>
              <w:rPr>
                <w:rFonts w:ascii="ＭＳ 明朝" w:hAnsi="ＭＳ 明朝"/>
                <w:sz w:val="23"/>
                <w:szCs w:val="23"/>
              </w:rPr>
            </w:pPr>
            <w:r w:rsidRPr="000B13AE">
              <w:rPr>
                <w:rFonts w:hint="eastAsia"/>
                <w:sz w:val="23"/>
                <w:szCs w:val="23"/>
              </w:rPr>
              <w:t>ゴールドマン型視野計、自動視野計のいずれを用いた場合も視野図を診断書に添付する必要がある。ゴールドマン型視野計を用いた視野図を添付する場合には、どのイソプタがⅠ</w:t>
            </w:r>
            <w:r w:rsidRPr="000B13AE">
              <w:rPr>
                <w:rFonts w:asciiTheme="minorEastAsia" w:eastAsiaTheme="minorEastAsia" w:hAnsiTheme="minorEastAsia" w:hint="eastAsia"/>
                <w:sz w:val="23"/>
                <w:szCs w:val="23"/>
              </w:rPr>
              <w:t>/</w:t>
            </w:r>
            <w:r w:rsidR="0005598B">
              <w:rPr>
                <w:rFonts w:asciiTheme="minorEastAsia" w:eastAsiaTheme="minorEastAsia" w:hAnsiTheme="minorEastAsia" w:hint="eastAsia"/>
                <w:sz w:val="23"/>
                <w:szCs w:val="23"/>
              </w:rPr>
              <w:t>4</w:t>
            </w:r>
            <w:bookmarkStart w:id="0" w:name="_GoBack"/>
            <w:bookmarkEnd w:id="0"/>
            <w:r w:rsidRPr="000B13AE">
              <w:rPr>
                <w:rFonts w:asciiTheme="minorEastAsia" w:eastAsiaTheme="minorEastAsia" w:hAnsiTheme="minorEastAsia" w:hint="eastAsia"/>
                <w:sz w:val="23"/>
                <w:szCs w:val="23"/>
              </w:rPr>
              <w:t>の視標によるものか、Ⅰ/2の視標によるものかを明確に区別できるよう</w:t>
            </w:r>
            <w:r w:rsidRPr="000B13AE">
              <w:rPr>
                <w:rFonts w:hint="eastAsia"/>
                <w:sz w:val="23"/>
                <w:szCs w:val="23"/>
              </w:rPr>
              <w:t>に記載する。</w:t>
            </w:r>
          </w:p>
        </w:tc>
      </w:tr>
      <w:tr w:rsidR="00B36B7D" w:rsidRPr="000B13AE" w:rsidTr="00CE7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5"/>
        </w:trPr>
        <w:tc>
          <w:tcPr>
            <w:tcW w:w="9465" w:type="dxa"/>
            <w:gridSpan w:val="2"/>
            <w:tcBorders>
              <w:top w:val="single" w:sz="4" w:space="0" w:color="000000"/>
              <w:left w:val="single" w:sz="4" w:space="0" w:color="000000"/>
              <w:bottom w:val="single" w:sz="4" w:space="0" w:color="000000"/>
              <w:right w:val="single" w:sz="4" w:space="0" w:color="000000"/>
            </w:tcBorders>
          </w:tcPr>
          <w:p w:rsidR="00B36B7D" w:rsidRPr="000B13AE" w:rsidRDefault="00B36B7D" w:rsidP="00B36B7D">
            <w:pPr>
              <w:pStyle w:val="a9"/>
              <w:spacing w:before="235"/>
              <w:ind w:leftChars="99" w:left="208"/>
              <w:rPr>
                <w:rFonts w:ascii="ＭＳ 明朝" w:hAnsi="ＭＳ 明朝"/>
              </w:rPr>
            </w:pPr>
            <w:r w:rsidRPr="000B13AE">
              <w:rPr>
                <w:rFonts w:ascii="ＭＳ 明朝" w:hAnsi="ＭＳ 明朝" w:hint="eastAsia"/>
              </w:rPr>
              <w:lastRenderedPageBreak/>
              <w:t>図　　　　　　　　　　　　　　　　　　　　　　　　　　　　　　　　　　　　　　　周辺視野角度、中心視野角度の算出方法　　　　　　　　　　　　　　　　　　　　　　　周辺視野角度はⅠ/4の視標、中心視野角度はⅠ/2の視標を用いる。</w:t>
            </w:r>
          </w:p>
          <w:p w:rsidR="00B36B7D" w:rsidRPr="000B13AE" w:rsidRDefault="00B36B7D" w:rsidP="00B36B7D">
            <w:pPr>
              <w:pStyle w:val="a9"/>
              <w:spacing w:before="235"/>
              <w:ind w:leftChars="99" w:left="208"/>
              <w:rPr>
                <w:rFonts w:ascii="ＭＳ 明朝" w:hAnsi="ＭＳ 明朝"/>
              </w:rPr>
            </w:pPr>
            <w:r w:rsidRPr="000B13AE">
              <w:rPr>
                <w:rFonts w:ascii="ＭＳ 明朝" w:hAnsi="ＭＳ 明朝"/>
                <w:noProof/>
              </w:rPr>
              <mc:AlternateContent>
                <mc:Choice Requires="wps">
                  <w:drawing>
                    <wp:anchor distT="0" distB="0" distL="114300" distR="114300" simplePos="0" relativeHeight="251659264" behindDoc="0" locked="0" layoutInCell="1" allowOverlap="1" wp14:anchorId="62021777" wp14:editId="054B10E4">
                      <wp:simplePos x="0" y="0"/>
                      <wp:positionH relativeFrom="column">
                        <wp:posOffset>441960</wp:posOffset>
                      </wp:positionH>
                      <wp:positionV relativeFrom="paragraph">
                        <wp:posOffset>208280</wp:posOffset>
                      </wp:positionV>
                      <wp:extent cx="210502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105025" cy="295275"/>
                              </a:xfrm>
                              <a:prstGeom prst="rect">
                                <a:avLst/>
                              </a:prstGeom>
                              <a:solidFill>
                                <a:schemeClr val="lt1"/>
                              </a:solidFill>
                              <a:ln w="6350">
                                <a:solidFill>
                                  <a:prstClr val="black"/>
                                </a:solidFill>
                              </a:ln>
                            </wps:spPr>
                            <wps:txbx>
                              <w:txbxContent>
                                <w:p w:rsidR="00B36B7D" w:rsidRDefault="00B36B7D" w:rsidP="00D80AA2">
                                  <w:pPr>
                                    <w:jc w:val="center"/>
                                  </w:pPr>
                                  <w:r>
                                    <w:rPr>
                                      <w:rFonts w:hint="eastAsia"/>
                                    </w:rPr>
                                    <w:t>視野角度</w:t>
                                  </w:r>
                                  <w:r>
                                    <w:t>の総和の算出方法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021777" id="_x0000_t202" coordsize="21600,21600" o:spt="202" path="m,l,21600r21600,l21600,xe">
                      <v:stroke joinstyle="miter"/>
                      <v:path gradientshapeok="t" o:connecttype="rect"/>
                    </v:shapetype>
                    <v:shape id="テキスト ボックス 2" o:spid="_x0000_s1026" type="#_x0000_t202" style="position:absolute;left:0;text-align:left;margin-left:34.8pt;margin-top:16.4pt;width:165.7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" fillcolor="white [3201]" strokeweight=".5pt">
                      <v:textbox>
                        <w:txbxContent>
                          <w:p w:rsidR="00B36B7D" w:rsidRDefault="00B36B7D" w:rsidP="00D80AA2">
                            <w:pPr>
                              <w:jc w:val="center"/>
                            </w:pPr>
                            <w:r>
                              <w:rPr>
                                <w:rFonts w:hint="eastAsia"/>
                              </w:rPr>
                              <w:t>視野角度</w:t>
                            </w:r>
                            <w:r>
                              <w:t>の総和の算出方法</w:t>
                            </w:r>
                          </w:p>
                        </w:txbxContent>
                      </v:textbox>
                    </v:shape>
                  </w:pict>
                </mc:Fallback>
              </mc:AlternateContent>
            </w:r>
          </w:p>
          <w:p w:rsidR="00B36B7D" w:rsidRPr="000B13AE" w:rsidRDefault="00B36B7D" w:rsidP="00B36B7D">
            <w:pPr>
              <w:pStyle w:val="a9"/>
              <w:spacing w:before="235"/>
              <w:ind w:leftChars="99" w:left="208"/>
              <w:rPr>
                <w:rFonts w:ascii="ＭＳ 明朝" w:hAnsi="ＭＳ 明朝"/>
              </w:rPr>
            </w:pPr>
          </w:p>
          <w:p w:rsidR="00B36B7D" w:rsidRPr="000B13AE" w:rsidRDefault="00B36B7D" w:rsidP="00B36B7D">
            <w:pPr>
              <w:pStyle w:val="a9"/>
              <w:spacing w:before="235"/>
              <w:ind w:leftChars="99" w:left="208"/>
              <w:rPr>
                <w:rFonts w:ascii="ＭＳ 明朝" w:hAnsi="ＭＳ 明朝"/>
              </w:rPr>
            </w:pPr>
            <w:r w:rsidRPr="000B13AE">
              <w:rPr>
                <w:rFonts w:ascii="ＭＳ 明朝" w:hAnsi="ＭＳ 明朝" w:hint="eastAsia"/>
              </w:rPr>
              <w:t xml:space="preserve">　</w:t>
            </w:r>
          </w:p>
          <w:p w:rsidR="00B36B7D" w:rsidRPr="000B13AE" w:rsidRDefault="00B36B7D" w:rsidP="00B36B7D">
            <w:pPr>
              <w:pStyle w:val="a9"/>
              <w:spacing w:before="235"/>
              <w:ind w:leftChars="99" w:left="208"/>
              <w:rPr>
                <w:rFonts w:ascii="ＭＳ 明朝" w:hAnsi="ＭＳ 明朝"/>
              </w:rPr>
            </w:pPr>
          </w:p>
          <w:p w:rsidR="00B36B7D" w:rsidRPr="000B13AE" w:rsidRDefault="00B36B7D" w:rsidP="00B36B7D">
            <w:pPr>
              <w:pStyle w:val="a9"/>
              <w:spacing w:before="235"/>
              <w:ind w:leftChars="99" w:left="208"/>
              <w:rPr>
                <w:rFonts w:ascii="ＭＳ 明朝" w:hAnsi="ＭＳ 明朝"/>
              </w:rPr>
            </w:pPr>
          </w:p>
          <w:p w:rsidR="00B36B7D" w:rsidRPr="000B13AE" w:rsidRDefault="00B36B7D" w:rsidP="00B36B7D">
            <w:pPr>
              <w:pStyle w:val="a9"/>
              <w:spacing w:before="235"/>
              <w:ind w:leftChars="99" w:left="208"/>
              <w:rPr>
                <w:noProof/>
              </w:rPr>
            </w:pPr>
          </w:p>
          <w:p w:rsidR="00B36B7D" w:rsidRPr="000B13AE" w:rsidRDefault="00B36B7D" w:rsidP="00B36B7D">
            <w:pPr>
              <w:pStyle w:val="a9"/>
              <w:spacing w:before="235"/>
              <w:ind w:leftChars="99" w:left="208"/>
              <w:rPr>
                <w:noProof/>
              </w:rPr>
            </w:pPr>
          </w:p>
          <w:p w:rsidR="00B36B7D" w:rsidRPr="000B13AE" w:rsidRDefault="00B36B7D" w:rsidP="00B36B7D">
            <w:pPr>
              <w:pStyle w:val="a9"/>
              <w:spacing w:before="235"/>
              <w:ind w:leftChars="99" w:left="208"/>
              <w:rPr>
                <w:noProof/>
              </w:rPr>
            </w:pPr>
          </w:p>
          <w:p w:rsidR="00B36B7D" w:rsidRPr="000B13AE" w:rsidRDefault="00B36B7D" w:rsidP="00B36B7D">
            <w:pPr>
              <w:pStyle w:val="a9"/>
              <w:spacing w:before="235"/>
              <w:ind w:leftChars="99" w:left="208"/>
              <w:rPr>
                <w:rFonts w:ascii="ＭＳ 明朝" w:hAnsi="ＭＳ 明朝"/>
              </w:rPr>
            </w:pPr>
            <w:r w:rsidRPr="000B13AE">
              <w:rPr>
                <w:noProof/>
              </w:rPr>
              <w:drawing>
                <wp:inline distT="0" distB="0" distL="0" distR="0" wp14:anchorId="2BD3BA72" wp14:editId="74A4630E">
                  <wp:extent cx="3267075" cy="2830008"/>
                  <wp:effectExtent l="0" t="0" r="0" b="889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3771" t="18227" r="38354" b="8012"/>
                          <a:stretch/>
                        </pic:blipFill>
                        <pic:spPr bwMode="auto">
                          <a:xfrm>
                            <a:off x="0" y="0"/>
                            <a:ext cx="3280790" cy="2841888"/>
                          </a:xfrm>
                          <a:prstGeom prst="rect">
                            <a:avLst/>
                          </a:prstGeom>
                          <a:ln>
                            <a:noFill/>
                          </a:ln>
                          <a:extLst>
                            <a:ext uri="{53640926-AAD7-44D8-BBD7-CCE9431645EC}">
                              <a14:shadowObscured xmlns:a14="http://schemas.microsoft.com/office/drawing/2010/main"/>
                            </a:ext>
                          </a:extLst>
                        </pic:spPr>
                      </pic:pic>
                    </a:graphicData>
                  </a:graphic>
                </wp:inline>
              </w:drawing>
            </w:r>
          </w:p>
          <w:p w:rsidR="00B36B7D" w:rsidRPr="000B13AE" w:rsidRDefault="00B36B7D" w:rsidP="00B36B7D">
            <w:pPr>
              <w:pStyle w:val="a9"/>
              <w:spacing w:before="235"/>
              <w:ind w:leftChars="99" w:left="208" w:firstLineChars="62" w:firstLine="143"/>
              <w:rPr>
                <w:rFonts w:ascii="ＭＳ 明朝" w:hAnsi="ＭＳ 明朝"/>
              </w:rPr>
            </w:pPr>
            <w:r w:rsidRPr="000B13AE">
              <w:rPr>
                <w:rFonts w:ascii="ＭＳ 明朝" w:hAnsi="ＭＳ 明朝" w:hint="eastAsia"/>
              </w:rPr>
              <w:t>８方向の経線（上・内上・内・内下・下・外下・外・外上）とイソプタとの交点の角度を視野角度とし、その合計を視野角度の総和とする。　　　　　　　　　　　　　　　　　7</w:t>
            </w:r>
            <w:r w:rsidRPr="000B13AE">
              <w:rPr>
                <w:rFonts w:ascii="ＭＳ 明朝" w:hAnsi="ＭＳ 明朝"/>
              </w:rPr>
              <w:t>+7+7+7+7+8+9+8</w:t>
            </w:r>
            <w:r w:rsidRPr="000B13AE">
              <w:rPr>
                <w:rFonts w:ascii="ＭＳ 明朝" w:hAnsi="ＭＳ 明朝" w:hint="eastAsia"/>
              </w:rPr>
              <w:t>＝60（度）</w:t>
            </w:r>
          </w:p>
          <w:p w:rsidR="00B36B7D" w:rsidRPr="000B13AE" w:rsidRDefault="00B36B7D" w:rsidP="00B36B7D">
            <w:pPr>
              <w:pStyle w:val="a9"/>
              <w:spacing w:before="235"/>
              <w:ind w:leftChars="99" w:left="208" w:firstLineChars="62" w:firstLine="143"/>
              <w:rPr>
                <w:rFonts w:ascii="ＭＳ 明朝" w:hAnsi="ＭＳ 明朝"/>
              </w:rPr>
            </w:pPr>
            <w:r w:rsidRPr="000B13AE">
              <w:rPr>
                <w:rFonts w:ascii="ＭＳ 明朝" w:hAnsi="ＭＳ 明朝"/>
                <w:noProof/>
              </w:rPr>
              <mc:AlternateContent>
                <mc:Choice Requires="wps">
                  <w:drawing>
                    <wp:anchor distT="0" distB="0" distL="114300" distR="114300" simplePos="0" relativeHeight="251657728" behindDoc="0" locked="0" layoutInCell="1" allowOverlap="1" wp14:anchorId="2A396C1A" wp14:editId="77F4F849">
                      <wp:simplePos x="0" y="0"/>
                      <wp:positionH relativeFrom="column">
                        <wp:posOffset>550545</wp:posOffset>
                      </wp:positionH>
                      <wp:positionV relativeFrom="paragraph">
                        <wp:posOffset>312420</wp:posOffset>
                      </wp:positionV>
                      <wp:extent cx="2105025" cy="2952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2105025" cy="295275"/>
                              </a:xfrm>
                              <a:prstGeom prst="rect">
                                <a:avLst/>
                              </a:prstGeom>
                              <a:solidFill>
                                <a:sysClr val="window" lastClr="FFFFFF"/>
                              </a:solidFill>
                              <a:ln w="6350">
                                <a:solidFill>
                                  <a:prstClr val="black"/>
                                </a:solidFill>
                              </a:ln>
                            </wps:spPr>
                            <wps:txbx>
                              <w:txbxContent>
                                <w:p w:rsidR="00B36B7D" w:rsidRDefault="00B36B7D" w:rsidP="00B36B7D">
                                  <w:pPr>
                                    <w:jc w:val="center"/>
                                  </w:pPr>
                                  <w:r>
                                    <w:rPr>
                                      <w:rFonts w:hint="eastAsia"/>
                                    </w:rPr>
                                    <w:t>中心暗点</w:t>
                                  </w:r>
                                  <w:r>
                                    <w:t>が存在する場合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396C1A" id="テキスト ボックス 9" o:spid="_x0000_s1027" type="#_x0000_t202" style="position:absolute;left:0;text-align:left;margin-left:43.35pt;margin-top:24.6pt;width:165.75pt;height:23.2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" fillcolor="window" strokeweight=".5pt">
                      <v:textbox>
                        <w:txbxContent>
                          <w:p w:rsidR="00B36B7D" w:rsidRDefault="00B36B7D" w:rsidP="00B36B7D">
                            <w:pPr>
                              <w:jc w:val="center"/>
                            </w:pPr>
                            <w:r>
                              <w:rPr>
                                <w:rFonts w:hint="eastAsia"/>
                              </w:rPr>
                              <w:t>中心暗点</w:t>
                            </w:r>
                            <w:r>
                              <w:t>が存在する場合</w:t>
                            </w:r>
                          </w:p>
                        </w:txbxContent>
                      </v:textbox>
                    </v:shape>
                  </w:pict>
                </mc:Fallback>
              </mc:AlternateContent>
            </w:r>
          </w:p>
          <w:p w:rsidR="00B36B7D" w:rsidRPr="000B13AE" w:rsidRDefault="00B36B7D" w:rsidP="00B36B7D">
            <w:pPr>
              <w:wordWrap w:val="0"/>
              <w:autoSpaceDE w:val="0"/>
              <w:autoSpaceDN w:val="0"/>
              <w:adjustRightInd w:val="0"/>
              <w:spacing w:before="235" w:line="350" w:lineRule="exact"/>
              <w:ind w:leftChars="99" w:left="208"/>
              <w:rPr>
                <w:rFonts w:cs="ＭＳ 明朝"/>
                <w:kern w:val="0"/>
                <w:sz w:val="23"/>
                <w:szCs w:val="23"/>
              </w:rPr>
            </w:pPr>
          </w:p>
          <w:p w:rsidR="00B36B7D" w:rsidRPr="000B13AE" w:rsidRDefault="00B36B7D" w:rsidP="00B36B7D">
            <w:pPr>
              <w:wordWrap w:val="0"/>
              <w:autoSpaceDE w:val="0"/>
              <w:autoSpaceDN w:val="0"/>
              <w:adjustRightInd w:val="0"/>
              <w:spacing w:before="235" w:line="350" w:lineRule="exact"/>
              <w:ind w:leftChars="99" w:left="208"/>
              <w:rPr>
                <w:rFonts w:cs="ＭＳ 明朝"/>
                <w:kern w:val="0"/>
                <w:sz w:val="23"/>
                <w:szCs w:val="23"/>
              </w:rPr>
            </w:pPr>
          </w:p>
          <w:p w:rsidR="00B36B7D" w:rsidRPr="000B13AE" w:rsidRDefault="00B36B7D" w:rsidP="00B36B7D">
            <w:pPr>
              <w:wordWrap w:val="0"/>
              <w:autoSpaceDE w:val="0"/>
              <w:autoSpaceDN w:val="0"/>
              <w:adjustRightInd w:val="0"/>
              <w:spacing w:before="235" w:line="350" w:lineRule="exact"/>
              <w:ind w:leftChars="99" w:left="208"/>
              <w:rPr>
                <w:rFonts w:cs="ＭＳ 明朝"/>
                <w:noProof/>
                <w:kern w:val="0"/>
                <w:sz w:val="23"/>
                <w:szCs w:val="23"/>
              </w:rPr>
            </w:pPr>
          </w:p>
          <w:p w:rsidR="00B36B7D" w:rsidRPr="000B13AE" w:rsidRDefault="00B36B7D" w:rsidP="00B36B7D">
            <w:pPr>
              <w:wordWrap w:val="0"/>
              <w:autoSpaceDE w:val="0"/>
              <w:autoSpaceDN w:val="0"/>
              <w:adjustRightInd w:val="0"/>
              <w:spacing w:before="235" w:line="350" w:lineRule="exact"/>
              <w:ind w:leftChars="99" w:left="208"/>
              <w:rPr>
                <w:rFonts w:cs="ＭＳ 明朝"/>
                <w:noProof/>
                <w:kern w:val="0"/>
                <w:sz w:val="23"/>
                <w:szCs w:val="23"/>
              </w:rPr>
            </w:pPr>
          </w:p>
          <w:p w:rsidR="00B36B7D" w:rsidRPr="000B13AE" w:rsidRDefault="00B36B7D" w:rsidP="00B36B7D">
            <w:pPr>
              <w:wordWrap w:val="0"/>
              <w:autoSpaceDE w:val="0"/>
              <w:autoSpaceDN w:val="0"/>
              <w:adjustRightInd w:val="0"/>
              <w:spacing w:before="235" w:line="350" w:lineRule="exact"/>
              <w:ind w:leftChars="99" w:left="208"/>
              <w:rPr>
                <w:rFonts w:cs="ＭＳ 明朝"/>
                <w:noProof/>
                <w:kern w:val="0"/>
                <w:sz w:val="23"/>
                <w:szCs w:val="23"/>
              </w:rPr>
            </w:pPr>
          </w:p>
          <w:p w:rsidR="00B36B7D" w:rsidRPr="000B13AE" w:rsidRDefault="00B36B7D" w:rsidP="00B36B7D">
            <w:pPr>
              <w:wordWrap w:val="0"/>
              <w:autoSpaceDE w:val="0"/>
              <w:autoSpaceDN w:val="0"/>
              <w:adjustRightInd w:val="0"/>
              <w:spacing w:before="235" w:line="350" w:lineRule="exact"/>
              <w:ind w:leftChars="99" w:left="208"/>
              <w:rPr>
                <w:rFonts w:cs="ＭＳ 明朝"/>
                <w:noProof/>
                <w:kern w:val="0"/>
                <w:sz w:val="23"/>
                <w:szCs w:val="23"/>
              </w:rPr>
            </w:pPr>
          </w:p>
          <w:p w:rsidR="00B36B7D" w:rsidRPr="000B13AE" w:rsidRDefault="00B36B7D" w:rsidP="00B36B7D">
            <w:pPr>
              <w:wordWrap w:val="0"/>
              <w:autoSpaceDE w:val="0"/>
              <w:autoSpaceDN w:val="0"/>
              <w:adjustRightInd w:val="0"/>
              <w:spacing w:before="235" w:line="350" w:lineRule="exact"/>
              <w:ind w:leftChars="99" w:left="208"/>
              <w:rPr>
                <w:rFonts w:cs="ＭＳ 明朝"/>
                <w:noProof/>
                <w:kern w:val="0"/>
                <w:sz w:val="23"/>
                <w:szCs w:val="23"/>
              </w:rPr>
            </w:pPr>
          </w:p>
          <w:p w:rsidR="00B36B7D" w:rsidRPr="000B13AE" w:rsidRDefault="00B36B7D" w:rsidP="00B36B7D">
            <w:pPr>
              <w:wordWrap w:val="0"/>
              <w:autoSpaceDE w:val="0"/>
              <w:autoSpaceDN w:val="0"/>
              <w:adjustRightInd w:val="0"/>
              <w:spacing w:before="235" w:line="350" w:lineRule="exact"/>
              <w:ind w:leftChars="99" w:left="208"/>
              <w:rPr>
                <w:rFonts w:cs="ＭＳ 明朝"/>
                <w:kern w:val="0"/>
                <w:sz w:val="23"/>
                <w:szCs w:val="23"/>
              </w:rPr>
            </w:pPr>
            <w:r w:rsidRPr="000B13AE">
              <w:rPr>
                <w:rFonts w:cs="ＭＳ 明朝"/>
                <w:noProof/>
                <w:kern w:val="0"/>
                <w:sz w:val="23"/>
                <w:szCs w:val="23"/>
              </w:rPr>
              <w:drawing>
                <wp:inline distT="0" distB="0" distL="0" distR="0" wp14:anchorId="0BE5F65E" wp14:editId="102932B8">
                  <wp:extent cx="3238829" cy="25622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051" t="21929" r="38193" b="12283"/>
                          <a:stretch/>
                        </pic:blipFill>
                        <pic:spPr bwMode="auto">
                          <a:xfrm>
                            <a:off x="0" y="0"/>
                            <a:ext cx="3266090" cy="2583791"/>
                          </a:xfrm>
                          <a:prstGeom prst="rect">
                            <a:avLst/>
                          </a:prstGeom>
                          <a:ln>
                            <a:noFill/>
                          </a:ln>
                          <a:extLst>
                            <a:ext uri="{53640926-AAD7-44D8-BBD7-CCE9431645EC}">
                              <a14:shadowObscured xmlns:a14="http://schemas.microsoft.com/office/drawing/2010/main"/>
                            </a:ext>
                          </a:extLst>
                        </pic:spPr>
                      </pic:pic>
                    </a:graphicData>
                  </a:graphic>
                </wp:inline>
              </w:drawing>
            </w:r>
          </w:p>
          <w:p w:rsidR="000B13AE" w:rsidRPr="000B13AE" w:rsidRDefault="00B36B7D" w:rsidP="000B13AE">
            <w:pPr>
              <w:wordWrap w:val="0"/>
              <w:autoSpaceDE w:val="0"/>
              <w:autoSpaceDN w:val="0"/>
              <w:adjustRightInd w:val="0"/>
              <w:spacing w:before="235" w:line="350" w:lineRule="exact"/>
              <w:ind w:leftChars="99" w:left="208" w:firstLineChars="62" w:firstLine="143"/>
              <w:rPr>
                <w:rFonts w:asciiTheme="minorEastAsia" w:eastAsiaTheme="minorEastAsia" w:hAnsiTheme="minorEastAsia" w:cs="ＭＳ 明朝"/>
                <w:kern w:val="0"/>
                <w:sz w:val="23"/>
                <w:szCs w:val="23"/>
              </w:rPr>
            </w:pPr>
            <w:r w:rsidRPr="000B13AE">
              <w:rPr>
                <w:rFonts w:cs="ＭＳ 明朝" w:hint="eastAsia"/>
                <w:kern w:val="0"/>
                <w:sz w:val="23"/>
                <w:szCs w:val="23"/>
              </w:rPr>
              <w:t xml:space="preserve">中心暗点が存在する場合は、各経線とイソプタとの交点の角度から、暗点と重なる部分の角度を差し引いて視野角度とし、その合計を視野角度の総和とする。　　　　　　　　</w:t>
            </w:r>
            <w:r w:rsidRPr="000B13AE">
              <w:rPr>
                <w:rFonts w:cs="ＭＳ 明朝" w:hint="eastAsia"/>
                <w:kern w:val="0"/>
                <w:sz w:val="23"/>
                <w:szCs w:val="23"/>
              </w:rPr>
              <w:t xml:space="preserve"> </w:t>
            </w:r>
            <w:r w:rsidRPr="000B13AE">
              <w:rPr>
                <w:rFonts w:asciiTheme="minorEastAsia" w:eastAsiaTheme="minorEastAsia" w:hAnsiTheme="minorEastAsia" w:cs="ＭＳ 明朝" w:hint="eastAsia"/>
                <w:kern w:val="0"/>
                <w:sz w:val="23"/>
                <w:szCs w:val="23"/>
              </w:rPr>
              <w:t xml:space="preserve">　(10-3</w:t>
            </w:r>
            <w:r w:rsidRPr="000B13AE">
              <w:rPr>
                <w:rFonts w:asciiTheme="minorEastAsia" w:eastAsiaTheme="minorEastAsia" w:hAnsiTheme="minorEastAsia" w:cs="ＭＳ 明朝"/>
                <w:kern w:val="0"/>
                <w:sz w:val="23"/>
                <w:szCs w:val="23"/>
              </w:rPr>
              <w:t>)+(11-3)+(12-3)+(11-3)+(10-3)+(10-3)+(10-3)+(10-3)=60</w:t>
            </w:r>
            <w:r w:rsidRPr="000B13AE">
              <w:rPr>
                <w:rFonts w:asciiTheme="minorEastAsia" w:eastAsiaTheme="minorEastAsia" w:hAnsiTheme="minorEastAsia" w:cs="ＭＳ 明朝" w:hint="eastAsia"/>
                <w:kern w:val="0"/>
                <w:sz w:val="23"/>
                <w:szCs w:val="23"/>
              </w:rPr>
              <w:t>（度）</w:t>
            </w:r>
          </w:p>
        </w:tc>
      </w:tr>
      <w:tr w:rsidR="00B36B7D" w:rsidRPr="000B13AE" w:rsidTr="00FC2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5"/>
        </w:trPr>
        <w:tc>
          <w:tcPr>
            <w:tcW w:w="9465" w:type="dxa"/>
            <w:gridSpan w:val="2"/>
            <w:tcBorders>
              <w:top w:val="single" w:sz="4" w:space="0" w:color="000000"/>
              <w:left w:val="single" w:sz="4" w:space="0" w:color="000000"/>
              <w:bottom w:val="single" w:sz="4" w:space="0" w:color="000000"/>
              <w:right w:val="single" w:sz="4" w:space="0" w:color="000000"/>
            </w:tcBorders>
          </w:tcPr>
          <w:p w:rsidR="006C6E28" w:rsidRPr="000B13AE" w:rsidRDefault="006C6E28" w:rsidP="006C6E28">
            <w:pPr>
              <w:wordWrap w:val="0"/>
              <w:autoSpaceDE w:val="0"/>
              <w:autoSpaceDN w:val="0"/>
              <w:adjustRightInd w:val="0"/>
              <w:spacing w:before="235" w:line="350" w:lineRule="exact"/>
              <w:ind w:leftChars="99" w:left="208"/>
              <w:rPr>
                <w:rFonts w:cs="ＭＳ 明朝"/>
                <w:kern w:val="0"/>
                <w:sz w:val="23"/>
                <w:szCs w:val="23"/>
              </w:rPr>
            </w:pPr>
            <w:r w:rsidRPr="000B13AE">
              <w:rPr>
                <w:rFonts w:ascii="ＭＳ 明朝" w:hAnsi="ＭＳ 明朝" w:cs="ＭＳ 明朝"/>
                <w:noProof/>
                <w:kern w:val="0"/>
                <w:sz w:val="23"/>
                <w:szCs w:val="23"/>
              </w:rPr>
              <w:lastRenderedPageBreak/>
              <mc:AlternateContent>
                <mc:Choice Requires="wps">
                  <w:drawing>
                    <wp:anchor distT="0" distB="0" distL="114300" distR="114300" simplePos="0" relativeHeight="251658752" behindDoc="0" locked="0" layoutInCell="1" allowOverlap="1" wp14:anchorId="0BDCBD66" wp14:editId="2E5AA190">
                      <wp:simplePos x="0" y="0"/>
                      <wp:positionH relativeFrom="column">
                        <wp:posOffset>436245</wp:posOffset>
                      </wp:positionH>
                      <wp:positionV relativeFrom="paragraph">
                        <wp:posOffset>169545</wp:posOffset>
                      </wp:positionV>
                      <wp:extent cx="2105025" cy="2952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2105025" cy="295275"/>
                              </a:xfrm>
                              <a:prstGeom prst="rect">
                                <a:avLst/>
                              </a:prstGeom>
                              <a:solidFill>
                                <a:sysClr val="window" lastClr="FFFFFF"/>
                              </a:solidFill>
                              <a:ln w="6350">
                                <a:solidFill>
                                  <a:prstClr val="black"/>
                                </a:solidFill>
                              </a:ln>
                            </wps:spPr>
                            <wps:txbx>
                              <w:txbxContent>
                                <w:p w:rsidR="006C6E28" w:rsidRDefault="006C6E28" w:rsidP="006C6E28">
                                  <w:pPr>
                                    <w:jc w:val="center"/>
                                  </w:pPr>
                                  <w:r>
                                    <w:rPr>
                                      <w:rFonts w:hint="eastAsia"/>
                                    </w:rPr>
                                    <w:t>傍中心暗点</w:t>
                                  </w:r>
                                  <w:r>
                                    <w:t>が存在する場合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DCBD66" id="テキスト ボックス 11" o:spid="_x0000_s1028" type="#_x0000_t202" style="position:absolute;left:0;text-align:left;margin-left:34.35pt;margin-top:13.35pt;width:165.75pt;height:23.2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" fillcolor="window" strokeweight=".5pt">
                      <v:textbox>
                        <w:txbxContent>
                          <w:p w:rsidR="006C6E28" w:rsidRDefault="006C6E28" w:rsidP="006C6E28">
                            <w:pPr>
                              <w:jc w:val="center"/>
                            </w:pPr>
                            <w:r>
                              <w:rPr>
                                <w:rFonts w:hint="eastAsia"/>
                              </w:rPr>
                              <w:t>傍中心暗点</w:t>
                            </w:r>
                            <w:r>
                              <w:t>が存在する場合</w:t>
                            </w:r>
                          </w:p>
                        </w:txbxContent>
                      </v:textbox>
                    </v:shape>
                  </w:pict>
                </mc:Fallback>
              </mc:AlternateContent>
            </w:r>
          </w:p>
          <w:p w:rsidR="006C6E28" w:rsidRPr="000B13AE" w:rsidRDefault="006C6E28" w:rsidP="006C6E28">
            <w:pPr>
              <w:wordWrap w:val="0"/>
              <w:autoSpaceDE w:val="0"/>
              <w:autoSpaceDN w:val="0"/>
              <w:adjustRightInd w:val="0"/>
              <w:spacing w:before="235" w:line="350" w:lineRule="exact"/>
              <w:ind w:leftChars="99" w:left="208"/>
              <w:rPr>
                <w:rFonts w:cs="ＭＳ 明朝"/>
                <w:kern w:val="0"/>
                <w:sz w:val="23"/>
                <w:szCs w:val="23"/>
              </w:rPr>
            </w:pPr>
          </w:p>
          <w:p w:rsidR="006C6E28" w:rsidRPr="000B13AE" w:rsidRDefault="006C6E28" w:rsidP="006C6E28">
            <w:pPr>
              <w:wordWrap w:val="0"/>
              <w:autoSpaceDE w:val="0"/>
              <w:autoSpaceDN w:val="0"/>
              <w:adjustRightInd w:val="0"/>
              <w:spacing w:before="235" w:line="350" w:lineRule="exact"/>
              <w:ind w:leftChars="99" w:left="208"/>
              <w:rPr>
                <w:rFonts w:cs="ＭＳ 明朝"/>
                <w:noProof/>
                <w:kern w:val="0"/>
                <w:sz w:val="23"/>
                <w:szCs w:val="23"/>
              </w:rPr>
            </w:pPr>
          </w:p>
          <w:p w:rsidR="006C6E28" w:rsidRPr="000B13AE" w:rsidRDefault="006C6E28" w:rsidP="006C6E28">
            <w:pPr>
              <w:wordWrap w:val="0"/>
              <w:autoSpaceDE w:val="0"/>
              <w:autoSpaceDN w:val="0"/>
              <w:adjustRightInd w:val="0"/>
              <w:spacing w:before="235" w:line="350" w:lineRule="exact"/>
              <w:ind w:leftChars="99" w:left="208"/>
              <w:rPr>
                <w:rFonts w:cs="ＭＳ 明朝"/>
                <w:noProof/>
                <w:kern w:val="0"/>
                <w:sz w:val="23"/>
                <w:szCs w:val="23"/>
              </w:rPr>
            </w:pPr>
          </w:p>
          <w:p w:rsidR="006C6E28" w:rsidRPr="000B13AE" w:rsidRDefault="006C6E28" w:rsidP="006C6E28">
            <w:pPr>
              <w:wordWrap w:val="0"/>
              <w:autoSpaceDE w:val="0"/>
              <w:autoSpaceDN w:val="0"/>
              <w:adjustRightInd w:val="0"/>
              <w:spacing w:before="235" w:line="350" w:lineRule="exact"/>
              <w:ind w:leftChars="99" w:left="208"/>
              <w:rPr>
                <w:rFonts w:cs="ＭＳ 明朝"/>
                <w:noProof/>
                <w:kern w:val="0"/>
                <w:sz w:val="23"/>
                <w:szCs w:val="23"/>
              </w:rPr>
            </w:pPr>
          </w:p>
          <w:p w:rsidR="006C6E28" w:rsidRPr="000B13AE" w:rsidRDefault="006C6E28" w:rsidP="006C6E28">
            <w:pPr>
              <w:wordWrap w:val="0"/>
              <w:autoSpaceDE w:val="0"/>
              <w:autoSpaceDN w:val="0"/>
              <w:adjustRightInd w:val="0"/>
              <w:spacing w:before="235" w:line="350" w:lineRule="exact"/>
              <w:ind w:leftChars="99" w:left="208"/>
              <w:rPr>
                <w:rFonts w:cs="ＭＳ 明朝"/>
                <w:noProof/>
                <w:kern w:val="0"/>
                <w:sz w:val="23"/>
                <w:szCs w:val="23"/>
              </w:rPr>
            </w:pPr>
          </w:p>
          <w:p w:rsidR="006C6E28" w:rsidRPr="000B13AE" w:rsidRDefault="006C6E28" w:rsidP="006C6E28">
            <w:pPr>
              <w:wordWrap w:val="0"/>
              <w:autoSpaceDE w:val="0"/>
              <w:autoSpaceDN w:val="0"/>
              <w:adjustRightInd w:val="0"/>
              <w:spacing w:before="235" w:line="350" w:lineRule="exact"/>
              <w:ind w:leftChars="99" w:left="208"/>
              <w:rPr>
                <w:rFonts w:cs="ＭＳ 明朝"/>
                <w:noProof/>
                <w:kern w:val="0"/>
                <w:sz w:val="23"/>
                <w:szCs w:val="23"/>
              </w:rPr>
            </w:pPr>
          </w:p>
          <w:p w:rsidR="006C6E28" w:rsidRPr="000B13AE" w:rsidRDefault="006C6E28" w:rsidP="006C6E28">
            <w:pPr>
              <w:wordWrap w:val="0"/>
              <w:autoSpaceDE w:val="0"/>
              <w:autoSpaceDN w:val="0"/>
              <w:adjustRightInd w:val="0"/>
              <w:spacing w:before="235" w:line="350" w:lineRule="exact"/>
              <w:ind w:leftChars="99" w:left="208"/>
              <w:rPr>
                <w:rFonts w:cs="ＭＳ 明朝"/>
                <w:noProof/>
                <w:kern w:val="0"/>
                <w:sz w:val="23"/>
                <w:szCs w:val="23"/>
              </w:rPr>
            </w:pPr>
          </w:p>
          <w:p w:rsidR="006C6E28" w:rsidRPr="000B13AE" w:rsidRDefault="006C6E28" w:rsidP="006C6E28">
            <w:pPr>
              <w:wordWrap w:val="0"/>
              <w:autoSpaceDE w:val="0"/>
              <w:autoSpaceDN w:val="0"/>
              <w:adjustRightInd w:val="0"/>
              <w:spacing w:before="235" w:line="350" w:lineRule="exact"/>
              <w:ind w:leftChars="99" w:left="208" w:firstLineChars="73" w:firstLine="168"/>
              <w:rPr>
                <w:rFonts w:cs="ＭＳ 明朝"/>
                <w:kern w:val="0"/>
                <w:sz w:val="23"/>
                <w:szCs w:val="23"/>
              </w:rPr>
            </w:pPr>
            <w:r w:rsidRPr="000B13AE">
              <w:rPr>
                <w:rFonts w:cs="ＭＳ 明朝"/>
                <w:noProof/>
                <w:kern w:val="0"/>
                <w:sz w:val="23"/>
                <w:szCs w:val="23"/>
              </w:rPr>
              <w:drawing>
                <wp:inline distT="0" distB="0" distL="0" distR="0" wp14:anchorId="65F4CAEE" wp14:editId="7B1A0072">
                  <wp:extent cx="3152775" cy="2739653"/>
                  <wp:effectExtent l="0" t="0" r="0" b="381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770" t="19936" r="39795" b="8297"/>
                          <a:stretch/>
                        </pic:blipFill>
                        <pic:spPr bwMode="auto">
                          <a:xfrm>
                            <a:off x="0" y="0"/>
                            <a:ext cx="3168022" cy="2752902"/>
                          </a:xfrm>
                          <a:prstGeom prst="rect">
                            <a:avLst/>
                          </a:prstGeom>
                          <a:ln>
                            <a:noFill/>
                          </a:ln>
                          <a:extLst>
                            <a:ext uri="{53640926-AAD7-44D8-BBD7-CCE9431645EC}">
                              <a14:shadowObscured xmlns:a14="http://schemas.microsoft.com/office/drawing/2010/main"/>
                            </a:ext>
                          </a:extLst>
                        </pic:spPr>
                      </pic:pic>
                    </a:graphicData>
                  </a:graphic>
                </wp:inline>
              </w:drawing>
            </w:r>
            <w:r w:rsidRPr="000B13AE">
              <w:rPr>
                <w:rFonts w:cs="ＭＳ 明朝" w:hint="eastAsia"/>
                <w:kern w:val="0"/>
                <w:sz w:val="23"/>
                <w:szCs w:val="23"/>
              </w:rPr>
              <w:t xml:space="preserve">　　　　　　　　　　　　　　　　　　傍中心暗点が存在する場合は、各経線とイソプタとの交点の角度から、暗点と重なる部分の角度を差し引いて視野角度とし、その合計を視野角度の総和とする。　　　　　</w:t>
            </w:r>
          </w:p>
          <w:p w:rsidR="006C6E28" w:rsidRPr="000B13AE" w:rsidRDefault="006C6E28" w:rsidP="006C6E28">
            <w:pPr>
              <w:wordWrap w:val="0"/>
              <w:autoSpaceDE w:val="0"/>
              <w:autoSpaceDN w:val="0"/>
              <w:adjustRightInd w:val="0"/>
              <w:spacing w:line="350" w:lineRule="exact"/>
              <w:ind w:leftChars="149" w:left="313" w:firstLineChars="50" w:firstLine="115"/>
              <w:rPr>
                <w:rFonts w:asciiTheme="minorEastAsia" w:eastAsiaTheme="minorEastAsia" w:hAnsiTheme="minorEastAsia" w:cs="ＭＳ 明朝"/>
                <w:kern w:val="0"/>
                <w:sz w:val="23"/>
                <w:szCs w:val="23"/>
              </w:rPr>
            </w:pPr>
            <w:r w:rsidRPr="000B13AE">
              <w:rPr>
                <w:rFonts w:asciiTheme="minorEastAsia" w:eastAsiaTheme="minorEastAsia" w:hAnsiTheme="minorEastAsia" w:cs="ＭＳ 明朝" w:hint="eastAsia"/>
                <w:kern w:val="0"/>
                <w:sz w:val="23"/>
                <w:szCs w:val="23"/>
              </w:rPr>
              <w:t>7+7+7+7+7+(8-5)+(9-3)+8=52（度）</w:t>
            </w:r>
          </w:p>
          <w:p w:rsidR="00B36B7D" w:rsidRPr="000B13AE" w:rsidRDefault="00B36B7D" w:rsidP="00B36B7D">
            <w:pPr>
              <w:suppressAutoHyphens/>
              <w:kinsoku w:val="0"/>
              <w:overflowPunct w:val="0"/>
              <w:autoSpaceDE w:val="0"/>
              <w:autoSpaceDN w:val="0"/>
              <w:adjustRightInd w:val="0"/>
              <w:ind w:left="1" w:firstLineChars="100" w:firstLine="230"/>
              <w:jc w:val="left"/>
              <w:textAlignment w:val="baseline"/>
              <w:rPr>
                <w:sz w:val="23"/>
                <w:szCs w:val="23"/>
              </w:rPr>
            </w:pPr>
          </w:p>
          <w:p w:rsidR="006C6E28" w:rsidRPr="000B13AE" w:rsidRDefault="006C6E28" w:rsidP="006C6E28">
            <w:pPr>
              <w:wordWrap w:val="0"/>
              <w:autoSpaceDE w:val="0"/>
              <w:autoSpaceDN w:val="0"/>
              <w:adjustRightInd w:val="0"/>
              <w:spacing w:before="235" w:line="350" w:lineRule="exact"/>
              <w:ind w:leftChars="99" w:left="208"/>
              <w:rPr>
                <w:rFonts w:cs="ＭＳ 明朝"/>
                <w:kern w:val="0"/>
                <w:sz w:val="23"/>
                <w:szCs w:val="23"/>
              </w:rPr>
            </w:pPr>
          </w:p>
          <w:p w:rsidR="006C6E28" w:rsidRPr="000B13AE" w:rsidRDefault="006C6E28" w:rsidP="006C6E28">
            <w:pPr>
              <w:wordWrap w:val="0"/>
              <w:autoSpaceDE w:val="0"/>
              <w:autoSpaceDN w:val="0"/>
              <w:adjustRightInd w:val="0"/>
              <w:spacing w:before="235" w:line="350" w:lineRule="exact"/>
              <w:ind w:leftChars="99" w:left="208"/>
              <w:rPr>
                <w:rFonts w:cs="ＭＳ 明朝"/>
                <w:kern w:val="0"/>
                <w:sz w:val="23"/>
                <w:szCs w:val="23"/>
              </w:rPr>
            </w:pPr>
            <w:r w:rsidRPr="000B13AE">
              <w:rPr>
                <w:rFonts w:ascii="ＭＳ 明朝" w:hAnsi="ＭＳ 明朝" w:cs="ＭＳ 明朝"/>
                <w:noProof/>
                <w:kern w:val="0"/>
                <w:sz w:val="23"/>
                <w:szCs w:val="23"/>
              </w:rPr>
              <mc:AlternateContent>
                <mc:Choice Requires="wps">
                  <w:drawing>
                    <wp:anchor distT="0" distB="0" distL="114300" distR="114300" simplePos="0" relativeHeight="251660800" behindDoc="0" locked="0" layoutInCell="1" allowOverlap="1" wp14:anchorId="5B6C28C5" wp14:editId="5F650693">
                      <wp:simplePos x="0" y="0"/>
                      <wp:positionH relativeFrom="column">
                        <wp:posOffset>309245</wp:posOffset>
                      </wp:positionH>
                      <wp:positionV relativeFrom="paragraph">
                        <wp:posOffset>139065</wp:posOffset>
                      </wp:positionV>
                      <wp:extent cx="2419350" cy="2952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2419350" cy="295275"/>
                              </a:xfrm>
                              <a:prstGeom prst="rect">
                                <a:avLst/>
                              </a:prstGeom>
                              <a:solidFill>
                                <a:sysClr val="window" lastClr="FFFFFF"/>
                              </a:solidFill>
                              <a:ln w="6350">
                                <a:solidFill>
                                  <a:prstClr val="black"/>
                                </a:solidFill>
                              </a:ln>
                            </wps:spPr>
                            <wps:txbx>
                              <w:txbxContent>
                                <w:p w:rsidR="006C6E28" w:rsidRDefault="006C6E28" w:rsidP="006C6E28">
                                  <w:pPr>
                                    <w:jc w:val="center"/>
                                  </w:pPr>
                                  <w:r>
                                    <w:rPr>
                                      <w:rFonts w:hint="eastAsia"/>
                                    </w:rPr>
                                    <w:t>固視点</w:t>
                                  </w:r>
                                  <w:r>
                                    <w:t>を含まずに偏心している場合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6C28C5" id="テキスト ボックス 13" o:spid="_x0000_s1029" type="#_x0000_t202" style="position:absolute;left:0;text-align:left;margin-left:24.35pt;margin-top:10.95pt;width:190.5pt;height:23.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" fillcolor="window" strokeweight=".5pt">
                      <v:textbox>
                        <w:txbxContent>
                          <w:p w:rsidR="006C6E28" w:rsidRDefault="006C6E28" w:rsidP="006C6E28">
                            <w:pPr>
                              <w:jc w:val="center"/>
                            </w:pPr>
                            <w:r>
                              <w:rPr>
                                <w:rFonts w:hint="eastAsia"/>
                              </w:rPr>
                              <w:t>固視点</w:t>
                            </w:r>
                            <w:r>
                              <w:t>を含まずに偏心している場合</w:t>
                            </w:r>
                          </w:p>
                        </w:txbxContent>
                      </v:textbox>
                    </v:shape>
                  </w:pict>
                </mc:Fallback>
              </mc:AlternateContent>
            </w:r>
          </w:p>
          <w:p w:rsidR="006C6E28" w:rsidRPr="000B13AE" w:rsidRDefault="006C6E28" w:rsidP="006C6E28">
            <w:pPr>
              <w:wordWrap w:val="0"/>
              <w:autoSpaceDE w:val="0"/>
              <w:autoSpaceDN w:val="0"/>
              <w:adjustRightInd w:val="0"/>
              <w:spacing w:before="235" w:line="350" w:lineRule="exact"/>
              <w:ind w:leftChars="99" w:left="208"/>
              <w:rPr>
                <w:rFonts w:cs="ＭＳ 明朝"/>
                <w:kern w:val="0"/>
                <w:sz w:val="23"/>
                <w:szCs w:val="23"/>
              </w:rPr>
            </w:pPr>
          </w:p>
          <w:p w:rsidR="006C6E28" w:rsidRPr="000B13AE" w:rsidRDefault="006C6E28" w:rsidP="006C6E28">
            <w:pPr>
              <w:suppressAutoHyphens/>
              <w:kinsoku w:val="0"/>
              <w:overflowPunct w:val="0"/>
              <w:autoSpaceDE w:val="0"/>
              <w:autoSpaceDN w:val="0"/>
              <w:adjustRightInd w:val="0"/>
              <w:ind w:left="1" w:firstLineChars="100" w:firstLine="230"/>
              <w:jc w:val="left"/>
              <w:textAlignment w:val="baseline"/>
              <w:rPr>
                <w:sz w:val="23"/>
                <w:szCs w:val="23"/>
              </w:rPr>
            </w:pPr>
            <w:r w:rsidRPr="000B13AE">
              <w:rPr>
                <w:noProof/>
                <w:sz w:val="23"/>
                <w:szCs w:val="23"/>
              </w:rPr>
              <w:drawing>
                <wp:inline distT="0" distB="0" distL="0" distR="0" wp14:anchorId="41BA1CA7" wp14:editId="1BEA180C">
                  <wp:extent cx="3062032" cy="2676525"/>
                  <wp:effectExtent l="0" t="0" r="508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3930" t="22214" r="41556" b="8582"/>
                          <a:stretch/>
                        </pic:blipFill>
                        <pic:spPr bwMode="auto">
                          <a:xfrm>
                            <a:off x="0" y="0"/>
                            <a:ext cx="3071082" cy="2684436"/>
                          </a:xfrm>
                          <a:prstGeom prst="rect">
                            <a:avLst/>
                          </a:prstGeom>
                          <a:ln>
                            <a:noFill/>
                          </a:ln>
                          <a:extLst>
                            <a:ext uri="{53640926-AAD7-44D8-BBD7-CCE9431645EC}">
                              <a14:shadowObscured xmlns:a14="http://schemas.microsoft.com/office/drawing/2010/main"/>
                            </a:ext>
                          </a:extLst>
                        </pic:spPr>
                      </pic:pic>
                    </a:graphicData>
                  </a:graphic>
                </wp:inline>
              </w:drawing>
            </w:r>
            <w:r w:rsidRPr="000B13AE">
              <w:rPr>
                <w:rFonts w:hint="eastAsia"/>
                <w:sz w:val="23"/>
                <w:szCs w:val="23"/>
              </w:rPr>
              <w:t xml:space="preserve">　　　　　　　　　　　　　　　</w:t>
            </w:r>
          </w:p>
          <w:p w:rsidR="006C6E28" w:rsidRPr="000B13AE" w:rsidRDefault="006C6E28" w:rsidP="006C6E28">
            <w:pPr>
              <w:suppressAutoHyphens/>
              <w:kinsoku w:val="0"/>
              <w:overflowPunct w:val="0"/>
              <w:autoSpaceDE w:val="0"/>
              <w:autoSpaceDN w:val="0"/>
              <w:adjustRightInd w:val="0"/>
              <w:ind w:leftChars="100" w:left="210" w:firstLineChars="100" w:firstLine="230"/>
              <w:jc w:val="left"/>
              <w:textAlignment w:val="baseline"/>
              <w:rPr>
                <w:sz w:val="23"/>
                <w:szCs w:val="23"/>
              </w:rPr>
            </w:pPr>
            <w:r w:rsidRPr="000B13AE">
              <w:rPr>
                <w:rFonts w:hint="eastAsia"/>
                <w:sz w:val="23"/>
                <w:szCs w:val="23"/>
              </w:rPr>
              <w:t xml:space="preserve">イソプタが固視点を含まずに偏心している場合、イソプタが経線と重なる部分を視野角度とし、その合計を視野角度の総和とする。　　　　　　　　　　　　　　　　　　　　　</w:t>
            </w:r>
          </w:p>
          <w:p w:rsidR="006C6E28" w:rsidRPr="000B13AE" w:rsidRDefault="006C6E28" w:rsidP="006C6E28">
            <w:pPr>
              <w:suppressAutoHyphens/>
              <w:kinsoku w:val="0"/>
              <w:overflowPunct w:val="0"/>
              <w:autoSpaceDE w:val="0"/>
              <w:autoSpaceDN w:val="0"/>
              <w:adjustRightInd w:val="0"/>
              <w:ind w:left="1" w:firstLineChars="200" w:firstLine="460"/>
              <w:jc w:val="left"/>
              <w:textAlignment w:val="baseline"/>
              <w:rPr>
                <w:sz w:val="23"/>
                <w:szCs w:val="23"/>
              </w:rPr>
            </w:pPr>
            <w:r w:rsidRPr="000B13AE">
              <w:rPr>
                <w:rFonts w:asciiTheme="minorEastAsia" w:eastAsiaTheme="minorEastAsia" w:hAnsiTheme="minorEastAsia" w:hint="eastAsia"/>
                <w:sz w:val="23"/>
                <w:szCs w:val="23"/>
              </w:rPr>
              <w:t>0+0+0+0+0+5+6+6=17（度）</w:t>
            </w:r>
          </w:p>
          <w:p w:rsidR="006C6E28" w:rsidRPr="000B13AE" w:rsidRDefault="006C6E28" w:rsidP="006C6E28">
            <w:pPr>
              <w:suppressAutoHyphens/>
              <w:kinsoku w:val="0"/>
              <w:overflowPunct w:val="0"/>
              <w:autoSpaceDE w:val="0"/>
              <w:autoSpaceDN w:val="0"/>
              <w:adjustRightInd w:val="0"/>
              <w:jc w:val="left"/>
              <w:textAlignment w:val="baseline"/>
              <w:rPr>
                <w:sz w:val="23"/>
                <w:szCs w:val="23"/>
              </w:rPr>
            </w:pPr>
          </w:p>
        </w:tc>
      </w:tr>
    </w:tbl>
    <w:p w:rsidR="008822C3" w:rsidRPr="000B13AE" w:rsidRDefault="008822C3" w:rsidP="00F50F76">
      <w:pPr>
        <w:autoSpaceDE w:val="0"/>
        <w:autoSpaceDN w:val="0"/>
        <w:adjustRightInd w:val="0"/>
        <w:jc w:val="left"/>
        <w:rPr>
          <w:sz w:val="23"/>
          <w:szCs w:val="23"/>
        </w:rPr>
      </w:pPr>
    </w:p>
    <w:sectPr w:rsidR="008822C3" w:rsidRPr="000B13AE" w:rsidSect="0010693D">
      <w:footerReference w:type="even" r:id="rId11"/>
      <w:footerReference w:type="default" r:id="rId12"/>
      <w:pgSz w:w="11906" w:h="16838" w:code="9"/>
      <w:pgMar w:top="794" w:right="851" w:bottom="794" w:left="1418" w:header="851" w:footer="992" w:gutter="0"/>
      <w:pgNumType w:fmt="numberInDash" w:start="4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5C4" w:rsidRDefault="00C955C4">
      <w:r>
        <w:separator/>
      </w:r>
    </w:p>
  </w:endnote>
  <w:endnote w:type="continuationSeparator" w:id="0">
    <w:p w:rsidR="00C955C4" w:rsidRDefault="00C9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93D" w:rsidRDefault="0010693D" w:rsidP="0010693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0693D" w:rsidRDefault="001069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286" w:rsidRDefault="004A2286" w:rsidP="002B779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5C4" w:rsidRDefault="00C955C4">
      <w:r>
        <w:separator/>
      </w:r>
    </w:p>
  </w:footnote>
  <w:footnote w:type="continuationSeparator" w:id="0">
    <w:p w:rsidR="00C955C4" w:rsidRDefault="00C95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54"/>
    <w:rsid w:val="00011E6E"/>
    <w:rsid w:val="00032070"/>
    <w:rsid w:val="0005598B"/>
    <w:rsid w:val="000634DA"/>
    <w:rsid w:val="000A5F41"/>
    <w:rsid w:val="000B13AE"/>
    <w:rsid w:val="000F5446"/>
    <w:rsid w:val="0010693D"/>
    <w:rsid w:val="001E14A8"/>
    <w:rsid w:val="001E5817"/>
    <w:rsid w:val="00244B3D"/>
    <w:rsid w:val="002B779E"/>
    <w:rsid w:val="002D08E6"/>
    <w:rsid w:val="002D195E"/>
    <w:rsid w:val="003B4ACF"/>
    <w:rsid w:val="0042036F"/>
    <w:rsid w:val="004A2286"/>
    <w:rsid w:val="004E2BCF"/>
    <w:rsid w:val="00527D9A"/>
    <w:rsid w:val="00564291"/>
    <w:rsid w:val="00572A90"/>
    <w:rsid w:val="005A2F15"/>
    <w:rsid w:val="00667C3D"/>
    <w:rsid w:val="00693A1D"/>
    <w:rsid w:val="006A61A9"/>
    <w:rsid w:val="006B1A54"/>
    <w:rsid w:val="006C6E28"/>
    <w:rsid w:val="006E7DAB"/>
    <w:rsid w:val="00782736"/>
    <w:rsid w:val="007E05CA"/>
    <w:rsid w:val="00803FF4"/>
    <w:rsid w:val="00862AD0"/>
    <w:rsid w:val="008822C3"/>
    <w:rsid w:val="008844CA"/>
    <w:rsid w:val="0095718F"/>
    <w:rsid w:val="00963CDF"/>
    <w:rsid w:val="00977BF3"/>
    <w:rsid w:val="009B5127"/>
    <w:rsid w:val="009D7B0A"/>
    <w:rsid w:val="00A16347"/>
    <w:rsid w:val="00A840C0"/>
    <w:rsid w:val="00A8412D"/>
    <w:rsid w:val="00AB7D64"/>
    <w:rsid w:val="00B36B7D"/>
    <w:rsid w:val="00B55C6E"/>
    <w:rsid w:val="00B71DF9"/>
    <w:rsid w:val="00BF0264"/>
    <w:rsid w:val="00C3106B"/>
    <w:rsid w:val="00C955C4"/>
    <w:rsid w:val="00D14403"/>
    <w:rsid w:val="00D725C7"/>
    <w:rsid w:val="00D86E2E"/>
    <w:rsid w:val="00D93A22"/>
    <w:rsid w:val="00DC7DD1"/>
    <w:rsid w:val="00E03468"/>
    <w:rsid w:val="00E4341D"/>
    <w:rsid w:val="00E4722A"/>
    <w:rsid w:val="00F50F76"/>
    <w:rsid w:val="00F91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D12F07"/>
  <w15:docId w15:val="{8A7C72AA-692E-4FDF-8FAF-261C28A4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0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779E"/>
    <w:pPr>
      <w:tabs>
        <w:tab w:val="center" w:pos="4252"/>
        <w:tab w:val="right" w:pos="8504"/>
      </w:tabs>
      <w:snapToGrid w:val="0"/>
    </w:pPr>
  </w:style>
  <w:style w:type="paragraph" w:styleId="a5">
    <w:name w:val="footer"/>
    <w:basedOn w:val="a"/>
    <w:rsid w:val="002B779E"/>
    <w:pPr>
      <w:tabs>
        <w:tab w:val="center" w:pos="4252"/>
        <w:tab w:val="right" w:pos="8504"/>
      </w:tabs>
      <w:snapToGrid w:val="0"/>
    </w:pPr>
  </w:style>
  <w:style w:type="paragraph" w:styleId="a6">
    <w:name w:val="Balloon Text"/>
    <w:basedOn w:val="a"/>
    <w:link w:val="a7"/>
    <w:uiPriority w:val="99"/>
    <w:semiHidden/>
    <w:rsid w:val="008844CA"/>
    <w:rPr>
      <w:rFonts w:ascii="Arial" w:eastAsia="ＭＳ ゴシック" w:hAnsi="Arial"/>
      <w:sz w:val="18"/>
      <w:szCs w:val="18"/>
    </w:rPr>
  </w:style>
  <w:style w:type="character" w:styleId="a8">
    <w:name w:val="page number"/>
    <w:basedOn w:val="a0"/>
    <w:rsid w:val="0010693D"/>
  </w:style>
  <w:style w:type="paragraph" w:customStyle="1" w:styleId="a9">
    <w:name w:val="一太郎"/>
    <w:rsid w:val="00F91D64"/>
    <w:pPr>
      <w:widowControl w:val="0"/>
      <w:wordWrap w:val="0"/>
      <w:autoSpaceDE w:val="0"/>
      <w:autoSpaceDN w:val="0"/>
      <w:adjustRightInd w:val="0"/>
      <w:spacing w:line="350" w:lineRule="exact"/>
      <w:jc w:val="both"/>
    </w:pPr>
    <w:rPr>
      <w:rFonts w:cs="ＭＳ 明朝"/>
      <w:sz w:val="23"/>
      <w:szCs w:val="23"/>
    </w:rPr>
  </w:style>
  <w:style w:type="character" w:customStyle="1" w:styleId="a7">
    <w:name w:val="吹き出し (文字)"/>
    <w:link w:val="a6"/>
    <w:uiPriority w:val="99"/>
    <w:semiHidden/>
    <w:rsid w:val="00F91D64"/>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410023">
      <w:bodyDiv w:val="1"/>
      <w:marLeft w:val="0"/>
      <w:marRight w:val="0"/>
      <w:marTop w:val="0"/>
      <w:marBottom w:val="0"/>
      <w:divBdr>
        <w:top w:val="none" w:sz="0" w:space="0" w:color="auto"/>
        <w:left w:val="none" w:sz="0" w:space="0" w:color="auto"/>
        <w:bottom w:val="none" w:sz="0" w:space="0" w:color="auto"/>
        <w:right w:val="none" w:sz="0" w:space="0" w:color="auto"/>
      </w:divBdr>
    </w:div>
    <w:div w:id="102833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06D00-564F-4E34-A3AF-6B3CBF8A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412</Words>
  <Characters>2351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18</cp:revision>
  <cp:lastPrinted>2022-03-04T08:06:00Z</cp:lastPrinted>
  <dcterms:created xsi:type="dcterms:W3CDTF">2015-04-09T03:01:00Z</dcterms:created>
  <dcterms:modified xsi:type="dcterms:W3CDTF">2022-03-04T08:47:00Z</dcterms:modified>
</cp:coreProperties>
</file>