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77" w:rsidRPr="004A4277" w:rsidRDefault="004A4277" w:rsidP="004A4277">
      <w:pPr>
        <w:autoSpaceDE w:val="0"/>
        <w:autoSpaceDN w:val="0"/>
        <w:adjustRightInd w:val="0"/>
        <w:jc w:val="left"/>
        <w:rPr>
          <w:rFonts w:ascii="ＭＳ ゴシック" w:eastAsia="ＭＳ ゴシック" w:hAnsi="ＭＳ ゴシック" w:cs="CIDFont+F1"/>
          <w:kern w:val="0"/>
          <w:sz w:val="24"/>
          <w:szCs w:val="24"/>
        </w:rPr>
      </w:pPr>
      <w:r w:rsidRPr="004A4277">
        <w:rPr>
          <w:rFonts w:ascii="ＭＳ ゴシック" w:eastAsia="ＭＳ ゴシック" w:hAnsi="ＭＳ ゴシック" w:cs="CIDFont+F1" w:hint="eastAsia"/>
          <w:kern w:val="0"/>
          <w:sz w:val="24"/>
          <w:szCs w:val="24"/>
        </w:rPr>
        <w:t>許可基準</w:t>
      </w:r>
    </w:p>
    <w:p w:rsidR="004A4277" w:rsidRPr="004A4277" w:rsidRDefault="004A4277" w:rsidP="004A4277">
      <w:pPr>
        <w:autoSpaceDE w:val="0"/>
        <w:autoSpaceDN w:val="0"/>
        <w:adjustRightInd w:val="0"/>
        <w:jc w:val="left"/>
        <w:rPr>
          <w:rFonts w:ascii="ＭＳ 明朝" w:eastAsia="ＭＳ 明朝" w:hAnsi="ＭＳ 明朝" w:cs="CIDFont+F1"/>
          <w:kern w:val="0"/>
          <w:sz w:val="24"/>
          <w:szCs w:val="24"/>
        </w:rPr>
      </w:pPr>
    </w:p>
    <w:p w:rsidR="004A4277" w:rsidRPr="004A4277" w:rsidRDefault="004A4277" w:rsidP="004A4277">
      <w:pPr>
        <w:autoSpaceDE w:val="0"/>
        <w:autoSpaceDN w:val="0"/>
        <w:adjustRightInd w:val="0"/>
        <w:jc w:val="left"/>
        <w:rPr>
          <w:rFonts w:ascii="ＭＳ ゴシック" w:eastAsia="ＭＳ ゴシック" w:hAnsi="ＭＳ ゴシック" w:cs="CIDFont+F2"/>
          <w:kern w:val="0"/>
          <w:szCs w:val="21"/>
        </w:rPr>
      </w:pPr>
      <w:r w:rsidRPr="004A4277">
        <w:rPr>
          <w:rFonts w:ascii="ＭＳ ゴシック" w:eastAsia="ＭＳ ゴシック" w:hAnsi="ＭＳ ゴシック" w:cs="CIDFont+F2" w:hint="eastAsia"/>
          <w:kern w:val="0"/>
          <w:szCs w:val="21"/>
        </w:rPr>
        <w:t>●医薬品、医療機器等の品質、有効性及び安全性の確保等に関する法律抜粋</w:t>
      </w:r>
    </w:p>
    <w:p w:rsidR="004A4277" w:rsidRPr="004A4277" w:rsidRDefault="004A4277" w:rsidP="004A4277">
      <w:pPr>
        <w:autoSpaceDE w:val="0"/>
        <w:autoSpaceDN w:val="0"/>
        <w:adjustRightInd w:val="0"/>
        <w:jc w:val="left"/>
        <w:rPr>
          <w:rFonts w:ascii="ＭＳ ゴシック" w:eastAsia="ＭＳ ゴシック" w:hAnsi="ＭＳ ゴシック" w:cs="CIDFont+F3"/>
          <w:kern w:val="0"/>
          <w:szCs w:val="21"/>
        </w:rPr>
      </w:pPr>
      <w:r w:rsidRPr="004A4277">
        <w:rPr>
          <w:rFonts w:ascii="ＭＳ ゴシック" w:eastAsia="ＭＳ ゴシック" w:hAnsi="ＭＳ ゴシック" w:cs="CIDFont+F3" w:hint="eastAsia"/>
          <w:kern w:val="0"/>
          <w:szCs w:val="21"/>
        </w:rPr>
        <w:t>（許可の基準）</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第五条</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次の各号のいずれかに該当するときは、前条第一項の許可を与えないことができる。</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一～二（略）</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三</w:t>
      </w:r>
      <w:r w:rsidRPr="004A4277">
        <w:rPr>
          <w:rFonts w:ascii="ＭＳ 明朝" w:eastAsia="ＭＳ 明朝" w:hAnsi="ＭＳ 明朝" w:cs="CIDFont+F3"/>
          <w:kern w:val="0"/>
          <w:szCs w:val="21"/>
        </w:rPr>
        <w:t xml:space="preserve"> </w:t>
      </w:r>
      <w:r w:rsidRPr="004A4277">
        <w:rPr>
          <w:rFonts w:ascii="ＭＳ 明朝" w:eastAsia="ＭＳ 明朝" w:hAnsi="ＭＳ 明朝" w:cs="ＭＳ明朝" w:hint="eastAsia"/>
          <w:kern w:val="0"/>
          <w:szCs w:val="21"/>
        </w:rPr>
        <w:t>申請者（申請者が法人であるときは、薬事に関する業務に責任を有する役員を含む。第六条の四第一項、第十九条の二第二項、第二十三条の二の十七第二項及び第二十三条の三十七第二項において同じ。）が、次のイからトまでのいずれかに該当するとき。</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イ</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第七十五条第一項の規定により許可を取り消され、取消しの日から三年を経過していない者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ロ</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第七十五条の二第一項の規定により登録を取り消され、取消しの日から三年を経過していない者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ハ</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禁錮以上の刑に処せられ、その執行を終わり、又は執行を受けることがなくなつた後、三年を経過していない者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ニ</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イからハまでに該当する者を除くほか、この法律、麻薬及び向精神薬取締法、毒物及び劇物取締法（昭和二十五年法律第三百三号）その他薬事に関する法令で政令で定めるもの又はこれに基づく処分に違反し、その違反行為があつた日から二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ホ</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麻薬、大麻、あへん又は覚</w:t>
      </w:r>
      <w:r w:rsidR="00FE50B3">
        <w:rPr>
          <w:rFonts w:ascii="ＭＳ 明朝" w:eastAsia="ＭＳ 明朝" w:hAnsi="ＭＳ 明朝" w:cs="CIDFont+F3" w:hint="eastAsia"/>
          <w:kern w:val="0"/>
          <w:szCs w:val="21"/>
        </w:rPr>
        <w:t>せい</w:t>
      </w:r>
      <w:r w:rsidRPr="004A4277">
        <w:rPr>
          <w:rFonts w:ascii="ＭＳ 明朝" w:eastAsia="ＭＳ 明朝" w:hAnsi="ＭＳ 明朝" w:cs="CIDFont+F3" w:hint="eastAsia"/>
          <w:kern w:val="0"/>
          <w:szCs w:val="21"/>
        </w:rPr>
        <w:t>剤の中毒者</w:t>
      </w:r>
    </w:p>
    <w:p w:rsid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ヘ</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心身の障害により薬局開設者の業務を適正に行うことができない者として厚生労働省令で定めるもの</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FE50B3">
        <w:rPr>
          <w:rFonts w:ascii="ＭＳ 明朝" w:eastAsia="ＭＳ 明朝" w:hAnsi="ＭＳ 明朝" w:cs="ＭＳ明朝" w:hint="eastAsia"/>
          <w:kern w:val="0"/>
          <w:szCs w:val="21"/>
        </w:rPr>
        <w:t>ト</w:t>
      </w:r>
      <w:r w:rsidR="00FE50B3">
        <w:rPr>
          <w:rFonts w:ascii="ＭＳ 明朝" w:eastAsia="ＭＳ 明朝" w:hAnsi="ＭＳ 明朝" w:cs="ＭＳ明朝" w:hint="eastAsia"/>
          <w:kern w:val="0"/>
          <w:szCs w:val="21"/>
        </w:rPr>
        <w:t xml:space="preserve"> </w:t>
      </w:r>
      <w:r w:rsidRPr="00FE50B3">
        <w:rPr>
          <w:rFonts w:ascii="ＭＳ 明朝" w:eastAsia="ＭＳ 明朝" w:hAnsi="ＭＳ 明朝" w:cs="ＭＳ明朝" w:hint="eastAsia"/>
          <w:kern w:val="0"/>
          <w:szCs w:val="21"/>
        </w:rPr>
        <w:t>薬局開設者の業務を適切に行うことができる知識及び経験を有すると認められない者</w:t>
      </w:r>
    </w:p>
    <w:p w:rsidR="001D75C5" w:rsidRPr="001D75C5" w:rsidRDefault="001D75C5" w:rsidP="001D75C5">
      <w:pPr>
        <w:autoSpaceDE w:val="0"/>
        <w:autoSpaceDN w:val="0"/>
        <w:adjustRightInd w:val="0"/>
        <w:jc w:val="left"/>
        <w:rPr>
          <w:rFonts w:ascii="ＭＳ ゴシック" w:eastAsia="ＭＳ ゴシック" w:hAnsi="ＭＳ ゴシック" w:cs="CIDFont+F3"/>
          <w:kern w:val="0"/>
          <w:szCs w:val="21"/>
        </w:rPr>
      </w:pPr>
      <w:r w:rsidRPr="001D75C5">
        <w:rPr>
          <w:rFonts w:ascii="ＭＳ ゴシック" w:eastAsia="ＭＳ ゴシック" w:hAnsi="ＭＳ ゴシック" w:cs="CIDFont+F3" w:hint="eastAsia"/>
          <w:kern w:val="0"/>
          <w:szCs w:val="21"/>
        </w:rPr>
        <w:t>（再生医療等製品の販売業の許可）</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第四十条の五　再生医療等製品の販売業の許可を受けた者でなければ、業として、再生医療等製品を販売し、授与し、又は販売若しくは授与の目的で貯蔵し、若しくは陳列してはならない。ただし、再生医療等製品の製造販売業者がその製造等をし、又は輸入した再生医療等製品を再生医療等製品の製造販売業者、製造業者又は販売業者に、厚生労働大臣が指定する再生医療等製品の製造販売業者がその製造等</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をし、又は輸入した当該再生医療等製品を医師、歯科医師若しくは獣医師又は病院、診療所若しくは飼育動物診療施設の開設者に、再生医療等製品の製造業者がその製造した再生医療等製品を再生医療等製品の製造販売業者又は製造業者に、それぞれ販売し、授与し、又はその販売若しくは授与の目的で貯蔵し、若しくは陳列するときは、この限りでない。</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２　前項の許可は、営業所ごとに、その営業所の所在地の都道府県知事が与える。</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３</w:t>
      </w:r>
      <w:r>
        <w:rPr>
          <w:rFonts w:ascii="ＭＳ 明朝" w:eastAsia="ＭＳ 明朝" w:hAnsi="ＭＳ 明朝" w:cs="CIDFont+F3" w:hint="eastAsia"/>
          <w:kern w:val="0"/>
          <w:szCs w:val="21"/>
        </w:rPr>
        <w:t>（略）</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４　その営業所の構造設備が、厚生労働省令で定める基準に適合しないときは、第一項の許可を与えないことができる。</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５　第五条（第三号に係る部分に限る。）の規定は、第一項の許可について準用する。</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６</w:t>
      </w:r>
      <w:r>
        <w:rPr>
          <w:rFonts w:ascii="ＭＳ 明朝" w:eastAsia="ＭＳ 明朝" w:hAnsi="ＭＳ 明朝" w:cs="CIDFont+F3" w:hint="eastAsia"/>
          <w:kern w:val="0"/>
          <w:szCs w:val="21"/>
        </w:rPr>
        <w:t>～７（略）</w:t>
      </w:r>
    </w:p>
    <w:p w:rsidR="004A4277" w:rsidRPr="004A4277" w:rsidRDefault="004A4277" w:rsidP="001D75C5">
      <w:pPr>
        <w:autoSpaceDE w:val="0"/>
        <w:autoSpaceDN w:val="0"/>
        <w:adjustRightInd w:val="0"/>
        <w:jc w:val="left"/>
        <w:rPr>
          <w:rFonts w:ascii="ＭＳ ゴシック" w:eastAsia="ＭＳ ゴシック" w:hAnsi="ＭＳ ゴシック" w:cs="CIDFont+F2"/>
          <w:kern w:val="0"/>
          <w:szCs w:val="21"/>
        </w:rPr>
      </w:pPr>
      <w:r w:rsidRPr="004A4277">
        <w:rPr>
          <w:rFonts w:ascii="ＭＳ ゴシック" w:eastAsia="ＭＳ ゴシック" w:hAnsi="ＭＳ ゴシック" w:cs="CIDFont+F2" w:hint="eastAsia"/>
          <w:kern w:val="0"/>
          <w:szCs w:val="21"/>
        </w:rPr>
        <w:t>●動物用医薬品等取締規則抜粋</w:t>
      </w:r>
    </w:p>
    <w:p w:rsidR="001D75C5" w:rsidRPr="001D75C5" w:rsidRDefault="001D75C5" w:rsidP="001D75C5">
      <w:pPr>
        <w:autoSpaceDE w:val="0"/>
        <w:autoSpaceDN w:val="0"/>
        <w:adjustRightInd w:val="0"/>
        <w:jc w:val="left"/>
        <w:rPr>
          <w:rFonts w:ascii="ＭＳ ゴシック" w:eastAsia="ＭＳ ゴシック" w:hAnsi="ＭＳ ゴシック" w:cs="CIDFont+F3"/>
          <w:kern w:val="0"/>
          <w:szCs w:val="21"/>
        </w:rPr>
      </w:pPr>
      <w:r w:rsidRPr="001D75C5">
        <w:rPr>
          <w:rFonts w:ascii="ＭＳ ゴシック" w:eastAsia="ＭＳ ゴシック" w:hAnsi="ＭＳ ゴシック" w:cs="CIDFont+F3"/>
          <w:kern w:val="0"/>
          <w:szCs w:val="21"/>
        </w:rPr>
        <w:t>(再生医療等製品の販売業の営業所の構造設備の基準)</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第百五十条の九</w:t>
      </w:r>
      <w:r w:rsidRPr="001D75C5">
        <w:rPr>
          <w:rFonts w:ascii="ＭＳ 明朝" w:eastAsia="ＭＳ 明朝" w:hAnsi="ＭＳ 明朝" w:cs="CIDFont+F3"/>
          <w:kern w:val="0"/>
          <w:szCs w:val="21"/>
        </w:rPr>
        <w:t xml:space="preserve"> 法第四十条の五第四項の農林水産省令で定める基準は、次のとおりとする。</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lastRenderedPageBreak/>
        <w:t>一</w:t>
      </w:r>
      <w:r w:rsidRPr="001D75C5">
        <w:rPr>
          <w:rFonts w:ascii="ＭＳ 明朝" w:eastAsia="ＭＳ 明朝" w:hAnsi="ＭＳ 明朝" w:cs="CIDFont+F3"/>
          <w:kern w:val="0"/>
          <w:szCs w:val="21"/>
        </w:rPr>
        <w:t xml:space="preserve"> 六十ルクス以上の明るさを有し、換気が十分であり、かつ、清潔であること。</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二</w:t>
      </w:r>
      <w:r w:rsidRPr="001D75C5">
        <w:rPr>
          <w:rFonts w:ascii="ＭＳ 明朝" w:eastAsia="ＭＳ 明朝" w:hAnsi="ＭＳ 明朝" w:cs="CIDFont+F3"/>
          <w:kern w:val="0"/>
          <w:szCs w:val="21"/>
        </w:rPr>
        <w:t xml:space="preserve"> 常に居住する場所及び不潔な場所から明確に区別されていること。</w:t>
      </w:r>
    </w:p>
    <w:p w:rsidR="001D75C5"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三</w:t>
      </w:r>
      <w:r w:rsidRPr="001D75C5">
        <w:rPr>
          <w:rFonts w:ascii="ＭＳ 明朝" w:eastAsia="ＭＳ 明朝" w:hAnsi="ＭＳ 明朝" w:cs="CIDFont+F3"/>
          <w:kern w:val="0"/>
          <w:szCs w:val="21"/>
        </w:rPr>
        <w:t xml:space="preserve"> 再生医療等製品の販売業の業務を行うのに支障のない面積を有すること。</w:t>
      </w:r>
    </w:p>
    <w:p w:rsidR="004A4277" w:rsidRPr="001D75C5" w:rsidRDefault="001D75C5" w:rsidP="001D75C5">
      <w:pPr>
        <w:autoSpaceDE w:val="0"/>
        <w:autoSpaceDN w:val="0"/>
        <w:adjustRightInd w:val="0"/>
        <w:jc w:val="left"/>
        <w:rPr>
          <w:rFonts w:ascii="ＭＳ 明朝" w:eastAsia="ＭＳ 明朝" w:hAnsi="ＭＳ 明朝" w:cs="CIDFont+F3"/>
          <w:kern w:val="0"/>
          <w:szCs w:val="21"/>
        </w:rPr>
      </w:pPr>
      <w:r w:rsidRPr="001D75C5">
        <w:rPr>
          <w:rFonts w:ascii="ＭＳ 明朝" w:eastAsia="ＭＳ 明朝" w:hAnsi="ＭＳ 明朝" w:cs="CIDFont+F3" w:hint="eastAsia"/>
          <w:kern w:val="0"/>
          <w:szCs w:val="21"/>
        </w:rPr>
        <w:t>四</w:t>
      </w:r>
      <w:r w:rsidRPr="001D75C5">
        <w:rPr>
          <w:rFonts w:ascii="ＭＳ 明朝" w:eastAsia="ＭＳ 明朝" w:hAnsi="ＭＳ 明朝" w:cs="CIDFont+F3"/>
          <w:kern w:val="0"/>
          <w:szCs w:val="21"/>
        </w:rPr>
        <w:t xml:space="preserve"> 冷暗貯蔵のための設備を有すること。ただ</w:t>
      </w:r>
      <w:bookmarkStart w:id="0" w:name="_GoBack"/>
      <w:bookmarkEnd w:id="0"/>
      <w:r w:rsidRPr="001D75C5">
        <w:rPr>
          <w:rFonts w:ascii="ＭＳ 明朝" w:eastAsia="ＭＳ 明朝" w:hAnsi="ＭＳ 明朝" w:cs="CIDFont+F3"/>
          <w:kern w:val="0"/>
          <w:szCs w:val="21"/>
        </w:rPr>
        <w:t>し、冷暗貯蔵が必要な再生医療等製品を取り扱わない場合は、この限りでない。</w:t>
      </w:r>
    </w:p>
    <w:sectPr w:rsidR="004A4277" w:rsidRPr="001D75C5" w:rsidSect="004A427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CIDFont+F3">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77"/>
    <w:rsid w:val="001D75C5"/>
    <w:rsid w:val="004A4277"/>
    <w:rsid w:val="008B6E03"/>
    <w:rsid w:val="00D11CCC"/>
    <w:rsid w:val="00FE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70415"/>
  <w15:chartTrackingRefBased/>
  <w15:docId w15:val="{0EDC36EA-264C-4C7A-9279-59F2767A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久保庭　清華</dc:creator>
  <cp:keywords/>
  <dc:description/>
  <cp:lastModifiedBy>久保庭　清華</cp:lastModifiedBy>
  <cp:revision>2</cp:revision>
  <cp:lastPrinted>2022-03-23T08:25:00Z</cp:lastPrinted>
  <dcterms:created xsi:type="dcterms:W3CDTF">2021-07-21T05:25:00Z</dcterms:created>
  <dcterms:modified xsi:type="dcterms:W3CDTF">2022-03-23T08:25:00Z</dcterms:modified>
</cp:coreProperties>
</file>