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9707" w14:textId="77777777" w:rsidR="004D1625" w:rsidRPr="006B0958" w:rsidRDefault="004D1625" w:rsidP="004D1625">
      <w:pPr>
        <w:spacing w:beforeLines="50" w:before="180"/>
        <w:jc w:val="center"/>
        <w:rPr>
          <w:rFonts w:asciiTheme="minorEastAsia" w:hAnsiTheme="minorEastAsia"/>
          <w:b/>
          <w:szCs w:val="21"/>
        </w:rPr>
      </w:pPr>
      <w:r w:rsidRPr="006B0958">
        <w:rPr>
          <w:rFonts w:asciiTheme="minorEastAsia" w:hAnsiTheme="minorEastAsia" w:hint="eastAsia"/>
          <w:b/>
          <w:noProof/>
          <w:sz w:val="40"/>
          <w:szCs w:val="21"/>
        </w:rPr>
        <mc:AlternateContent>
          <mc:Choice Requires="wps">
            <w:drawing>
              <wp:anchor distT="0" distB="0" distL="114300" distR="114300" simplePos="0" relativeHeight="251707392" behindDoc="1" locked="0" layoutInCell="1" allowOverlap="1" wp14:anchorId="17544A18" wp14:editId="0F8DFBB1">
                <wp:simplePos x="0" y="0"/>
                <wp:positionH relativeFrom="column">
                  <wp:posOffset>-212090</wp:posOffset>
                </wp:positionH>
                <wp:positionV relativeFrom="paragraph">
                  <wp:posOffset>335915</wp:posOffset>
                </wp:positionV>
                <wp:extent cx="6800850" cy="1352550"/>
                <wp:effectExtent l="0" t="0" r="0" b="0"/>
                <wp:wrapNone/>
                <wp:docPr id="6" name="角丸四角形 6"/>
                <wp:cNvGraphicFramePr/>
                <a:graphic xmlns:a="http://schemas.openxmlformats.org/drawingml/2006/main">
                  <a:graphicData uri="http://schemas.microsoft.com/office/word/2010/wordprocessingShape">
                    <wps:wsp>
                      <wps:cNvSpPr/>
                      <wps:spPr>
                        <a:xfrm>
                          <a:off x="0" y="0"/>
                          <a:ext cx="6800850" cy="1352550"/>
                        </a:xfrm>
                        <a:prstGeom prst="roundRect">
                          <a:avLst/>
                        </a:prstGeom>
                        <a:solidFill>
                          <a:srgbClr val="ECFF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A59B6" id="角丸四角形 6" o:spid="_x0000_s1026" style="position:absolute;left:0;text-align:left;margin-left:-16.7pt;margin-top:26.45pt;width:535.5pt;height:106.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PShAIAAGUFAAAOAAAAZHJzL2Uyb0RvYy54bWysVN9PGzEMfp+0/yHK+7hrRxlUXFFV1mkS&#10;AgRMPKe5pD0pF2dO2mv318/J/SgwtIdpfUjj2P5sf2f78mpfG7ZT6CuwBR+d5JwpK6Gs7LrgP56W&#10;n84580HYUhiwquAH5fnV7OOHy8ZN1Rg2YEqFjECsnzau4JsQ3DTLvNyoWvgTcMqSUgPWIpCI66xE&#10;0RB6bbJxnp9lDWDpEKTynl6vWyWfJXytlQx3WnsVmCk45RbSielcxTObXYrpGoXbVLJLQ/xDFrWo&#10;LAUdoK5FEGyL1R9QdSURPOhwIqHOQOtKqlQDVTPK31TzuBFOpVqIHO8Gmvz/g5W3u0d3j0RD4/zU&#10;0zVWsddYx3/Kj+0TWYeBLLUPTNLj2Xmen0+IU0m60efJeEIC4WRHd4c+fFNQs3gpOMLWlg/0SRJT&#10;YnfjQ2vf28WQHkxVLitjkoDr1cIg2wn6fF8Xy+X1RRfilZmx0dhCdGsR40t2rCjdwsGoaGfsg9Ks&#10;KqmGccokNZsa4ggplQ2jVrURpWrDT3L69dFje0aPVG4CjMia4g/YHUBv2YL02G2WnX10ValXB+f8&#10;b4m1zoNHigw2DM51ZQHfAzBUVRe5te9JaqmJLK2gPNwjQ2gnxTu5rOjj3Qgf7gXSaNAHp3EPd3Ro&#10;A03BobtxtgH89d57tKeOJS1nDY1awf3PrUDFmfluqZcvRqencTaTcDr5MiYBX2pWLzV2Wy+A2mFE&#10;i8XJdI32wfRXjVA/01aYx6ikElZS7ILLgL2wCO0KoL0i1XyezGgenQg39tHJCB5ZjX35tH8W6LoO&#10;DtT8t9CPpZi+6eHWNnpamG8D6Co1+JHXjm+a5dQ43d6Jy+KlnKyO23H2GwAA//8DAFBLAwQUAAYA&#10;CAAAACEAoibmI+EAAAALAQAADwAAAGRycy9kb3ducmV2LnhtbEyP0UrDQBBF3wX/YZmCL9JuTExq&#10;02yKCH0ShKZ+wCQ7JqHZ2ZDdttGvd/ukj8M93Hum2M1mEBeaXG9ZwdMqAkHcWN1zq+DzuF++gHAe&#10;WeNgmRR8k4NdeX9XYK7tlQ90qXwrQgm7HBV03o+5lK7pyKBb2ZE4ZF92MujDObVST3gN5WaQcRRl&#10;0mDPYaHDkd46ak7V2SioPvyhTvc/Jlvjkev0PT49Vkaph8X8ugXhafZ/MNz0gzqUwam2Z9ZODAqW&#10;SfIcUAVpvAFxA6JknYGoFcRZugFZFvL/D+UvAAAA//8DAFBLAQItABQABgAIAAAAIQC2gziS/gAA&#10;AOEBAAATAAAAAAAAAAAAAAAAAAAAAABbQ29udGVudF9UeXBlc10ueG1sUEsBAi0AFAAGAAgAAAAh&#10;ADj9If/WAAAAlAEAAAsAAAAAAAAAAAAAAAAALwEAAF9yZWxzLy5yZWxzUEsBAi0AFAAGAAgAAAAh&#10;AIxRA9KEAgAAZQUAAA4AAAAAAAAAAAAAAAAALgIAAGRycy9lMm9Eb2MueG1sUEsBAi0AFAAGAAgA&#10;AAAhAKIm5iPhAAAACwEAAA8AAAAAAAAAAAAAAAAA3gQAAGRycy9kb3ducmV2LnhtbFBLBQYAAAAA&#10;BAAEAPMAAADsBQAAAAA=&#10;" fillcolor="#ecffd9" stroked="f" strokeweight="2pt"/>
            </w:pict>
          </mc:Fallback>
        </mc:AlternateContent>
      </w:r>
      <w:r w:rsidR="00B35A25" w:rsidRPr="006B0958">
        <w:rPr>
          <w:rFonts w:asciiTheme="minorEastAsia" w:hAnsiTheme="minorEastAsia" w:hint="eastAsia"/>
          <w:b/>
          <w:sz w:val="40"/>
          <w:szCs w:val="21"/>
        </w:rPr>
        <w:t>愛知県障害者差別解消推進条例の概要</w:t>
      </w:r>
    </w:p>
    <w:p w14:paraId="5144B338" w14:textId="77777777" w:rsidR="006B7334" w:rsidRPr="00A94C6F" w:rsidRDefault="000B46EF" w:rsidP="004D1625">
      <w:pPr>
        <w:spacing w:beforeLines="50" w:before="180"/>
        <w:jc w:val="left"/>
        <w:rPr>
          <w:rFonts w:asciiTheme="majorEastAsia" w:eastAsiaTheme="majorEastAsia" w:hAnsiTheme="majorEastAsia"/>
          <w:b/>
          <w:szCs w:val="21"/>
        </w:rPr>
      </w:pPr>
      <w:r w:rsidRPr="00D15C28">
        <w:rPr>
          <w:rFonts w:asciiTheme="minorEastAsia" w:hAnsiTheme="minorEastAsia" w:hint="eastAsia"/>
          <w:szCs w:val="21"/>
        </w:rPr>
        <w:t xml:space="preserve">　</w:t>
      </w:r>
      <w:r w:rsidR="005B5FD7" w:rsidRPr="00A94C6F">
        <w:rPr>
          <w:rFonts w:asciiTheme="majorEastAsia" w:eastAsiaTheme="majorEastAsia" w:hAnsiTheme="majorEastAsia" w:hint="eastAsia"/>
          <w:szCs w:val="21"/>
        </w:rPr>
        <w:t>この条例は、</w:t>
      </w:r>
      <w:r w:rsidR="009C4331" w:rsidRPr="00A94C6F">
        <w:rPr>
          <w:rFonts w:asciiTheme="majorEastAsia" w:eastAsiaTheme="majorEastAsia" w:hAnsiTheme="majorEastAsia" w:hint="eastAsia"/>
          <w:szCs w:val="21"/>
        </w:rPr>
        <w:t>平成28年4月施行の障害者差別解消法の趣旨を、広く県民の皆様に周知し、県民各層の差別の解消推進への気運を高め、県民一体となって、障害を理由とする差別の解消の推進を図ることを目的として、基本理念を定め、その下に、県</w:t>
      </w:r>
      <w:r w:rsidR="006D4AA6" w:rsidRPr="00A94C6F">
        <w:rPr>
          <w:rFonts w:asciiTheme="majorEastAsia" w:eastAsiaTheme="majorEastAsia" w:hAnsiTheme="majorEastAsia" w:hint="eastAsia"/>
          <w:szCs w:val="21"/>
        </w:rPr>
        <w:t>、</w:t>
      </w:r>
      <w:r w:rsidR="009C4331" w:rsidRPr="00A94C6F">
        <w:rPr>
          <w:rFonts w:asciiTheme="majorEastAsia" w:eastAsiaTheme="majorEastAsia" w:hAnsiTheme="majorEastAsia" w:hint="eastAsia"/>
          <w:szCs w:val="21"/>
        </w:rPr>
        <w:t>県民</w:t>
      </w:r>
      <w:r w:rsidR="006D4AA6" w:rsidRPr="00A94C6F">
        <w:rPr>
          <w:rFonts w:asciiTheme="majorEastAsia" w:eastAsiaTheme="majorEastAsia" w:hAnsiTheme="majorEastAsia" w:hint="eastAsia"/>
          <w:szCs w:val="21"/>
        </w:rPr>
        <w:t>、</w:t>
      </w:r>
      <w:r w:rsidR="009C4331" w:rsidRPr="00A94C6F">
        <w:rPr>
          <w:rFonts w:asciiTheme="majorEastAsia" w:eastAsiaTheme="majorEastAsia" w:hAnsiTheme="majorEastAsia" w:hint="eastAsia"/>
          <w:szCs w:val="21"/>
        </w:rPr>
        <w:t>事業者の責務を明らかにしています。</w:t>
      </w:r>
    </w:p>
    <w:p w14:paraId="539C56B7" w14:textId="77777777" w:rsidR="004B03A5" w:rsidRPr="00D15C28" w:rsidRDefault="00B35A25" w:rsidP="004D1625">
      <w:pPr>
        <w:jc w:val="right"/>
        <w:rPr>
          <w:rFonts w:asciiTheme="minorEastAsia" w:hAnsiTheme="minorEastAsia"/>
          <w:szCs w:val="21"/>
        </w:rPr>
      </w:pPr>
      <w:r w:rsidRPr="00A94C6F">
        <w:rPr>
          <w:rFonts w:asciiTheme="majorEastAsia" w:eastAsiaTheme="majorEastAsia" w:hAnsiTheme="majorEastAsia" w:hint="eastAsia"/>
          <w:szCs w:val="21"/>
        </w:rPr>
        <w:t>（平成27年12月18日制定）</w:t>
      </w:r>
    </w:p>
    <w:p w14:paraId="2FB78F7C" w14:textId="77777777" w:rsidR="00D958AA" w:rsidRDefault="00B11D19" w:rsidP="006B7334">
      <w:pPr>
        <w:rPr>
          <w:rFonts w:asciiTheme="minorEastAsia" w:hAnsiTheme="minorEastAsia"/>
          <w:szCs w:val="21"/>
        </w:rPr>
      </w:pPr>
      <w:r w:rsidRPr="00D15C28">
        <w:rPr>
          <w:rFonts w:asciiTheme="minorEastAsia" w:hAnsiTheme="minorEastAsia" w:hint="eastAsia"/>
          <w:szCs w:val="21"/>
        </w:rPr>
        <w:t xml:space="preserve">　　</w:t>
      </w:r>
    </w:p>
    <w:p w14:paraId="30085C31" w14:textId="77777777" w:rsidR="000747C8" w:rsidRPr="00A563F7" w:rsidRDefault="004F790B" w:rsidP="006B7334">
      <w:pPr>
        <w:rPr>
          <w:rFonts w:ascii="ＤＦ特太ゴシック体" w:eastAsia="ＤＦ特太ゴシック体" w:hAnsi="ＤＦ特太ゴシック体"/>
          <w:color w:val="6600CC"/>
          <w:szCs w:val="21"/>
        </w:rPr>
      </w:pPr>
      <w:r w:rsidRPr="001D4F7C">
        <w:rPr>
          <w:rFonts w:ascii="ＤＦ特太ゴシック体" w:eastAsia="ＤＦ特太ゴシック体" w:hAnsi="ＤＦ特太ゴシック体" w:hint="eastAsia"/>
          <w:color w:val="4B0096"/>
          <w:sz w:val="28"/>
          <w:szCs w:val="21"/>
        </w:rPr>
        <w:t>１．基本理念</w:t>
      </w:r>
    </w:p>
    <w:p w14:paraId="4BC59CF7" w14:textId="77777777" w:rsidR="006A41D7" w:rsidRPr="00E0070A" w:rsidRDefault="00145363" w:rsidP="00E725E6">
      <w:pPr>
        <w:rPr>
          <w:rFonts w:asciiTheme="minorEastAsia" w:hAnsiTheme="minorEastAsia"/>
          <w:b/>
          <w:szCs w:val="21"/>
        </w:rPr>
      </w:pPr>
      <w:r w:rsidRPr="00D15C28">
        <w:rPr>
          <w:rFonts w:asciiTheme="minorEastAsia" w:hAnsiTheme="minorEastAsia" w:hint="eastAsia"/>
          <w:szCs w:val="21"/>
        </w:rPr>
        <w:t xml:space="preserve">　</w:t>
      </w:r>
      <w:r w:rsidR="00A566B1" w:rsidRPr="00E0070A">
        <w:rPr>
          <w:rFonts w:asciiTheme="minorEastAsia" w:hAnsiTheme="minorEastAsia" w:hint="eastAsia"/>
          <w:b/>
          <w:szCs w:val="21"/>
        </w:rPr>
        <w:t>次の４つを基本理念として定めています。</w:t>
      </w:r>
    </w:p>
    <w:p w14:paraId="77238F69" w14:textId="77777777" w:rsidR="006B7334" w:rsidRPr="00E0070A" w:rsidRDefault="002F56F7" w:rsidP="00D15C28">
      <w:pPr>
        <w:pStyle w:val="a3"/>
        <w:spacing w:line="0" w:lineRule="atLeast"/>
        <w:ind w:left="168" w:hangingChars="80" w:hanging="168"/>
        <w:rPr>
          <w:rFonts w:asciiTheme="minorEastAsia" w:hAnsiTheme="minorEastAsia"/>
          <w:szCs w:val="21"/>
        </w:rPr>
      </w:pPr>
      <w:r w:rsidRPr="00E0070A">
        <w:rPr>
          <w:rFonts w:asciiTheme="minorEastAsia" w:hAnsiTheme="minorEastAsia" w:hint="eastAsia"/>
          <w:szCs w:val="21"/>
        </w:rPr>
        <w:t>・全ての障害のある方</w:t>
      </w:r>
      <w:r w:rsidR="00115A20" w:rsidRPr="00E0070A">
        <w:rPr>
          <w:rFonts w:asciiTheme="minorEastAsia" w:hAnsiTheme="minorEastAsia" w:hint="eastAsia"/>
          <w:szCs w:val="21"/>
        </w:rPr>
        <w:t>が、社会を構成する一員として社会、経済、文化その他</w:t>
      </w:r>
      <w:r w:rsidR="006B7334" w:rsidRPr="00E0070A">
        <w:rPr>
          <w:rFonts w:asciiTheme="minorEastAsia" w:hAnsiTheme="minorEastAsia" w:hint="eastAsia"/>
          <w:szCs w:val="21"/>
        </w:rPr>
        <w:t>あらゆる分野の活動に参加する機会が確保されること</w:t>
      </w:r>
      <w:r w:rsidR="009D06D3" w:rsidRPr="00E0070A">
        <w:rPr>
          <w:rFonts w:asciiTheme="minorEastAsia" w:hAnsiTheme="minorEastAsia" w:hint="eastAsia"/>
          <w:szCs w:val="21"/>
        </w:rPr>
        <w:t>。</w:t>
      </w:r>
    </w:p>
    <w:p w14:paraId="2A41ADA0" w14:textId="77777777" w:rsidR="006B7334" w:rsidRPr="00E0070A" w:rsidRDefault="002F56F7" w:rsidP="00D15C28">
      <w:pPr>
        <w:pStyle w:val="a3"/>
        <w:spacing w:line="0" w:lineRule="atLeast"/>
        <w:ind w:left="168" w:hangingChars="80" w:hanging="168"/>
        <w:rPr>
          <w:rFonts w:asciiTheme="minorEastAsia" w:hAnsiTheme="minorEastAsia"/>
          <w:szCs w:val="21"/>
        </w:rPr>
      </w:pPr>
      <w:r w:rsidRPr="00E0070A">
        <w:rPr>
          <w:rFonts w:asciiTheme="minorEastAsia" w:hAnsiTheme="minorEastAsia" w:hint="eastAsia"/>
          <w:szCs w:val="21"/>
        </w:rPr>
        <w:t>・全ての障害のある方</w:t>
      </w:r>
      <w:r w:rsidR="00115A20" w:rsidRPr="00E0070A">
        <w:rPr>
          <w:rFonts w:asciiTheme="minorEastAsia" w:hAnsiTheme="minorEastAsia" w:hint="eastAsia"/>
          <w:szCs w:val="21"/>
        </w:rPr>
        <w:t>が、可能な限り、どこで誰と生活するかについての選択の機会が確保され、</w:t>
      </w:r>
      <w:r w:rsidRPr="00E0070A">
        <w:rPr>
          <w:rFonts w:asciiTheme="minorEastAsia" w:hAnsiTheme="minorEastAsia" w:hint="eastAsia"/>
          <w:szCs w:val="21"/>
        </w:rPr>
        <w:t>地域社会において他の人々と共生することを妨げられない</w:t>
      </w:r>
      <w:r w:rsidR="00115A20" w:rsidRPr="00E0070A">
        <w:rPr>
          <w:rFonts w:asciiTheme="minorEastAsia" w:hAnsiTheme="minorEastAsia" w:hint="eastAsia"/>
          <w:szCs w:val="21"/>
        </w:rPr>
        <w:t>こと</w:t>
      </w:r>
      <w:r w:rsidR="009D06D3" w:rsidRPr="00E0070A">
        <w:rPr>
          <w:rFonts w:asciiTheme="minorEastAsia" w:hAnsiTheme="minorEastAsia" w:hint="eastAsia"/>
          <w:szCs w:val="21"/>
        </w:rPr>
        <w:t>。</w:t>
      </w:r>
    </w:p>
    <w:p w14:paraId="34AE9DFB" w14:textId="77777777" w:rsidR="00765DF9" w:rsidRPr="00E0070A" w:rsidRDefault="002F56F7" w:rsidP="00D15C28">
      <w:pPr>
        <w:pStyle w:val="a3"/>
        <w:spacing w:line="0" w:lineRule="atLeast"/>
        <w:ind w:left="168" w:hangingChars="80" w:hanging="168"/>
        <w:rPr>
          <w:rFonts w:asciiTheme="minorEastAsia" w:hAnsiTheme="minorEastAsia"/>
          <w:szCs w:val="21"/>
        </w:rPr>
      </w:pPr>
      <w:r w:rsidRPr="00E0070A">
        <w:rPr>
          <w:rFonts w:asciiTheme="minorEastAsia" w:hAnsiTheme="minorEastAsia" w:hint="eastAsia"/>
          <w:szCs w:val="21"/>
        </w:rPr>
        <w:t>・障害を理由とする差別の多くが障害のある方</w:t>
      </w:r>
      <w:r w:rsidR="00115A20" w:rsidRPr="00E0070A">
        <w:rPr>
          <w:rFonts w:asciiTheme="minorEastAsia" w:hAnsiTheme="minorEastAsia" w:hint="eastAsia"/>
          <w:szCs w:val="21"/>
        </w:rPr>
        <w:t>に対する理解の不足</w:t>
      </w:r>
      <w:r w:rsidRPr="00E0070A">
        <w:rPr>
          <w:rFonts w:asciiTheme="minorEastAsia" w:hAnsiTheme="minorEastAsia" w:hint="eastAsia"/>
          <w:szCs w:val="21"/>
        </w:rPr>
        <w:t>から生じていること及び誰もが障害のある方</w:t>
      </w:r>
      <w:r w:rsidR="006D4AA6" w:rsidRPr="00E0070A">
        <w:rPr>
          <w:rFonts w:asciiTheme="minorEastAsia" w:hAnsiTheme="minorEastAsia" w:hint="eastAsia"/>
          <w:szCs w:val="21"/>
        </w:rPr>
        <w:t>になる可能性があることを踏まえ、全ての</w:t>
      </w:r>
      <w:r w:rsidR="006B7334" w:rsidRPr="00E0070A">
        <w:rPr>
          <w:rFonts w:asciiTheme="minorEastAsia" w:hAnsiTheme="minorEastAsia" w:hint="eastAsia"/>
          <w:szCs w:val="21"/>
        </w:rPr>
        <w:t>県民が</w:t>
      </w:r>
      <w:r w:rsidR="006D4AA6" w:rsidRPr="00E0070A">
        <w:rPr>
          <w:rFonts w:asciiTheme="minorEastAsia" w:hAnsiTheme="minorEastAsia" w:hint="eastAsia"/>
          <w:szCs w:val="21"/>
        </w:rPr>
        <w:t>、</w:t>
      </w:r>
      <w:r w:rsidR="006B7334" w:rsidRPr="00E0070A">
        <w:rPr>
          <w:rFonts w:asciiTheme="minorEastAsia" w:hAnsiTheme="minorEastAsia" w:hint="eastAsia"/>
          <w:szCs w:val="21"/>
        </w:rPr>
        <w:t>障害についての知識及び理解を深める必要が</w:t>
      </w:r>
      <w:r w:rsidR="00765DF9" w:rsidRPr="00E0070A">
        <w:rPr>
          <w:rFonts w:asciiTheme="minorEastAsia" w:hAnsiTheme="minorEastAsia" w:hint="eastAsia"/>
          <w:szCs w:val="21"/>
        </w:rPr>
        <w:t>あること</w:t>
      </w:r>
      <w:r w:rsidR="009D06D3" w:rsidRPr="00E0070A">
        <w:rPr>
          <w:rFonts w:asciiTheme="minorEastAsia" w:hAnsiTheme="minorEastAsia" w:hint="eastAsia"/>
          <w:szCs w:val="21"/>
        </w:rPr>
        <w:t>。</w:t>
      </w:r>
    </w:p>
    <w:p w14:paraId="29EF6B45" w14:textId="77777777" w:rsidR="003D0211" w:rsidRDefault="002F56F7" w:rsidP="003D0211">
      <w:pPr>
        <w:pStyle w:val="a3"/>
        <w:spacing w:line="0" w:lineRule="atLeast"/>
        <w:ind w:left="168" w:hangingChars="80" w:hanging="168"/>
        <w:rPr>
          <w:rFonts w:asciiTheme="minorEastAsia" w:hAnsiTheme="minorEastAsia"/>
          <w:szCs w:val="21"/>
        </w:rPr>
      </w:pPr>
      <w:r w:rsidRPr="00E0070A">
        <w:rPr>
          <w:rFonts w:asciiTheme="minorEastAsia" w:hAnsiTheme="minorEastAsia" w:hint="eastAsia"/>
          <w:szCs w:val="21"/>
        </w:rPr>
        <w:t>・</w:t>
      </w:r>
      <w:r w:rsidR="00765DF9" w:rsidRPr="00E0070A">
        <w:rPr>
          <w:rFonts w:asciiTheme="minorEastAsia" w:hAnsiTheme="minorEastAsia" w:hint="eastAsia"/>
          <w:szCs w:val="21"/>
        </w:rPr>
        <w:t>県</w:t>
      </w:r>
      <w:r w:rsidR="006D4AA6" w:rsidRPr="00E0070A">
        <w:rPr>
          <w:rFonts w:asciiTheme="minorEastAsia" w:hAnsiTheme="minorEastAsia" w:hint="eastAsia"/>
          <w:szCs w:val="21"/>
        </w:rPr>
        <w:t>、</w:t>
      </w:r>
      <w:r w:rsidR="00765DF9" w:rsidRPr="00E0070A">
        <w:rPr>
          <w:rFonts w:asciiTheme="minorEastAsia" w:hAnsiTheme="minorEastAsia" w:hint="eastAsia"/>
          <w:szCs w:val="21"/>
        </w:rPr>
        <w:t>県民</w:t>
      </w:r>
      <w:r w:rsidR="006D4AA6" w:rsidRPr="00E0070A">
        <w:rPr>
          <w:rFonts w:asciiTheme="minorEastAsia" w:hAnsiTheme="minorEastAsia" w:hint="eastAsia"/>
          <w:szCs w:val="21"/>
        </w:rPr>
        <w:t>、</w:t>
      </w:r>
      <w:r w:rsidR="00765DF9" w:rsidRPr="00E0070A">
        <w:rPr>
          <w:rFonts w:asciiTheme="minorEastAsia" w:hAnsiTheme="minorEastAsia" w:hint="eastAsia"/>
          <w:szCs w:val="21"/>
        </w:rPr>
        <w:t>事業者</w:t>
      </w:r>
      <w:r w:rsidR="006D4AA6" w:rsidRPr="00E0070A">
        <w:rPr>
          <w:rFonts w:asciiTheme="minorEastAsia" w:hAnsiTheme="minorEastAsia" w:hint="eastAsia"/>
          <w:szCs w:val="21"/>
        </w:rPr>
        <w:t>及び市町村その他関係機関が、各々の役割を果たすとともに、</w:t>
      </w:r>
      <w:r w:rsidR="00765DF9" w:rsidRPr="00E0070A">
        <w:rPr>
          <w:rFonts w:asciiTheme="minorEastAsia" w:hAnsiTheme="minorEastAsia" w:hint="eastAsia"/>
          <w:szCs w:val="21"/>
        </w:rPr>
        <w:t>社会全体で取り組むこと</w:t>
      </w:r>
      <w:r w:rsidR="009D06D3" w:rsidRPr="00E0070A">
        <w:rPr>
          <w:rFonts w:asciiTheme="minorEastAsia" w:hAnsiTheme="minorEastAsia" w:hint="eastAsia"/>
          <w:szCs w:val="21"/>
        </w:rPr>
        <w:t>。</w:t>
      </w:r>
    </w:p>
    <w:p w14:paraId="60F2FBAC" w14:textId="77777777" w:rsidR="003D0211" w:rsidRPr="003D0211" w:rsidRDefault="003D0211" w:rsidP="003D0211">
      <w:pPr>
        <w:pStyle w:val="a3"/>
        <w:spacing w:line="0" w:lineRule="atLeast"/>
        <w:ind w:left="169" w:hangingChars="80" w:hanging="169"/>
        <w:rPr>
          <w:rFonts w:asciiTheme="minorEastAsia" w:hAnsiTheme="minorEastAsia"/>
          <w:b/>
          <w:szCs w:val="21"/>
        </w:rPr>
      </w:pPr>
    </w:p>
    <w:p w14:paraId="64ADEBDF" w14:textId="77777777" w:rsidR="0098182B" w:rsidRPr="001D4F7C" w:rsidRDefault="004F790B" w:rsidP="0098182B">
      <w:pPr>
        <w:rPr>
          <w:rFonts w:ascii="ＤＦ特太ゴシック体" w:eastAsia="ＤＦ特太ゴシック体" w:hAnsi="ＤＦ特太ゴシック体"/>
          <w:color w:val="4B0096"/>
          <w:szCs w:val="21"/>
        </w:rPr>
      </w:pPr>
      <w:r w:rsidRPr="001D4F7C">
        <w:rPr>
          <w:rFonts w:ascii="ＤＦ特太ゴシック体" w:eastAsia="ＤＦ特太ゴシック体" w:hAnsi="ＤＦ特太ゴシック体" w:hint="eastAsia"/>
          <w:color w:val="4B0096"/>
          <w:sz w:val="28"/>
          <w:szCs w:val="21"/>
        </w:rPr>
        <w:t>２．県、県民、事業者の責務</w:t>
      </w:r>
    </w:p>
    <w:p w14:paraId="7F3EA38C" w14:textId="77777777" w:rsidR="003D0211" w:rsidRPr="00E0070A" w:rsidRDefault="00516394" w:rsidP="0098182B">
      <w:pPr>
        <w:rPr>
          <w:rFonts w:asciiTheme="minorEastAsia" w:hAnsiTheme="minorEastAsia"/>
          <w:b/>
          <w:sz w:val="24"/>
        </w:rPr>
      </w:pPr>
      <w:r w:rsidRPr="00D15C28">
        <w:rPr>
          <w:rFonts w:asciiTheme="minorEastAsia" w:hAnsiTheme="minorEastAsia"/>
          <w:noProof/>
          <w:szCs w:val="21"/>
        </w:rPr>
        <w:drawing>
          <wp:anchor distT="0" distB="0" distL="114300" distR="114300" simplePos="0" relativeHeight="251648512" behindDoc="0" locked="0" layoutInCell="1" allowOverlap="1" wp14:anchorId="212E56C3" wp14:editId="7298DBB3">
            <wp:simplePos x="0" y="0"/>
            <wp:positionH relativeFrom="column">
              <wp:posOffset>-107315</wp:posOffset>
            </wp:positionH>
            <wp:positionV relativeFrom="paragraph">
              <wp:posOffset>217170</wp:posOffset>
            </wp:positionV>
            <wp:extent cx="6800850" cy="2352675"/>
            <wp:effectExtent l="0" t="0" r="0" b="9525"/>
            <wp:wrapThrough wrapText="bothSides">
              <wp:wrapPolygon edited="0">
                <wp:start x="121" y="0"/>
                <wp:lineTo x="0" y="350"/>
                <wp:lineTo x="0" y="21163"/>
                <wp:lineTo x="121" y="21513"/>
                <wp:lineTo x="4235" y="21513"/>
                <wp:lineTo x="20753" y="21513"/>
                <wp:lineTo x="21539" y="21338"/>
                <wp:lineTo x="21539" y="14167"/>
                <wp:lineTo x="20571" y="13992"/>
                <wp:lineTo x="16699" y="13992"/>
                <wp:lineTo x="21479" y="13292"/>
                <wp:lineTo x="21539" y="350"/>
                <wp:lineTo x="20692" y="175"/>
                <wp:lineTo x="4235" y="0"/>
                <wp:lineTo x="121" y="0"/>
              </wp:wrapPolygon>
            </wp:wrapThrough>
            <wp:docPr id="26" name="図表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D15C28" w:rsidRPr="00D15C28">
        <w:rPr>
          <w:rFonts w:asciiTheme="minorEastAsia" w:hAnsiTheme="minorEastAsia" w:hint="eastAsia"/>
          <w:szCs w:val="21"/>
        </w:rPr>
        <w:t xml:space="preserve">　</w:t>
      </w:r>
      <w:r w:rsidR="00D15C28" w:rsidRPr="00E0070A">
        <w:rPr>
          <w:rFonts w:asciiTheme="minorEastAsia" w:hAnsiTheme="minorEastAsia" w:hint="eastAsia"/>
          <w:b/>
          <w:szCs w:val="21"/>
        </w:rPr>
        <w:t>基本理念の下に次のとおり県、県民、事業者の責務を定めています。</w:t>
      </w:r>
    </w:p>
    <w:p w14:paraId="21153463" w14:textId="77777777" w:rsidR="00EA43A3" w:rsidRPr="00EA43A3" w:rsidRDefault="00EA43A3" w:rsidP="004A5C43">
      <w:pPr>
        <w:rPr>
          <w:rFonts w:ascii="ＤＦ特太ゴシック体" w:eastAsia="ＤＦ特太ゴシック体" w:hAnsi="ＤＦ特太ゴシック体"/>
          <w:color w:val="4B0096"/>
          <w:sz w:val="10"/>
        </w:rPr>
      </w:pPr>
    </w:p>
    <w:p w14:paraId="45877DA0" w14:textId="77777777" w:rsidR="004A5C43" w:rsidRPr="00094AB3" w:rsidRDefault="003829BE" w:rsidP="004A5C43">
      <w:pPr>
        <w:rPr>
          <w:rFonts w:ascii="ＤＦ特太ゴシック体" w:eastAsia="ＤＦ特太ゴシック体" w:hAnsi="ＤＦ特太ゴシック体"/>
          <w:sz w:val="24"/>
        </w:rPr>
      </w:pPr>
      <w:r w:rsidRPr="009B246E">
        <w:rPr>
          <w:rFonts w:ascii="ＤＦ特太ゴシック体" w:eastAsia="ＤＦ特太ゴシック体" w:hAnsi="ＤＦ特太ゴシック体" w:hint="eastAsia"/>
          <w:color w:val="4B0096"/>
          <w:sz w:val="28"/>
        </w:rPr>
        <w:t>３．差別の禁止</w:t>
      </w:r>
    </w:p>
    <w:p w14:paraId="79EB3DC9" w14:textId="77777777" w:rsidR="009216B5" w:rsidRPr="008A69F4" w:rsidRDefault="004A5C43" w:rsidP="004A5C43">
      <w:pPr>
        <w:rPr>
          <w:rFonts w:asciiTheme="minorEastAsia" w:hAnsiTheme="minorEastAsia"/>
          <w:b/>
          <w:sz w:val="24"/>
        </w:rPr>
      </w:pPr>
      <w:r>
        <w:rPr>
          <w:rFonts w:asciiTheme="minorEastAsia" w:hAnsiTheme="minorEastAsia" w:hint="eastAsia"/>
          <w:sz w:val="24"/>
        </w:rPr>
        <w:t xml:space="preserve">　</w:t>
      </w:r>
      <w:r w:rsidR="009216B5" w:rsidRPr="008A69F4">
        <w:rPr>
          <w:rFonts w:asciiTheme="minorEastAsia" w:hAnsiTheme="minorEastAsia" w:hint="eastAsia"/>
          <w:b/>
          <w:sz w:val="22"/>
        </w:rPr>
        <w:t>障害を理由とする差別の禁止について、次のように定めています。</w:t>
      </w:r>
    </w:p>
    <w:tbl>
      <w:tblPr>
        <w:tblStyle w:val="a4"/>
        <w:tblW w:w="10598" w:type="dxa"/>
        <w:tblLook w:val="04A0" w:firstRow="1" w:lastRow="0" w:firstColumn="1" w:lastColumn="0" w:noHBand="0" w:noVBand="1"/>
      </w:tblPr>
      <w:tblGrid>
        <w:gridCol w:w="2943"/>
        <w:gridCol w:w="3544"/>
        <w:gridCol w:w="4111"/>
      </w:tblGrid>
      <w:tr w:rsidR="004A5C43" w14:paraId="4878204D" w14:textId="77777777" w:rsidTr="00B45CE6">
        <w:tc>
          <w:tcPr>
            <w:tcW w:w="2943" w:type="dxa"/>
          </w:tcPr>
          <w:p w14:paraId="50AE3FFB" w14:textId="77777777" w:rsidR="004A5C43" w:rsidRPr="004A5C43" w:rsidRDefault="004A5C43" w:rsidP="009D06D3">
            <w:pPr>
              <w:rPr>
                <w:rFonts w:asciiTheme="minorEastAsia" w:hAnsiTheme="minorEastAsia"/>
              </w:rPr>
            </w:pPr>
          </w:p>
        </w:tc>
        <w:tc>
          <w:tcPr>
            <w:tcW w:w="3544" w:type="dxa"/>
            <w:shd w:val="clear" w:color="auto" w:fill="FFE1FF"/>
            <w:vAlign w:val="center"/>
          </w:tcPr>
          <w:p w14:paraId="47D952AE" w14:textId="77777777" w:rsidR="004A5C43" w:rsidRPr="00386279" w:rsidRDefault="004A5C43" w:rsidP="00D958AA">
            <w:pPr>
              <w:jc w:val="center"/>
              <w:rPr>
                <w:rFonts w:asciiTheme="minorEastAsia" w:hAnsiTheme="minorEastAsia"/>
                <w:b/>
              </w:rPr>
            </w:pPr>
            <w:r w:rsidRPr="00386279">
              <w:rPr>
                <w:rFonts w:asciiTheme="minorEastAsia" w:hAnsiTheme="minorEastAsia" w:hint="eastAsia"/>
                <w:b/>
              </w:rPr>
              <w:t>不当な差別的取扱い</w:t>
            </w:r>
          </w:p>
        </w:tc>
        <w:tc>
          <w:tcPr>
            <w:tcW w:w="4111" w:type="dxa"/>
            <w:shd w:val="clear" w:color="auto" w:fill="C5F5FF"/>
            <w:vAlign w:val="center"/>
          </w:tcPr>
          <w:p w14:paraId="7745B686" w14:textId="77777777" w:rsidR="004A5C43" w:rsidRPr="00386279" w:rsidRDefault="004A5C43" w:rsidP="00D958AA">
            <w:pPr>
              <w:jc w:val="center"/>
              <w:rPr>
                <w:rFonts w:asciiTheme="minorEastAsia" w:hAnsiTheme="minorEastAsia"/>
                <w:b/>
              </w:rPr>
            </w:pPr>
            <w:r w:rsidRPr="00386279">
              <w:rPr>
                <w:rFonts w:asciiTheme="minorEastAsia" w:hAnsiTheme="minorEastAsia" w:hint="eastAsia"/>
                <w:b/>
              </w:rPr>
              <w:t>合理的配慮の提供</w:t>
            </w:r>
          </w:p>
        </w:tc>
      </w:tr>
      <w:tr w:rsidR="004A5C43" w14:paraId="4A65532B" w14:textId="77777777" w:rsidTr="00C20FC6">
        <w:trPr>
          <w:trHeight w:val="854"/>
        </w:trPr>
        <w:tc>
          <w:tcPr>
            <w:tcW w:w="2943" w:type="dxa"/>
            <w:vAlign w:val="center"/>
          </w:tcPr>
          <w:p w14:paraId="437BF9EC" w14:textId="77777777" w:rsidR="004A5C43" w:rsidRPr="00386279" w:rsidRDefault="004A5C43" w:rsidP="003D0211">
            <w:pPr>
              <w:rPr>
                <w:rFonts w:asciiTheme="minorEastAsia" w:hAnsiTheme="minorEastAsia"/>
                <w:b/>
              </w:rPr>
            </w:pPr>
            <w:r w:rsidRPr="00386279">
              <w:rPr>
                <w:rFonts w:asciiTheme="minorEastAsia" w:hAnsiTheme="minorEastAsia" w:hint="eastAsia"/>
                <w:b/>
              </w:rPr>
              <w:t>国の行政機関・</w:t>
            </w:r>
          </w:p>
          <w:p w14:paraId="062FA54F" w14:textId="77777777" w:rsidR="004A5C43" w:rsidRPr="004A5C43" w:rsidRDefault="004A5C43" w:rsidP="003D0211">
            <w:pPr>
              <w:rPr>
                <w:rFonts w:asciiTheme="minorEastAsia" w:hAnsiTheme="minorEastAsia"/>
              </w:rPr>
            </w:pPr>
            <w:r w:rsidRPr="00386279">
              <w:rPr>
                <w:rFonts w:asciiTheme="minorEastAsia" w:hAnsiTheme="minorEastAsia" w:hint="eastAsia"/>
                <w:b/>
              </w:rPr>
              <w:t>地方公共団体等</w:t>
            </w:r>
          </w:p>
        </w:tc>
        <w:tc>
          <w:tcPr>
            <w:tcW w:w="3544" w:type="dxa"/>
            <w:shd w:val="clear" w:color="auto" w:fill="FFF3FC"/>
            <w:vAlign w:val="center"/>
          </w:tcPr>
          <w:p w14:paraId="3BAA73E6" w14:textId="33B08CF3" w:rsidR="004A5C43" w:rsidRPr="004A5C43" w:rsidRDefault="007F1924" w:rsidP="003D0211">
            <w:pPr>
              <w:jc w:val="center"/>
              <w:rPr>
                <w:rFonts w:asciiTheme="minorEastAsia" w:hAnsiTheme="minorEastAsia"/>
              </w:rPr>
            </w:pPr>
            <w:r>
              <w:rPr>
                <w:rFonts w:ascii="ＤＦ特太ゴシック体" w:eastAsia="ＤＦ特太ゴシック体" w:hAnsi="ＤＦ特太ゴシック体" w:hint="eastAsia"/>
                <w:b/>
                <w:color w:val="FF33CC"/>
                <w:sz w:val="24"/>
              </w:rPr>
              <w:t>禁止</w:t>
            </w:r>
          </w:p>
        </w:tc>
        <w:tc>
          <w:tcPr>
            <w:tcW w:w="4111" w:type="dxa"/>
            <w:shd w:val="clear" w:color="auto" w:fill="F3FDFF"/>
            <w:vAlign w:val="center"/>
          </w:tcPr>
          <w:p w14:paraId="7C9DBCEA" w14:textId="09942973" w:rsidR="004A5C43" w:rsidRPr="004A5C43" w:rsidRDefault="007F1924" w:rsidP="007F1924">
            <w:pPr>
              <w:jc w:val="center"/>
              <w:rPr>
                <w:rFonts w:asciiTheme="minorEastAsia" w:hAnsiTheme="minorEastAsia"/>
              </w:rPr>
            </w:pPr>
            <w:r>
              <w:rPr>
                <w:rFonts w:ascii="ＤＦ特太ゴシック体" w:eastAsia="ＤＦ特太ゴシック体" w:hAnsi="ＤＦ特太ゴシック体" w:hint="eastAsia"/>
                <w:b/>
                <w:color w:val="3399FF"/>
                <w:sz w:val="24"/>
              </w:rPr>
              <w:t>義務</w:t>
            </w:r>
          </w:p>
        </w:tc>
      </w:tr>
      <w:tr w:rsidR="004A5C43" w14:paraId="7AEE0579" w14:textId="77777777" w:rsidTr="00C20FC6">
        <w:trPr>
          <w:trHeight w:val="1410"/>
        </w:trPr>
        <w:tc>
          <w:tcPr>
            <w:tcW w:w="2943" w:type="dxa"/>
            <w:vAlign w:val="center"/>
          </w:tcPr>
          <w:p w14:paraId="2C3483B2" w14:textId="77777777" w:rsidR="004A5C43" w:rsidRPr="00386279" w:rsidRDefault="004A5C43" w:rsidP="003D0211">
            <w:pPr>
              <w:rPr>
                <w:rFonts w:asciiTheme="minorEastAsia" w:hAnsiTheme="minorEastAsia"/>
                <w:b/>
              </w:rPr>
            </w:pPr>
            <w:r w:rsidRPr="00386279">
              <w:rPr>
                <w:rFonts w:asciiTheme="minorEastAsia" w:hAnsiTheme="minorEastAsia" w:hint="eastAsia"/>
                <w:b/>
              </w:rPr>
              <w:t>民間事業者</w:t>
            </w:r>
          </w:p>
          <w:p w14:paraId="75AD0CCB" w14:textId="77777777" w:rsidR="003D0211" w:rsidRDefault="004A5C43" w:rsidP="003D0211">
            <w:pPr>
              <w:rPr>
                <w:rFonts w:asciiTheme="minorEastAsia" w:hAnsiTheme="minorEastAsia"/>
                <w:sz w:val="18"/>
              </w:rPr>
            </w:pPr>
            <w:r w:rsidRPr="00D958AA">
              <w:rPr>
                <w:rFonts w:asciiTheme="minorEastAsia" w:hAnsiTheme="minorEastAsia" w:hint="eastAsia"/>
                <w:sz w:val="18"/>
              </w:rPr>
              <w:t>民間事業者には、個人事業者、</w:t>
            </w:r>
          </w:p>
          <w:p w14:paraId="0AD0AC61" w14:textId="77777777" w:rsidR="004A5C43" w:rsidRPr="004A5C43" w:rsidRDefault="004A5C43" w:rsidP="003D0211">
            <w:pPr>
              <w:rPr>
                <w:rFonts w:asciiTheme="minorEastAsia" w:hAnsiTheme="minorEastAsia"/>
              </w:rPr>
            </w:pPr>
            <w:r w:rsidRPr="00D958AA">
              <w:rPr>
                <w:rFonts w:asciiTheme="minorEastAsia" w:hAnsiTheme="minorEastAsia" w:hint="eastAsia"/>
                <w:sz w:val="18"/>
              </w:rPr>
              <w:t>NPO等の非営利事業者も含みます。</w:t>
            </w:r>
          </w:p>
        </w:tc>
        <w:tc>
          <w:tcPr>
            <w:tcW w:w="3544" w:type="dxa"/>
            <w:shd w:val="clear" w:color="auto" w:fill="FFF3FC"/>
            <w:vAlign w:val="center"/>
          </w:tcPr>
          <w:p w14:paraId="5F7799C6" w14:textId="2A9101B9" w:rsidR="004A5C43" w:rsidRPr="004A5C43" w:rsidRDefault="007F1924" w:rsidP="003D0211">
            <w:pPr>
              <w:jc w:val="center"/>
              <w:rPr>
                <w:rFonts w:asciiTheme="minorEastAsia" w:hAnsiTheme="minorEastAsia"/>
              </w:rPr>
            </w:pPr>
            <w:r>
              <w:rPr>
                <w:rFonts w:ascii="ＤＦ特太ゴシック体" w:eastAsia="ＤＦ特太ゴシック体" w:hAnsi="ＤＦ特太ゴシック体" w:hint="eastAsia"/>
                <w:b/>
                <w:color w:val="FF33CC"/>
                <w:sz w:val="24"/>
              </w:rPr>
              <w:t>禁止</w:t>
            </w:r>
          </w:p>
        </w:tc>
        <w:tc>
          <w:tcPr>
            <w:tcW w:w="4111" w:type="dxa"/>
            <w:shd w:val="clear" w:color="auto" w:fill="F3FDFF"/>
            <w:vAlign w:val="center"/>
          </w:tcPr>
          <w:p w14:paraId="2D0A3371" w14:textId="77777777" w:rsidR="007F1924" w:rsidRDefault="007F1924" w:rsidP="00D42741">
            <w:pPr>
              <w:jc w:val="center"/>
              <w:rPr>
                <w:rFonts w:asciiTheme="minorEastAsia" w:hAnsiTheme="minorEastAsia"/>
              </w:rPr>
            </w:pPr>
            <w:r>
              <w:rPr>
                <w:rFonts w:ascii="ＤＦ特太ゴシック体" w:eastAsia="ＤＦ特太ゴシック体" w:hAnsi="ＤＦ特太ゴシック体" w:hint="eastAsia"/>
                <w:b/>
                <w:color w:val="3399FF"/>
                <w:sz w:val="24"/>
              </w:rPr>
              <w:t>義務</w:t>
            </w:r>
            <w:r>
              <w:rPr>
                <w:rFonts w:asciiTheme="minorEastAsia" w:hAnsiTheme="minorEastAsia" w:hint="eastAsia"/>
              </w:rPr>
              <w:t>（令和６年４月１日～）</w:t>
            </w:r>
          </w:p>
          <w:p w14:paraId="6656D574" w14:textId="77777777" w:rsidR="00D42741" w:rsidRDefault="00D42741" w:rsidP="00D42741">
            <w:pPr>
              <w:rPr>
                <w:rFonts w:asciiTheme="minorEastAsia" w:hAnsiTheme="minorEastAsia"/>
              </w:rPr>
            </w:pPr>
            <w:r>
              <w:rPr>
                <w:rFonts w:asciiTheme="minorEastAsia" w:hAnsiTheme="minorEastAsia" w:hint="eastAsia"/>
              </w:rPr>
              <w:t>※令和６年３月31日までは努力義務</w:t>
            </w:r>
          </w:p>
          <w:p w14:paraId="44B8A711" w14:textId="46301087" w:rsidR="00D42741" w:rsidRPr="00D42741" w:rsidRDefault="00D42741" w:rsidP="00D42741">
            <w:pPr>
              <w:rPr>
                <w:rFonts w:ascii="ＤＦ特太ゴシック体" w:eastAsia="ＤＦ特太ゴシック体" w:hAnsi="ＤＦ特太ゴシック体"/>
                <w:b/>
                <w:color w:val="3399FF"/>
                <w:sz w:val="24"/>
              </w:rPr>
            </w:pPr>
            <w:r>
              <w:rPr>
                <w:rFonts w:asciiTheme="minorEastAsia" w:hAnsiTheme="minorEastAsia" w:hint="eastAsia"/>
              </w:rPr>
              <w:t>※雇用の分野では障害者雇用促進法</w:t>
            </w:r>
          </w:p>
        </w:tc>
      </w:tr>
    </w:tbl>
    <w:p w14:paraId="1854EC0B" w14:textId="77777777" w:rsidR="00EA43A3" w:rsidRDefault="00EA43A3" w:rsidP="009D06D3">
      <w:pPr>
        <w:rPr>
          <w:rFonts w:asciiTheme="majorEastAsia" w:eastAsiaTheme="majorEastAsia" w:hAnsiTheme="majorEastAsia"/>
          <w:b/>
          <w:color w:val="FF33CC"/>
          <w:sz w:val="24"/>
        </w:rPr>
      </w:pPr>
    </w:p>
    <w:p w14:paraId="0CF029DB" w14:textId="77777777" w:rsidR="009216B5" w:rsidRPr="001B474B" w:rsidRDefault="00725E08" w:rsidP="009D06D3">
      <w:pPr>
        <w:rPr>
          <w:rFonts w:asciiTheme="majorEastAsia" w:eastAsiaTheme="majorEastAsia" w:hAnsiTheme="majorEastAsia"/>
          <w:b/>
        </w:rPr>
      </w:pPr>
      <w:r w:rsidRPr="00696CA6">
        <w:rPr>
          <w:rFonts w:asciiTheme="majorEastAsia" w:eastAsiaTheme="majorEastAsia" w:hAnsiTheme="majorEastAsia" w:hint="eastAsia"/>
          <w:b/>
          <w:color w:val="FF33CC"/>
          <w:sz w:val="24"/>
        </w:rPr>
        <w:t>不当な差別的取扱いとは・・・</w:t>
      </w:r>
    </w:p>
    <w:p w14:paraId="3715C2CB" w14:textId="513ACBBF" w:rsidR="007F1924" w:rsidRPr="007F1924" w:rsidRDefault="007F1924" w:rsidP="007F1924">
      <w:pPr>
        <w:ind w:firstLineChars="100" w:firstLine="210"/>
        <w:rPr>
          <w:rFonts w:asciiTheme="minorEastAsia" w:hAnsiTheme="minorEastAsia"/>
        </w:rPr>
      </w:pPr>
      <w:r w:rsidRPr="007F1924">
        <w:rPr>
          <w:rFonts w:asciiTheme="minorEastAsia" w:hAnsiTheme="minorEastAsia" w:hint="eastAsia"/>
        </w:rPr>
        <w:t>障害</w:t>
      </w:r>
      <w:r>
        <w:rPr>
          <w:rFonts w:asciiTheme="minorEastAsia" w:hAnsiTheme="minorEastAsia" w:hint="eastAsia"/>
        </w:rPr>
        <w:t>のある方</w:t>
      </w:r>
      <w:r w:rsidRPr="007F1924">
        <w:rPr>
          <w:rFonts w:asciiTheme="minorEastAsia" w:hAnsiTheme="minorEastAsia" w:hint="eastAsia"/>
        </w:rPr>
        <w:t>に対して、正当な理由なく、次に掲げる取扱いをすることをい</w:t>
      </w:r>
      <w:r>
        <w:rPr>
          <w:rFonts w:asciiTheme="minorEastAsia" w:hAnsiTheme="minorEastAsia" w:hint="eastAsia"/>
        </w:rPr>
        <w:t>います</w:t>
      </w:r>
      <w:r w:rsidRPr="007F1924">
        <w:rPr>
          <w:rFonts w:asciiTheme="minorEastAsia" w:hAnsiTheme="minorEastAsia" w:hint="eastAsia"/>
        </w:rPr>
        <w:t>。</w:t>
      </w:r>
    </w:p>
    <w:p w14:paraId="58DEAB81" w14:textId="64AF611C" w:rsidR="007F1924" w:rsidRPr="007F1924" w:rsidRDefault="007F1924" w:rsidP="007F1924">
      <w:pPr>
        <w:ind w:left="420" w:hangingChars="200" w:hanging="420"/>
        <w:rPr>
          <w:rFonts w:asciiTheme="minorEastAsia" w:hAnsiTheme="minorEastAsia"/>
        </w:rPr>
      </w:pPr>
      <w:r w:rsidRPr="007F1924">
        <w:rPr>
          <w:rFonts w:asciiTheme="minorEastAsia" w:hAnsiTheme="minorEastAsia" w:hint="eastAsia"/>
        </w:rPr>
        <w:t xml:space="preserve">　</w:t>
      </w:r>
      <w:r>
        <w:rPr>
          <w:rFonts w:asciiTheme="minorEastAsia" w:hAnsiTheme="minorEastAsia" w:hint="eastAsia"/>
        </w:rPr>
        <w:t>１</w:t>
      </w:r>
      <w:r w:rsidRPr="007F1924">
        <w:rPr>
          <w:rFonts w:asciiTheme="minorEastAsia" w:hAnsiTheme="minorEastAsia" w:hint="eastAsia"/>
        </w:rPr>
        <w:t xml:space="preserve">　障害又は障害に関連する事由を理由としてする取扱いのうち、財・サービス又は各種機会の提供の拒否、これらの提供に当たっての場所、時間帯等の制限、障害者でない者に対しては付さない条件の付加その他の障害者でない者と異なる取扱い（障害者の事実上の平等を促進し、又は達成するために必要な特別の措置を除く。）</w:t>
      </w:r>
    </w:p>
    <w:p w14:paraId="0D7B7F2D" w14:textId="77777777" w:rsidR="007F1924" w:rsidRDefault="007F1924" w:rsidP="007F1924">
      <w:pPr>
        <w:ind w:left="420" w:hangingChars="200" w:hanging="420"/>
        <w:rPr>
          <w:rFonts w:asciiTheme="minorEastAsia" w:hAnsiTheme="minorEastAsia"/>
        </w:rPr>
      </w:pPr>
      <w:r w:rsidRPr="007F1924">
        <w:rPr>
          <w:rFonts w:asciiTheme="minorEastAsia" w:hAnsiTheme="minorEastAsia" w:hint="eastAsia"/>
        </w:rPr>
        <w:t xml:space="preserve">　</w:t>
      </w:r>
      <w:r>
        <w:rPr>
          <w:rFonts w:asciiTheme="minorEastAsia" w:hAnsiTheme="minorEastAsia" w:hint="eastAsia"/>
        </w:rPr>
        <w:t>２</w:t>
      </w:r>
      <w:r w:rsidRPr="007F1924">
        <w:rPr>
          <w:rFonts w:asciiTheme="minorEastAsia" w:hAnsiTheme="minorEastAsia" w:hint="eastAsia"/>
        </w:rPr>
        <w:t xml:space="preserve">　障害者でない者と同一の取扱いであるが、結果として、障害者でない者に比して不利となる取扱い</w:t>
      </w:r>
    </w:p>
    <w:p w14:paraId="4B474023" w14:textId="27DE1294" w:rsidR="009216B5" w:rsidRPr="00725E08" w:rsidRDefault="00725E08" w:rsidP="007F1924">
      <w:pPr>
        <w:ind w:leftChars="100" w:left="390" w:hangingChars="100" w:hanging="180"/>
        <w:rPr>
          <w:rFonts w:asciiTheme="minorEastAsia" w:hAnsiTheme="minorEastAsia"/>
        </w:rPr>
      </w:pPr>
      <w:r w:rsidRPr="001B474B">
        <w:rPr>
          <w:rFonts w:asciiTheme="minorEastAsia" w:hAnsiTheme="minorEastAsia" w:hint="eastAsia"/>
          <w:sz w:val="18"/>
        </w:rPr>
        <w:t>※正当な理由に当たる場合とは、客観的に見て正当な目的の下に行われ、目的に照らしてやむを得ないといえる場合です。</w:t>
      </w:r>
    </w:p>
    <w:p w14:paraId="07746632" w14:textId="77777777" w:rsidR="009216B5" w:rsidRDefault="009216B5" w:rsidP="009D06D3">
      <w:pPr>
        <w:rPr>
          <w:rFonts w:asciiTheme="minorEastAsia" w:hAnsiTheme="minorEastAsia"/>
        </w:rPr>
      </w:pPr>
    </w:p>
    <w:p w14:paraId="178139B9" w14:textId="77777777" w:rsidR="00725E08" w:rsidRPr="001B474B" w:rsidRDefault="00725E08" w:rsidP="009D06D3">
      <w:pPr>
        <w:rPr>
          <w:rFonts w:asciiTheme="majorEastAsia" w:eastAsiaTheme="majorEastAsia" w:hAnsiTheme="majorEastAsia"/>
          <w:b/>
        </w:rPr>
      </w:pPr>
      <w:r w:rsidRPr="001B474B">
        <w:rPr>
          <w:rFonts w:asciiTheme="majorEastAsia" w:eastAsiaTheme="majorEastAsia" w:hAnsiTheme="majorEastAsia" w:hint="eastAsia"/>
          <w:b/>
          <w:color w:val="3399FF"/>
          <w:sz w:val="24"/>
        </w:rPr>
        <w:t>合理的配慮の提供とは・・・</w:t>
      </w:r>
    </w:p>
    <w:p w14:paraId="53903277" w14:textId="5C56BFB7" w:rsidR="00725E08" w:rsidRPr="00725E08" w:rsidRDefault="00725E08" w:rsidP="007F1924">
      <w:pPr>
        <w:ind w:firstLineChars="100" w:firstLine="210"/>
        <w:rPr>
          <w:rFonts w:asciiTheme="minorEastAsia" w:hAnsiTheme="minorEastAsia"/>
        </w:rPr>
      </w:pPr>
      <w:r w:rsidRPr="00725E08">
        <w:rPr>
          <w:rFonts w:asciiTheme="minorEastAsia" w:hAnsiTheme="minorEastAsia" w:hint="eastAsia"/>
        </w:rPr>
        <w:t>障害のある方から何らかの配慮を求める意思の表明があった場合には、負担になり過ぎない範囲で社会的障壁を取り除くため</w:t>
      </w:r>
      <w:r w:rsidR="007F1924" w:rsidRPr="007F1924">
        <w:rPr>
          <w:rFonts w:asciiTheme="minorEastAsia" w:hAnsiTheme="minorEastAsia" w:hint="eastAsia"/>
        </w:rPr>
        <w:t>必要かつ適当な現状の変更又は調整</w:t>
      </w:r>
      <w:r w:rsidRPr="00725E08">
        <w:rPr>
          <w:rFonts w:asciiTheme="minorEastAsia" w:hAnsiTheme="minorEastAsia" w:hint="eastAsia"/>
        </w:rPr>
        <w:t>（合理的配慮）を行うことが求められます。</w:t>
      </w:r>
    </w:p>
    <w:p w14:paraId="5DECEB47" w14:textId="77777777" w:rsidR="00725E08" w:rsidRPr="001B474B" w:rsidRDefault="00725E08" w:rsidP="00725E08">
      <w:pPr>
        <w:rPr>
          <w:rFonts w:asciiTheme="minorEastAsia" w:hAnsiTheme="minorEastAsia"/>
          <w:sz w:val="18"/>
        </w:rPr>
      </w:pPr>
      <w:r w:rsidRPr="001B474B">
        <w:rPr>
          <w:rFonts w:asciiTheme="minorEastAsia" w:hAnsiTheme="minorEastAsia" w:hint="eastAsia"/>
          <w:sz w:val="18"/>
        </w:rPr>
        <w:t>※社会的障壁とは、障害のある方にとって、日常生活や社会生活を送る上で障壁となるようなものを指します。（事物、制度、慣行、観念など）</w:t>
      </w:r>
    </w:p>
    <w:p w14:paraId="650AD9C8" w14:textId="77777777" w:rsidR="00725E08" w:rsidRPr="001B474B" w:rsidRDefault="00725E08" w:rsidP="00725E08">
      <w:pPr>
        <w:rPr>
          <w:rFonts w:asciiTheme="minorEastAsia" w:hAnsiTheme="minorEastAsia"/>
          <w:sz w:val="18"/>
        </w:rPr>
      </w:pPr>
      <w:r w:rsidRPr="001B474B">
        <w:rPr>
          <w:rFonts w:asciiTheme="minorEastAsia" w:hAnsiTheme="minorEastAsia" w:hint="eastAsia"/>
          <w:sz w:val="18"/>
        </w:rPr>
        <w:t>※本人が意思表明をすることが困難な場合は、家族や介助者などが合理的な配慮を求めることができます。</w:t>
      </w:r>
    </w:p>
    <w:p w14:paraId="6C51C96F" w14:textId="05494352" w:rsidR="003B0302" w:rsidRDefault="00725E08" w:rsidP="00D01D5A">
      <w:pPr>
        <w:ind w:left="180" w:hangingChars="100" w:hanging="180"/>
        <w:rPr>
          <w:rFonts w:asciiTheme="minorEastAsia" w:hAnsiTheme="minorEastAsia"/>
          <w:sz w:val="18"/>
        </w:rPr>
      </w:pPr>
      <w:r w:rsidRPr="001B474B">
        <w:rPr>
          <w:rFonts w:asciiTheme="minorEastAsia" w:hAnsiTheme="minorEastAsia" w:hint="eastAsia"/>
          <w:sz w:val="18"/>
        </w:rPr>
        <w:t>※合理的配慮の提供は、</w:t>
      </w:r>
      <w:r w:rsidR="00C305B9">
        <w:rPr>
          <w:rFonts w:asciiTheme="minorEastAsia" w:hAnsiTheme="minorEastAsia" w:hint="eastAsia"/>
          <w:sz w:val="18"/>
        </w:rPr>
        <w:t>代替手段</w:t>
      </w:r>
      <w:r w:rsidRPr="001B474B">
        <w:rPr>
          <w:rFonts w:asciiTheme="minorEastAsia" w:hAnsiTheme="minorEastAsia" w:hint="eastAsia"/>
          <w:sz w:val="18"/>
        </w:rPr>
        <w:t>を考えることも含め、</w:t>
      </w:r>
      <w:r w:rsidR="00D01D5A">
        <w:rPr>
          <w:rFonts w:asciiTheme="minorEastAsia" w:hAnsiTheme="minorEastAsia" w:hint="eastAsia"/>
          <w:sz w:val="18"/>
        </w:rPr>
        <w:t>建設的対話による相互理解を通じて、必要かつ合理的な範囲で柔軟に対応する</w:t>
      </w:r>
      <w:r w:rsidRPr="001B474B">
        <w:rPr>
          <w:rFonts w:asciiTheme="minorEastAsia" w:hAnsiTheme="minorEastAsia" w:hint="eastAsia"/>
          <w:sz w:val="18"/>
        </w:rPr>
        <w:t>必要があります。</w:t>
      </w:r>
    </w:p>
    <w:p w14:paraId="18A9AA3A" w14:textId="77777777" w:rsidR="002C3FDA" w:rsidRPr="001B474B" w:rsidRDefault="006268BE" w:rsidP="00725E08">
      <w:pPr>
        <w:rPr>
          <w:rFonts w:asciiTheme="minorEastAsia" w:hAnsiTheme="minorEastAsia"/>
          <w:sz w:val="18"/>
        </w:rPr>
      </w:pPr>
      <w:r>
        <w:rPr>
          <w:rFonts w:asciiTheme="minorEastAsia" w:hAnsiTheme="minorEastAsia"/>
          <w:noProof/>
          <w:sz w:val="18"/>
        </w:rPr>
        <mc:AlternateContent>
          <mc:Choice Requires="wps">
            <w:drawing>
              <wp:anchor distT="0" distB="0" distL="114300" distR="114300" simplePos="0" relativeHeight="251708416" behindDoc="1" locked="0" layoutInCell="1" allowOverlap="1" wp14:anchorId="24543C63" wp14:editId="4E9D5DD5">
                <wp:simplePos x="0" y="0"/>
                <wp:positionH relativeFrom="column">
                  <wp:posOffset>-59690</wp:posOffset>
                </wp:positionH>
                <wp:positionV relativeFrom="paragraph">
                  <wp:posOffset>154940</wp:posOffset>
                </wp:positionV>
                <wp:extent cx="6600825" cy="6096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6600825" cy="609600"/>
                        </a:xfrm>
                        <a:prstGeom prst="rect">
                          <a:avLst/>
                        </a:prstGeom>
                        <a:solidFill>
                          <a:srgbClr val="ECFF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F5DEE2" id="正方形/長方形 7" o:spid="_x0000_s1026" style="position:absolute;left:0;text-align:left;margin-left:-4.7pt;margin-top:12.2pt;width:519.75pt;height:48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4M8fwIAAF8FAAAOAAAAZHJzL2Uyb0RvYy54bWysVE1v2zAMvQ/YfxB0X+0EbbYGdYogXYYB&#10;RVusHXpWZCk2IIsapcTJfv0o+SNdV+wwLAdFFMlH8pnk1fWhMWyv0NdgCz45yzlTVkJZ223Bvz+t&#10;P3zizAdhS2HAqoIflefXi/fvrlo3V1OowJQKGYFYP29dwasQ3DzLvKxUI/wZOGVJqQEbEUjEbVai&#10;aAm9Mdk0z2dZC1g6BKm8p9ebTskXCV9rJcO91l4FZgpOuYV0Yjo38cwWV2K+ReGqWvZpiH/IohG1&#10;paAj1I0Igu2w/gOqqSWCBx3OJDQZaF1LlWqgaib5q2oeK+FUqoXI8W6kyf8/WHm3f3QPSDS0zs89&#10;XWMVB41N/Kf82CGRdRzJUofAJD3OZnn+aXrBmSTdLL8kMbKZnbwd+vBFQcPipeBIHyNxJPa3PnSm&#10;g0kM5sHU5bo2Jgm43awMsr2gD/d5tV7fXPbov5kZG40tRLcOMb5kp1rSLRyNinbGflOa1SVlP02Z&#10;pDZTYxwhpbJh0qkqUaou/EVOvyF6bMzokSpNgBFZU/wRuwcYLDuQAbvLsrePrip16eic/y2xznn0&#10;SJHBhtG5qS3gWwCGquojd/YDSR01kaUNlMcHZAjdjHgn1zV9t1vhw4NAGgoaHxr0cE+HNtAWHPob&#10;ZxXgz7feoz31Kmk5a2nICu5/7AQqzsxXS118OTk/j1OZhPOLj1MS8KVm81Jjd80KqB0mtFKcTNdo&#10;H8xw1QjNM+2DZYxKKmElxS64DDgIq9ANP20UqZbLZEaT6ES4tY9ORvDIauzLp8OzQNc3b6C2v4Nh&#10;IMX8VQ93ttHTwnIXQNepwU+89nzTFKfG6TdOXBMv5WR12ouLXwAAAP//AwBQSwMEFAAGAAgAAAAh&#10;ANEeK3zfAAAACgEAAA8AAABkcnMvZG93bnJldi54bWxMj81OwzAQhO9IvIO1SNxau2lU0RCnQoi/&#10;a0upOLrxNokar6PYTcLbsz3BaXc1o9lv8s3kWjFgHxpPGhZzBQKp9LahSsP+83X2ACJEQ9a0nlDD&#10;DwbYFLc3ucmsH2mLwy5WgkMoZEZDHWOXSRnKGp0Jc98hsXbyvTORz76Stjcjh7tWJkqtpDMN8Yfa&#10;dPhcY3neXZyGj9X4tVbvw/Ltpdt/Y7U9HGhItL6/m54eQUSc4p8ZrviMDgUzHf2FbBCthtk6ZaeG&#10;JOV51dVSLUAceUtUCrLI5f8KxS8AAAD//wMAUEsBAi0AFAAGAAgAAAAhALaDOJL+AAAA4QEAABMA&#10;AAAAAAAAAAAAAAAAAAAAAFtDb250ZW50X1R5cGVzXS54bWxQSwECLQAUAAYACAAAACEAOP0h/9YA&#10;AACUAQAACwAAAAAAAAAAAAAAAAAvAQAAX3JlbHMvLnJlbHNQSwECLQAUAAYACAAAACEAYduDPH8C&#10;AABfBQAADgAAAAAAAAAAAAAAAAAuAgAAZHJzL2Uyb0RvYy54bWxQSwECLQAUAAYACAAAACEA0R4r&#10;fN8AAAAKAQAADwAAAAAAAAAAAAAAAADZBAAAZHJzL2Rvd25yZXYueG1sUEsFBgAAAAAEAAQA8wAA&#10;AOUFAAAAAA==&#10;" fillcolor="#ecffd9" stroked="f" strokeweight="2pt"/>
            </w:pict>
          </mc:Fallback>
        </mc:AlternateContent>
      </w:r>
    </w:p>
    <w:p w14:paraId="3FF43322" w14:textId="77777777" w:rsidR="00035E02" w:rsidRDefault="00035E02" w:rsidP="00725E08">
      <w:pPr>
        <w:rPr>
          <w:rFonts w:asciiTheme="minorEastAsia" w:hAnsiTheme="minorEastAsia"/>
          <w:noProof/>
          <w:sz w:val="18"/>
        </w:rPr>
      </w:pPr>
      <w:r>
        <w:rPr>
          <w:rFonts w:asciiTheme="minorEastAsia" w:hAnsiTheme="minorEastAsia" w:hint="eastAsia"/>
          <w:noProof/>
          <w:sz w:val="18"/>
        </w:rPr>
        <w:t xml:space="preserve">　　</w:t>
      </w:r>
      <w:r w:rsidR="00725E08" w:rsidRPr="001B474B">
        <w:rPr>
          <w:rFonts w:asciiTheme="minorEastAsia" w:hAnsiTheme="minorEastAsia" w:hint="eastAsia"/>
          <w:noProof/>
          <w:sz w:val="18"/>
        </w:rPr>
        <w:t>正当な理由があり、サービスの提供を拒否したり、制限したり、条件をつけなくてはならない場合や、負担が重すぎる</w:t>
      </w:r>
    </w:p>
    <w:p w14:paraId="165A84CF" w14:textId="77777777" w:rsidR="00BC3491" w:rsidRDefault="00035E02" w:rsidP="00725E08">
      <w:pPr>
        <w:rPr>
          <w:rFonts w:asciiTheme="minorEastAsia" w:hAnsiTheme="minorEastAsia"/>
          <w:noProof/>
          <w:sz w:val="18"/>
        </w:rPr>
      </w:pPr>
      <w:r>
        <w:rPr>
          <w:rFonts w:asciiTheme="minorEastAsia" w:hAnsiTheme="minorEastAsia" w:hint="eastAsia"/>
          <w:noProof/>
          <w:sz w:val="18"/>
        </w:rPr>
        <w:t xml:space="preserve">　</w:t>
      </w:r>
      <w:r w:rsidR="00725E08" w:rsidRPr="001B474B">
        <w:rPr>
          <w:rFonts w:asciiTheme="minorEastAsia" w:hAnsiTheme="minorEastAsia" w:hint="eastAsia"/>
          <w:noProof/>
          <w:sz w:val="18"/>
        </w:rPr>
        <w:t>ため、合理的配慮を行うことができない場合は、理由を説明し、理解を得るように努める必要があります。</w:t>
      </w:r>
    </w:p>
    <w:p w14:paraId="6244B141" w14:textId="4FEF56AC" w:rsidR="005B2FEF" w:rsidRDefault="005B2FEF" w:rsidP="008836BB">
      <w:pPr>
        <w:rPr>
          <w:noProof/>
        </w:rPr>
      </w:pPr>
    </w:p>
    <w:p w14:paraId="2BDCD855" w14:textId="77777777" w:rsidR="007C35D9" w:rsidRDefault="007C35D9" w:rsidP="008836BB">
      <w:pPr>
        <w:rPr>
          <w:noProof/>
        </w:rPr>
      </w:pPr>
    </w:p>
    <w:p w14:paraId="0050E701" w14:textId="77777777" w:rsidR="0091511F" w:rsidRPr="000F633F" w:rsidRDefault="0091511F" w:rsidP="009216B5">
      <w:pPr>
        <w:rPr>
          <w:rFonts w:ascii="ＤＦ特太ゴシック体" w:eastAsia="ＤＦ特太ゴシック体" w:hAnsi="ＤＦ特太ゴシック体" w:cs="メイリオ"/>
          <w:noProof/>
        </w:rPr>
      </w:pPr>
      <w:r w:rsidRPr="000F633F">
        <w:rPr>
          <w:rFonts w:ascii="ＤＦ特太ゴシック体" w:eastAsia="ＤＦ特太ゴシック体" w:hAnsi="ＤＦ特太ゴシック体" w:cs="メイリオ" w:hint="eastAsia"/>
          <w:noProof/>
          <w:color w:val="4B0096"/>
          <w:sz w:val="28"/>
        </w:rPr>
        <w:t>４．県の取組</w:t>
      </w:r>
    </w:p>
    <w:p w14:paraId="3ABAC36B" w14:textId="090BB9EC" w:rsidR="0091511F" w:rsidRPr="00BE7193" w:rsidRDefault="007C35D9" w:rsidP="009216B5">
      <w:pPr>
        <w:rPr>
          <w:b/>
          <w:noProof/>
          <w:color w:val="FF0000"/>
        </w:rPr>
      </w:pPr>
      <w:r>
        <w:rPr>
          <w:noProof/>
        </w:rPr>
        <w:drawing>
          <wp:anchor distT="0" distB="0" distL="114300" distR="114300" simplePos="0" relativeHeight="251658240" behindDoc="0" locked="0" layoutInCell="1" allowOverlap="1" wp14:anchorId="204E5037" wp14:editId="0A83857A">
            <wp:simplePos x="0" y="0"/>
            <wp:positionH relativeFrom="column">
              <wp:posOffset>-250190</wp:posOffset>
            </wp:positionH>
            <wp:positionV relativeFrom="paragraph">
              <wp:posOffset>222250</wp:posOffset>
            </wp:positionV>
            <wp:extent cx="7105650" cy="3136900"/>
            <wp:effectExtent l="0" t="0" r="0" b="44450"/>
            <wp:wrapNone/>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BE7193">
        <w:rPr>
          <w:rFonts w:hint="eastAsia"/>
          <w:noProof/>
        </w:rPr>
        <w:t xml:space="preserve">　</w:t>
      </w:r>
      <w:r w:rsidR="0091511F" w:rsidRPr="00BE7193">
        <w:rPr>
          <w:rFonts w:hint="eastAsia"/>
          <w:b/>
          <w:noProof/>
        </w:rPr>
        <w:t>県ではこの条例に基づき次の取組を実施します。</w:t>
      </w:r>
    </w:p>
    <w:p w14:paraId="29E7A03D" w14:textId="0CD601B2" w:rsidR="009C3FDB" w:rsidRDefault="009C3FDB" w:rsidP="009216B5">
      <w:pPr>
        <w:rPr>
          <w:noProof/>
        </w:rPr>
      </w:pPr>
    </w:p>
    <w:p w14:paraId="35FB0726" w14:textId="77777777" w:rsidR="009C3FDB" w:rsidRDefault="009C3FDB" w:rsidP="009216B5">
      <w:pPr>
        <w:rPr>
          <w:noProof/>
        </w:rPr>
      </w:pPr>
    </w:p>
    <w:p w14:paraId="7A4DFF1D" w14:textId="77777777" w:rsidR="009C3FDB" w:rsidRDefault="009C3FDB" w:rsidP="009216B5">
      <w:pPr>
        <w:rPr>
          <w:noProof/>
        </w:rPr>
      </w:pPr>
    </w:p>
    <w:p w14:paraId="1D40F239" w14:textId="77777777" w:rsidR="009C3FDB" w:rsidRDefault="009C3FDB" w:rsidP="009216B5">
      <w:pPr>
        <w:rPr>
          <w:noProof/>
        </w:rPr>
      </w:pPr>
    </w:p>
    <w:p w14:paraId="5F9943C1" w14:textId="77777777" w:rsidR="009C3FDB" w:rsidRDefault="009C3FDB" w:rsidP="009216B5">
      <w:pPr>
        <w:rPr>
          <w:noProof/>
        </w:rPr>
      </w:pPr>
    </w:p>
    <w:p w14:paraId="15C93528" w14:textId="77777777" w:rsidR="009C3FDB" w:rsidRDefault="009C3FDB" w:rsidP="009216B5">
      <w:pPr>
        <w:rPr>
          <w:noProof/>
        </w:rPr>
      </w:pPr>
    </w:p>
    <w:p w14:paraId="6309048A" w14:textId="77777777" w:rsidR="009C3FDB" w:rsidRDefault="009C3FDB" w:rsidP="009216B5">
      <w:pPr>
        <w:rPr>
          <w:noProof/>
        </w:rPr>
      </w:pPr>
    </w:p>
    <w:p w14:paraId="6C000722" w14:textId="77777777" w:rsidR="009C3FDB" w:rsidRDefault="009C3FDB" w:rsidP="009216B5">
      <w:pPr>
        <w:rPr>
          <w:noProof/>
        </w:rPr>
      </w:pPr>
    </w:p>
    <w:p w14:paraId="581E9DDC" w14:textId="77777777" w:rsidR="009C3FDB" w:rsidRDefault="009C3FDB" w:rsidP="009216B5">
      <w:pPr>
        <w:rPr>
          <w:noProof/>
        </w:rPr>
      </w:pPr>
    </w:p>
    <w:p w14:paraId="299ADA2A" w14:textId="77777777" w:rsidR="009C3FDB" w:rsidRDefault="009C3FDB" w:rsidP="009216B5">
      <w:pPr>
        <w:rPr>
          <w:noProof/>
        </w:rPr>
      </w:pPr>
    </w:p>
    <w:p w14:paraId="34B03D8C" w14:textId="77777777" w:rsidR="009C3FDB" w:rsidRDefault="009C3FDB" w:rsidP="009216B5">
      <w:pPr>
        <w:rPr>
          <w:noProof/>
        </w:rPr>
      </w:pPr>
    </w:p>
    <w:p w14:paraId="6835F7DA" w14:textId="77777777" w:rsidR="009C3FDB" w:rsidRDefault="009C3FDB" w:rsidP="009216B5">
      <w:pPr>
        <w:rPr>
          <w:noProof/>
        </w:rPr>
      </w:pPr>
    </w:p>
    <w:p w14:paraId="797257C9" w14:textId="77777777" w:rsidR="009C3FDB" w:rsidRDefault="009C3FDB" w:rsidP="009216B5">
      <w:pPr>
        <w:rPr>
          <w:noProof/>
        </w:rPr>
      </w:pPr>
    </w:p>
    <w:p w14:paraId="329EA1F2" w14:textId="77777777" w:rsidR="00057740" w:rsidRDefault="00057740" w:rsidP="00057740">
      <w:pPr>
        <w:rPr>
          <w:rFonts w:asciiTheme="minorEastAsia" w:hAnsiTheme="minorEastAsia"/>
        </w:rPr>
      </w:pPr>
    </w:p>
    <w:p w14:paraId="0AB7985C" w14:textId="59BE5B00" w:rsidR="0089276D" w:rsidRDefault="0089276D" w:rsidP="00057740">
      <w:pPr>
        <w:rPr>
          <w:rFonts w:ascii="ＤＦ特太ゴシック体" w:eastAsia="ＤＦ特太ゴシック体" w:hAnsi="ＤＦ特太ゴシック体"/>
          <w:color w:val="4B0096"/>
          <w:sz w:val="18"/>
        </w:rPr>
      </w:pPr>
    </w:p>
    <w:p w14:paraId="76B5E7F0" w14:textId="3B8FD354" w:rsidR="007C35D9" w:rsidRDefault="007C35D9" w:rsidP="00057740">
      <w:pPr>
        <w:rPr>
          <w:rFonts w:ascii="ＤＦ特太ゴシック体" w:eastAsia="ＤＦ特太ゴシック体" w:hAnsi="ＤＦ特太ゴシック体"/>
          <w:color w:val="4B0096"/>
          <w:sz w:val="18"/>
        </w:rPr>
      </w:pPr>
    </w:p>
    <w:p w14:paraId="76E8A293" w14:textId="77777777" w:rsidR="007C35D9" w:rsidRPr="0089276D" w:rsidRDefault="007C35D9" w:rsidP="00057740">
      <w:pPr>
        <w:rPr>
          <w:rFonts w:ascii="ＤＦ特太ゴシック体" w:eastAsia="ＤＦ特太ゴシック体" w:hAnsi="ＤＦ特太ゴシック体"/>
          <w:color w:val="4B0096"/>
          <w:sz w:val="18"/>
        </w:rPr>
      </w:pPr>
    </w:p>
    <w:p w14:paraId="405CB3ED" w14:textId="77777777" w:rsidR="006D3118" w:rsidRPr="00057740" w:rsidRDefault="006D3118" w:rsidP="00057740">
      <w:pPr>
        <w:rPr>
          <w:rFonts w:ascii="ＤＦ特太ゴシック体" w:eastAsia="ＤＦ特太ゴシック体" w:hAnsi="ＤＦ特太ゴシック体"/>
        </w:rPr>
      </w:pPr>
      <w:r w:rsidRPr="00057740">
        <w:rPr>
          <w:rFonts w:ascii="ＤＦ特太ゴシック体" w:eastAsia="ＤＦ特太ゴシック体" w:hAnsi="ＤＦ特太ゴシック体" w:hint="eastAsia"/>
          <w:color w:val="4B0096"/>
          <w:sz w:val="28"/>
        </w:rPr>
        <w:t>５．施行日</w:t>
      </w:r>
    </w:p>
    <w:p w14:paraId="3F6F4EE8" w14:textId="77777777" w:rsidR="00CC439C" w:rsidRDefault="009C3FDB" w:rsidP="005B2FEF">
      <w:pPr>
        <w:ind w:firstLineChars="100" w:firstLine="241"/>
        <w:rPr>
          <w:rFonts w:asciiTheme="minorEastAsia" w:hAnsiTheme="minorEastAsia"/>
          <w:sz w:val="24"/>
        </w:rPr>
      </w:pPr>
      <w:r w:rsidRPr="005B2FEF">
        <w:rPr>
          <w:rFonts w:asciiTheme="minorEastAsia" w:hAnsiTheme="minorEastAsia" w:hint="eastAsia"/>
          <w:b/>
          <w:sz w:val="24"/>
        </w:rPr>
        <w:t>公布の日</w:t>
      </w:r>
      <w:r w:rsidR="002273A4" w:rsidRPr="005B2FEF">
        <w:rPr>
          <w:rFonts w:asciiTheme="minorEastAsia" w:hAnsiTheme="minorEastAsia" w:hint="eastAsia"/>
          <w:b/>
          <w:sz w:val="24"/>
        </w:rPr>
        <w:t>（平成27年12月22日）</w:t>
      </w:r>
    </w:p>
    <w:p w14:paraId="2C3302E2" w14:textId="77777777" w:rsidR="00CC439C" w:rsidRPr="007272A6" w:rsidRDefault="005B2FEF" w:rsidP="0096085A">
      <w:pPr>
        <w:ind w:firstLineChars="100" w:firstLine="220"/>
        <w:rPr>
          <w:rFonts w:asciiTheme="minorEastAsia" w:hAnsiTheme="minorEastAsia"/>
          <w:sz w:val="22"/>
        </w:rPr>
      </w:pPr>
      <w:r>
        <w:rPr>
          <w:rFonts w:asciiTheme="minorEastAsia" w:hAnsiTheme="minorEastAsia" w:hint="eastAsia"/>
          <w:sz w:val="22"/>
        </w:rPr>
        <w:t xml:space="preserve">　</w:t>
      </w:r>
      <w:r w:rsidR="009C3FDB" w:rsidRPr="00CC439C">
        <w:rPr>
          <w:rFonts w:asciiTheme="minorEastAsia" w:hAnsiTheme="minorEastAsia" w:hint="eastAsia"/>
          <w:sz w:val="22"/>
        </w:rPr>
        <w:t>ただし、</w:t>
      </w:r>
      <w:r w:rsidR="009C3FDB" w:rsidRPr="007272A6">
        <w:rPr>
          <w:rFonts w:asciiTheme="minorEastAsia" w:hAnsiTheme="minorEastAsia" w:hint="eastAsia"/>
          <w:sz w:val="22"/>
        </w:rPr>
        <w:t>職員対応要領の規定は、平成28年1月1</w:t>
      </w:r>
      <w:r w:rsidR="00CC439C" w:rsidRPr="007272A6">
        <w:rPr>
          <w:rFonts w:asciiTheme="minorEastAsia" w:hAnsiTheme="minorEastAsia" w:hint="eastAsia"/>
          <w:sz w:val="22"/>
        </w:rPr>
        <w:t>日</w:t>
      </w:r>
    </w:p>
    <w:p w14:paraId="3C026175" w14:textId="77777777" w:rsidR="005B2FEF" w:rsidRDefault="005B2FEF" w:rsidP="005B2FEF">
      <w:pPr>
        <w:ind w:rightChars="147" w:right="309" w:firstLineChars="100" w:firstLine="220"/>
        <w:rPr>
          <w:rFonts w:asciiTheme="minorEastAsia" w:hAnsiTheme="minorEastAsia"/>
          <w:sz w:val="22"/>
        </w:rPr>
      </w:pPr>
      <w:r>
        <w:rPr>
          <w:rFonts w:asciiTheme="minorEastAsia" w:hAnsiTheme="minorEastAsia" w:hint="eastAsia"/>
          <w:sz w:val="22"/>
        </w:rPr>
        <w:t xml:space="preserve">　</w:t>
      </w:r>
      <w:r w:rsidR="002F48D1" w:rsidRPr="007272A6">
        <w:rPr>
          <w:rFonts w:asciiTheme="minorEastAsia" w:hAnsiTheme="minorEastAsia" w:hint="eastAsia"/>
          <w:sz w:val="22"/>
        </w:rPr>
        <w:t>事業者における障害を理由とする差別の禁止及び助言</w:t>
      </w:r>
      <w:r w:rsidR="009C3FDB" w:rsidRPr="007272A6">
        <w:rPr>
          <w:rFonts w:asciiTheme="minorEastAsia" w:hAnsiTheme="minorEastAsia" w:hint="eastAsia"/>
          <w:sz w:val="22"/>
        </w:rPr>
        <w:t>あっせん又は指導等の規定は</w:t>
      </w:r>
      <w:r w:rsidR="00EA2A68" w:rsidRPr="007272A6">
        <w:rPr>
          <w:rFonts w:asciiTheme="minorEastAsia" w:hAnsiTheme="minorEastAsia" w:hint="eastAsia"/>
          <w:sz w:val="22"/>
        </w:rPr>
        <w:t>、</w:t>
      </w:r>
    </w:p>
    <w:p w14:paraId="426198AD" w14:textId="77777777" w:rsidR="007D5EEC" w:rsidRDefault="005B2FEF" w:rsidP="005B2FEF">
      <w:pPr>
        <w:ind w:rightChars="147" w:right="309" w:firstLineChars="100" w:firstLine="220"/>
        <w:rPr>
          <w:rFonts w:asciiTheme="minorEastAsia" w:hAnsiTheme="minorEastAsia"/>
          <w:sz w:val="22"/>
        </w:rPr>
      </w:pPr>
      <w:r>
        <w:rPr>
          <w:rFonts w:asciiTheme="minorEastAsia" w:hAnsiTheme="minorEastAsia" w:hint="eastAsia"/>
          <w:sz w:val="22"/>
        </w:rPr>
        <w:t xml:space="preserve">　平成28年4月1日</w:t>
      </w:r>
    </w:p>
    <w:p w14:paraId="7D03D6CC" w14:textId="3917DCD2" w:rsidR="00EA2B9A" w:rsidRDefault="00EA2B9A" w:rsidP="007F1924">
      <w:pPr>
        <w:rPr>
          <w:rFonts w:ascii="ＭＳ 明朝" w:eastAsia="ＭＳ 明朝" w:hAnsi="ＭＳ 明朝" w:cs="+mn-cs"/>
          <w:color w:val="000000"/>
          <w:sz w:val="22"/>
        </w:rPr>
      </w:pPr>
    </w:p>
    <w:p w14:paraId="349B4A28" w14:textId="268D1593" w:rsidR="007A3F54" w:rsidRPr="00057740" w:rsidRDefault="007A3F54" w:rsidP="007A3F54">
      <w:pPr>
        <w:rPr>
          <w:rFonts w:ascii="ＤＦ特太ゴシック体" w:eastAsia="ＤＦ特太ゴシック体" w:hAnsi="ＤＦ特太ゴシック体"/>
        </w:rPr>
      </w:pPr>
      <w:r>
        <w:rPr>
          <w:rFonts w:ascii="ＤＦ特太ゴシック体" w:eastAsia="ＤＦ特太ゴシック体" w:hAnsi="ＤＦ特太ゴシック体" w:hint="eastAsia"/>
          <w:color w:val="4B0096"/>
          <w:sz w:val="28"/>
        </w:rPr>
        <w:t>６</w:t>
      </w:r>
      <w:r w:rsidRPr="00057740">
        <w:rPr>
          <w:rFonts w:ascii="ＤＦ特太ゴシック体" w:eastAsia="ＤＦ特太ゴシック体" w:hAnsi="ＤＦ特太ゴシック体" w:hint="eastAsia"/>
          <w:color w:val="4B0096"/>
          <w:sz w:val="28"/>
        </w:rPr>
        <w:t>．</w:t>
      </w:r>
      <w:r>
        <w:rPr>
          <w:rFonts w:ascii="ＤＦ特太ゴシック体" w:eastAsia="ＤＦ特太ゴシック体" w:hAnsi="ＤＦ特太ゴシック体" w:hint="eastAsia"/>
          <w:color w:val="4B0096"/>
          <w:sz w:val="28"/>
        </w:rPr>
        <w:t>一部改正</w:t>
      </w:r>
    </w:p>
    <w:p w14:paraId="34A1A052" w14:textId="23C14D2A" w:rsidR="007A3F54" w:rsidRDefault="007A3F54" w:rsidP="007A3F54">
      <w:pPr>
        <w:autoSpaceDN w:val="0"/>
        <w:ind w:firstLineChars="100" w:firstLine="240"/>
        <w:rPr>
          <w:rFonts w:ascii="ＭＳ 明朝" w:eastAsia="ＭＳ 明朝" w:hAnsi="ＭＳ 明朝" w:cs="+mn-cs"/>
          <w:color w:val="000000"/>
          <w:sz w:val="24"/>
          <w:szCs w:val="24"/>
        </w:rPr>
      </w:pPr>
      <w:r w:rsidRPr="007A3F54">
        <w:rPr>
          <w:rFonts w:ascii="ＭＳ 明朝" w:eastAsia="ＭＳ 明朝" w:hAnsi="ＭＳ 明朝" w:cs="+mn-cs" w:hint="eastAsia"/>
          <w:color w:val="000000"/>
          <w:sz w:val="24"/>
          <w:szCs w:val="24"/>
        </w:rPr>
        <w:t>平成30年10月16日</w:t>
      </w:r>
      <w:r>
        <w:rPr>
          <w:rFonts w:ascii="ＭＳ 明朝" w:eastAsia="ＭＳ 明朝" w:hAnsi="ＭＳ 明朝" w:cs="+mn-cs" w:hint="eastAsia"/>
          <w:color w:val="000000"/>
          <w:sz w:val="24"/>
          <w:szCs w:val="24"/>
        </w:rPr>
        <w:t>（平成30年10月19日施行）</w:t>
      </w:r>
    </w:p>
    <w:p w14:paraId="03A8BC31" w14:textId="6843C390" w:rsidR="007A3F54" w:rsidRDefault="007A3F54" w:rsidP="007A3F54">
      <w:pPr>
        <w:autoSpaceDN w:val="0"/>
        <w:ind w:firstLineChars="100" w:firstLine="240"/>
        <w:rPr>
          <w:rFonts w:ascii="ＭＳ 明朝" w:eastAsia="ＭＳ 明朝" w:hAnsi="ＭＳ 明朝" w:cs="+mn-cs"/>
          <w:color w:val="000000"/>
          <w:sz w:val="24"/>
          <w:szCs w:val="24"/>
        </w:rPr>
      </w:pPr>
      <w:r w:rsidRPr="007A3F54">
        <w:rPr>
          <w:rFonts w:ascii="ＭＳ 明朝" w:eastAsia="ＭＳ 明朝" w:hAnsi="ＭＳ 明朝" w:cs="+mn-cs" w:hint="eastAsia"/>
          <w:color w:val="000000"/>
          <w:sz w:val="24"/>
          <w:szCs w:val="24"/>
        </w:rPr>
        <w:t>平成31年</w:t>
      </w:r>
      <w:r>
        <w:rPr>
          <w:rFonts w:ascii="ＭＳ 明朝" w:eastAsia="ＭＳ 明朝" w:hAnsi="ＭＳ 明朝" w:cs="+mn-cs" w:hint="eastAsia"/>
          <w:color w:val="000000"/>
          <w:sz w:val="24"/>
          <w:szCs w:val="24"/>
        </w:rPr>
        <w:t xml:space="preserve"> </w:t>
      </w:r>
      <w:r w:rsidRPr="007A3F54">
        <w:rPr>
          <w:rFonts w:ascii="ＭＳ 明朝" w:eastAsia="ＭＳ 明朝" w:hAnsi="ＭＳ 明朝" w:cs="+mn-cs" w:hint="eastAsia"/>
          <w:color w:val="000000"/>
          <w:sz w:val="24"/>
          <w:szCs w:val="24"/>
        </w:rPr>
        <w:t>3月20日</w:t>
      </w:r>
      <w:r>
        <w:rPr>
          <w:rFonts w:ascii="ＭＳ 明朝" w:eastAsia="ＭＳ 明朝" w:hAnsi="ＭＳ 明朝" w:cs="+mn-cs" w:hint="eastAsia"/>
          <w:color w:val="000000"/>
          <w:sz w:val="24"/>
          <w:szCs w:val="24"/>
        </w:rPr>
        <w:t>（平成31年 3月22日施行）</w:t>
      </w:r>
    </w:p>
    <w:p w14:paraId="637F361C" w14:textId="23373EC2" w:rsidR="007A3F54" w:rsidRPr="007A3F54" w:rsidRDefault="007A3F54" w:rsidP="007A3F54">
      <w:pPr>
        <w:autoSpaceDN w:val="0"/>
        <w:ind w:firstLineChars="100" w:firstLine="240"/>
        <w:rPr>
          <w:rFonts w:ascii="ＭＳ 明朝" w:eastAsia="ＭＳ 明朝" w:hAnsi="ＭＳ 明朝" w:cs="+mn-cs"/>
          <w:color w:val="000000"/>
          <w:sz w:val="24"/>
          <w:szCs w:val="24"/>
        </w:rPr>
      </w:pPr>
      <w:r w:rsidRPr="007A3F54">
        <w:rPr>
          <w:rFonts w:ascii="ＭＳ 明朝" w:eastAsia="ＭＳ 明朝" w:hAnsi="ＭＳ 明朝" w:cs="+mn-cs" w:hint="eastAsia"/>
          <w:color w:val="000000"/>
          <w:sz w:val="24"/>
          <w:szCs w:val="24"/>
        </w:rPr>
        <w:t>令和</w:t>
      </w:r>
      <w:r>
        <w:rPr>
          <w:rFonts w:ascii="ＭＳ 明朝" w:eastAsia="ＭＳ 明朝" w:hAnsi="ＭＳ 明朝" w:cs="+mn-cs" w:hint="eastAsia"/>
          <w:color w:val="000000"/>
          <w:sz w:val="24"/>
          <w:szCs w:val="24"/>
        </w:rPr>
        <w:t xml:space="preserve"> </w:t>
      </w:r>
      <w:r w:rsidRPr="007A3F54">
        <w:rPr>
          <w:rFonts w:ascii="ＭＳ 明朝" w:eastAsia="ＭＳ 明朝" w:hAnsi="ＭＳ 明朝" w:cs="+mn-cs" w:hint="eastAsia"/>
          <w:color w:val="000000"/>
          <w:sz w:val="24"/>
          <w:szCs w:val="24"/>
        </w:rPr>
        <w:t>5年10月19日</w:t>
      </w:r>
      <w:r>
        <w:rPr>
          <w:rFonts w:ascii="ＭＳ 明朝" w:eastAsia="ＭＳ 明朝" w:hAnsi="ＭＳ 明朝" w:cs="+mn-cs" w:hint="eastAsia"/>
          <w:color w:val="000000"/>
          <w:sz w:val="24"/>
          <w:szCs w:val="24"/>
        </w:rPr>
        <w:t>（</w:t>
      </w:r>
      <w:r w:rsidRPr="007A3F54">
        <w:rPr>
          <w:rFonts w:ascii="ＭＳ 明朝" w:eastAsia="ＭＳ 明朝" w:hAnsi="ＭＳ 明朝" w:cs="+mn-cs" w:hint="eastAsia"/>
          <w:color w:val="000000"/>
          <w:sz w:val="24"/>
          <w:szCs w:val="24"/>
        </w:rPr>
        <w:t>令和</w:t>
      </w:r>
      <w:r>
        <w:rPr>
          <w:rFonts w:ascii="ＭＳ 明朝" w:eastAsia="ＭＳ 明朝" w:hAnsi="ＭＳ 明朝" w:cs="+mn-cs" w:hint="eastAsia"/>
          <w:color w:val="000000"/>
          <w:sz w:val="24"/>
          <w:szCs w:val="24"/>
        </w:rPr>
        <w:t xml:space="preserve"> </w:t>
      </w:r>
      <w:r w:rsidRPr="007A3F54">
        <w:rPr>
          <w:rFonts w:ascii="ＭＳ 明朝" w:eastAsia="ＭＳ 明朝" w:hAnsi="ＭＳ 明朝" w:cs="+mn-cs" w:hint="eastAsia"/>
          <w:color w:val="000000"/>
          <w:sz w:val="24"/>
          <w:szCs w:val="24"/>
        </w:rPr>
        <w:t>5年10月</w:t>
      </w:r>
      <w:r>
        <w:rPr>
          <w:rFonts w:ascii="ＭＳ 明朝" w:eastAsia="ＭＳ 明朝" w:hAnsi="ＭＳ 明朝" w:cs="+mn-cs" w:hint="eastAsia"/>
          <w:color w:val="000000"/>
          <w:sz w:val="24"/>
          <w:szCs w:val="24"/>
        </w:rPr>
        <w:t>20</w:t>
      </w:r>
      <w:r w:rsidRPr="007A3F54">
        <w:rPr>
          <w:rFonts w:ascii="ＭＳ 明朝" w:eastAsia="ＭＳ 明朝" w:hAnsi="ＭＳ 明朝" w:cs="+mn-cs" w:hint="eastAsia"/>
          <w:color w:val="000000"/>
          <w:sz w:val="24"/>
          <w:szCs w:val="24"/>
        </w:rPr>
        <w:t>日</w:t>
      </w:r>
      <w:r>
        <w:rPr>
          <w:rFonts w:ascii="ＭＳ 明朝" w:eastAsia="ＭＳ 明朝" w:hAnsi="ＭＳ 明朝" w:cs="+mn-cs" w:hint="eastAsia"/>
          <w:color w:val="000000"/>
          <w:sz w:val="24"/>
          <w:szCs w:val="24"/>
        </w:rPr>
        <w:t xml:space="preserve">一部施行、令和 6年 4月 </w:t>
      </w:r>
      <w:r>
        <w:rPr>
          <w:rFonts w:ascii="ＭＳ 明朝" w:eastAsia="ＭＳ 明朝" w:hAnsi="ＭＳ 明朝" w:cs="+mn-cs"/>
          <w:color w:val="000000"/>
          <w:sz w:val="24"/>
          <w:szCs w:val="24"/>
        </w:rPr>
        <w:t>1</w:t>
      </w:r>
      <w:r>
        <w:rPr>
          <w:rFonts w:ascii="ＭＳ 明朝" w:eastAsia="ＭＳ 明朝" w:hAnsi="ＭＳ 明朝" w:cs="+mn-cs" w:hint="eastAsia"/>
          <w:color w:val="000000"/>
          <w:sz w:val="24"/>
          <w:szCs w:val="24"/>
        </w:rPr>
        <w:t>日全部施行）</w:t>
      </w:r>
    </w:p>
    <w:sectPr w:rsidR="007A3F54" w:rsidRPr="007A3F54" w:rsidSect="00EA43A3">
      <w:pgSz w:w="11906" w:h="16838" w:code="9"/>
      <w:pgMar w:top="680" w:right="964" w:bottom="851" w:left="96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48C2" w14:textId="77777777" w:rsidR="006974CE" w:rsidRDefault="006974CE" w:rsidP="002E09BC">
      <w:r>
        <w:separator/>
      </w:r>
    </w:p>
  </w:endnote>
  <w:endnote w:type="continuationSeparator" w:id="0">
    <w:p w14:paraId="65167317" w14:textId="77777777" w:rsidR="006974CE" w:rsidRDefault="006974CE" w:rsidP="002E0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E3F91" w14:textId="77777777" w:rsidR="006974CE" w:rsidRDefault="006974CE" w:rsidP="002E09BC">
      <w:r>
        <w:separator/>
      </w:r>
    </w:p>
  </w:footnote>
  <w:footnote w:type="continuationSeparator" w:id="0">
    <w:p w14:paraId="6B78D8B4" w14:textId="77777777" w:rsidR="006974CE" w:rsidRDefault="006974CE" w:rsidP="002E0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D1ED9"/>
    <w:multiLevelType w:val="hybridMultilevel"/>
    <w:tmpl w:val="57B4E5DC"/>
    <w:lvl w:ilvl="0" w:tplc="EAD80458">
      <w:start w:val="1"/>
      <w:numFmt w:val="bullet"/>
      <w:lvlText w:val="•"/>
      <w:lvlJc w:val="left"/>
      <w:pPr>
        <w:tabs>
          <w:tab w:val="num" w:pos="720"/>
        </w:tabs>
        <w:ind w:left="720" w:hanging="360"/>
      </w:pPr>
      <w:rPr>
        <w:rFonts w:ascii="ＭＳ Ｐゴシック" w:hAnsi="ＭＳ Ｐゴシック" w:hint="default"/>
      </w:rPr>
    </w:lvl>
    <w:lvl w:ilvl="1" w:tplc="EDAC5F62" w:tentative="1">
      <w:start w:val="1"/>
      <w:numFmt w:val="bullet"/>
      <w:lvlText w:val="•"/>
      <w:lvlJc w:val="left"/>
      <w:pPr>
        <w:tabs>
          <w:tab w:val="num" w:pos="1440"/>
        </w:tabs>
        <w:ind w:left="1440" w:hanging="360"/>
      </w:pPr>
      <w:rPr>
        <w:rFonts w:ascii="ＭＳ Ｐゴシック" w:hAnsi="ＭＳ Ｐゴシック" w:hint="default"/>
      </w:rPr>
    </w:lvl>
    <w:lvl w:ilvl="2" w:tplc="9CE8D864" w:tentative="1">
      <w:start w:val="1"/>
      <w:numFmt w:val="bullet"/>
      <w:lvlText w:val="•"/>
      <w:lvlJc w:val="left"/>
      <w:pPr>
        <w:tabs>
          <w:tab w:val="num" w:pos="2160"/>
        </w:tabs>
        <w:ind w:left="2160" w:hanging="360"/>
      </w:pPr>
      <w:rPr>
        <w:rFonts w:ascii="ＭＳ Ｐゴシック" w:hAnsi="ＭＳ Ｐゴシック" w:hint="default"/>
      </w:rPr>
    </w:lvl>
    <w:lvl w:ilvl="3" w:tplc="EE7C965E" w:tentative="1">
      <w:start w:val="1"/>
      <w:numFmt w:val="bullet"/>
      <w:lvlText w:val="•"/>
      <w:lvlJc w:val="left"/>
      <w:pPr>
        <w:tabs>
          <w:tab w:val="num" w:pos="2880"/>
        </w:tabs>
        <w:ind w:left="2880" w:hanging="360"/>
      </w:pPr>
      <w:rPr>
        <w:rFonts w:ascii="ＭＳ Ｐゴシック" w:hAnsi="ＭＳ Ｐゴシック" w:hint="default"/>
      </w:rPr>
    </w:lvl>
    <w:lvl w:ilvl="4" w:tplc="07B06042" w:tentative="1">
      <w:start w:val="1"/>
      <w:numFmt w:val="bullet"/>
      <w:lvlText w:val="•"/>
      <w:lvlJc w:val="left"/>
      <w:pPr>
        <w:tabs>
          <w:tab w:val="num" w:pos="3600"/>
        </w:tabs>
        <w:ind w:left="3600" w:hanging="360"/>
      </w:pPr>
      <w:rPr>
        <w:rFonts w:ascii="ＭＳ Ｐゴシック" w:hAnsi="ＭＳ Ｐゴシック" w:hint="default"/>
      </w:rPr>
    </w:lvl>
    <w:lvl w:ilvl="5" w:tplc="572C9A24" w:tentative="1">
      <w:start w:val="1"/>
      <w:numFmt w:val="bullet"/>
      <w:lvlText w:val="•"/>
      <w:lvlJc w:val="left"/>
      <w:pPr>
        <w:tabs>
          <w:tab w:val="num" w:pos="4320"/>
        </w:tabs>
        <w:ind w:left="4320" w:hanging="360"/>
      </w:pPr>
      <w:rPr>
        <w:rFonts w:ascii="ＭＳ Ｐゴシック" w:hAnsi="ＭＳ Ｐゴシック" w:hint="default"/>
      </w:rPr>
    </w:lvl>
    <w:lvl w:ilvl="6" w:tplc="04069354" w:tentative="1">
      <w:start w:val="1"/>
      <w:numFmt w:val="bullet"/>
      <w:lvlText w:val="•"/>
      <w:lvlJc w:val="left"/>
      <w:pPr>
        <w:tabs>
          <w:tab w:val="num" w:pos="5040"/>
        </w:tabs>
        <w:ind w:left="5040" w:hanging="360"/>
      </w:pPr>
      <w:rPr>
        <w:rFonts w:ascii="ＭＳ Ｐゴシック" w:hAnsi="ＭＳ Ｐゴシック" w:hint="default"/>
      </w:rPr>
    </w:lvl>
    <w:lvl w:ilvl="7" w:tplc="A31E52E8" w:tentative="1">
      <w:start w:val="1"/>
      <w:numFmt w:val="bullet"/>
      <w:lvlText w:val="•"/>
      <w:lvlJc w:val="left"/>
      <w:pPr>
        <w:tabs>
          <w:tab w:val="num" w:pos="5760"/>
        </w:tabs>
        <w:ind w:left="5760" w:hanging="360"/>
      </w:pPr>
      <w:rPr>
        <w:rFonts w:ascii="ＭＳ Ｐゴシック" w:hAnsi="ＭＳ Ｐゴシック" w:hint="default"/>
      </w:rPr>
    </w:lvl>
    <w:lvl w:ilvl="8" w:tplc="E966A816" w:tentative="1">
      <w:start w:val="1"/>
      <w:numFmt w:val="bullet"/>
      <w:lvlText w:val="•"/>
      <w:lvlJc w:val="left"/>
      <w:pPr>
        <w:tabs>
          <w:tab w:val="num" w:pos="6480"/>
        </w:tabs>
        <w:ind w:left="6480" w:hanging="360"/>
      </w:pPr>
      <w:rPr>
        <w:rFonts w:ascii="ＭＳ Ｐゴシック" w:hAnsi="ＭＳ Ｐゴシック" w:hint="default"/>
      </w:rPr>
    </w:lvl>
  </w:abstractNum>
  <w:num w:numId="1" w16cid:durableId="44808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C6F"/>
    <w:rsid w:val="000162C6"/>
    <w:rsid w:val="00035E02"/>
    <w:rsid w:val="00043F53"/>
    <w:rsid w:val="00055BF3"/>
    <w:rsid w:val="00057740"/>
    <w:rsid w:val="00065C67"/>
    <w:rsid w:val="000747C8"/>
    <w:rsid w:val="000829FF"/>
    <w:rsid w:val="000940D5"/>
    <w:rsid w:val="00094AB3"/>
    <w:rsid w:val="000B46EF"/>
    <w:rsid w:val="000C1284"/>
    <w:rsid w:val="000C1BF2"/>
    <w:rsid w:val="000D6F14"/>
    <w:rsid w:val="000F6278"/>
    <w:rsid w:val="000F633F"/>
    <w:rsid w:val="00101CE0"/>
    <w:rsid w:val="00115A20"/>
    <w:rsid w:val="001253F0"/>
    <w:rsid w:val="00130042"/>
    <w:rsid w:val="001300EC"/>
    <w:rsid w:val="001451ED"/>
    <w:rsid w:val="00145363"/>
    <w:rsid w:val="00150D1E"/>
    <w:rsid w:val="001645ED"/>
    <w:rsid w:val="00196C6F"/>
    <w:rsid w:val="001B1915"/>
    <w:rsid w:val="001B19C6"/>
    <w:rsid w:val="001B474B"/>
    <w:rsid w:val="001C284F"/>
    <w:rsid w:val="001C76B7"/>
    <w:rsid w:val="001D4F7C"/>
    <w:rsid w:val="001E2921"/>
    <w:rsid w:val="001F58CC"/>
    <w:rsid w:val="001F59FF"/>
    <w:rsid w:val="00202780"/>
    <w:rsid w:val="00211ADF"/>
    <w:rsid w:val="002273A4"/>
    <w:rsid w:val="00243248"/>
    <w:rsid w:val="00243536"/>
    <w:rsid w:val="002438C2"/>
    <w:rsid w:val="00261924"/>
    <w:rsid w:val="00295178"/>
    <w:rsid w:val="00297DDF"/>
    <w:rsid w:val="002A3535"/>
    <w:rsid w:val="002C3FDA"/>
    <w:rsid w:val="002D1077"/>
    <w:rsid w:val="002D624F"/>
    <w:rsid w:val="002E09BC"/>
    <w:rsid w:val="002E6560"/>
    <w:rsid w:val="002F432A"/>
    <w:rsid w:val="002F48D1"/>
    <w:rsid w:val="002F56F7"/>
    <w:rsid w:val="002F64BD"/>
    <w:rsid w:val="00314F88"/>
    <w:rsid w:val="003164DB"/>
    <w:rsid w:val="0031788A"/>
    <w:rsid w:val="00317AAA"/>
    <w:rsid w:val="00322433"/>
    <w:rsid w:val="00322830"/>
    <w:rsid w:val="00334B52"/>
    <w:rsid w:val="00346477"/>
    <w:rsid w:val="00354CB1"/>
    <w:rsid w:val="0037591A"/>
    <w:rsid w:val="00376011"/>
    <w:rsid w:val="003829BE"/>
    <w:rsid w:val="00386279"/>
    <w:rsid w:val="003A3A8C"/>
    <w:rsid w:val="003A701E"/>
    <w:rsid w:val="003B0302"/>
    <w:rsid w:val="003B2408"/>
    <w:rsid w:val="003D0211"/>
    <w:rsid w:val="003F5432"/>
    <w:rsid w:val="00400A73"/>
    <w:rsid w:val="00406234"/>
    <w:rsid w:val="00414B9E"/>
    <w:rsid w:val="00433650"/>
    <w:rsid w:val="00446574"/>
    <w:rsid w:val="0045014A"/>
    <w:rsid w:val="004527A7"/>
    <w:rsid w:val="0047296D"/>
    <w:rsid w:val="004A5C43"/>
    <w:rsid w:val="004B03A5"/>
    <w:rsid w:val="004B4392"/>
    <w:rsid w:val="004B49BE"/>
    <w:rsid w:val="004B6996"/>
    <w:rsid w:val="004D11A6"/>
    <w:rsid w:val="004D1625"/>
    <w:rsid w:val="004D19E5"/>
    <w:rsid w:val="004D6125"/>
    <w:rsid w:val="004F01DA"/>
    <w:rsid w:val="004F790B"/>
    <w:rsid w:val="00516394"/>
    <w:rsid w:val="00520267"/>
    <w:rsid w:val="00522CA5"/>
    <w:rsid w:val="00546152"/>
    <w:rsid w:val="0054689E"/>
    <w:rsid w:val="00560B8D"/>
    <w:rsid w:val="005A18D8"/>
    <w:rsid w:val="005A4370"/>
    <w:rsid w:val="005B2FEF"/>
    <w:rsid w:val="005B4F4E"/>
    <w:rsid w:val="005B5FD7"/>
    <w:rsid w:val="00604AC4"/>
    <w:rsid w:val="00612AA1"/>
    <w:rsid w:val="00620EFB"/>
    <w:rsid w:val="006268BE"/>
    <w:rsid w:val="00646B60"/>
    <w:rsid w:val="00660065"/>
    <w:rsid w:val="00664704"/>
    <w:rsid w:val="00671500"/>
    <w:rsid w:val="006848F5"/>
    <w:rsid w:val="006854F3"/>
    <w:rsid w:val="006858ED"/>
    <w:rsid w:val="00685FBF"/>
    <w:rsid w:val="00690B06"/>
    <w:rsid w:val="00696CA6"/>
    <w:rsid w:val="006974CE"/>
    <w:rsid w:val="006A2838"/>
    <w:rsid w:val="006A41D7"/>
    <w:rsid w:val="006B0958"/>
    <w:rsid w:val="006B7334"/>
    <w:rsid w:val="006D3118"/>
    <w:rsid w:val="006D35AD"/>
    <w:rsid w:val="006D4AA6"/>
    <w:rsid w:val="006F524F"/>
    <w:rsid w:val="00701CAC"/>
    <w:rsid w:val="00711DA8"/>
    <w:rsid w:val="00725E08"/>
    <w:rsid w:val="007272A6"/>
    <w:rsid w:val="0073582E"/>
    <w:rsid w:val="00765DF9"/>
    <w:rsid w:val="00773828"/>
    <w:rsid w:val="007A3F54"/>
    <w:rsid w:val="007A615C"/>
    <w:rsid w:val="007A7D07"/>
    <w:rsid w:val="007B4960"/>
    <w:rsid w:val="007C0800"/>
    <w:rsid w:val="007C31B4"/>
    <w:rsid w:val="007C35D9"/>
    <w:rsid w:val="007D09F9"/>
    <w:rsid w:val="007D5EEC"/>
    <w:rsid w:val="007F1924"/>
    <w:rsid w:val="007F23B7"/>
    <w:rsid w:val="00803A04"/>
    <w:rsid w:val="00812F2B"/>
    <w:rsid w:val="00813220"/>
    <w:rsid w:val="008243B5"/>
    <w:rsid w:val="00831086"/>
    <w:rsid w:val="008343A9"/>
    <w:rsid w:val="00835985"/>
    <w:rsid w:val="0083775C"/>
    <w:rsid w:val="008530A6"/>
    <w:rsid w:val="00857828"/>
    <w:rsid w:val="008727AB"/>
    <w:rsid w:val="00875E5F"/>
    <w:rsid w:val="0087649D"/>
    <w:rsid w:val="008836BB"/>
    <w:rsid w:val="0089276D"/>
    <w:rsid w:val="008A4E13"/>
    <w:rsid w:val="008A5338"/>
    <w:rsid w:val="008A69F4"/>
    <w:rsid w:val="008C07D7"/>
    <w:rsid w:val="008C5070"/>
    <w:rsid w:val="008F7B50"/>
    <w:rsid w:val="00903F41"/>
    <w:rsid w:val="0091511F"/>
    <w:rsid w:val="009216B5"/>
    <w:rsid w:val="0094289F"/>
    <w:rsid w:val="00955800"/>
    <w:rsid w:val="0096085A"/>
    <w:rsid w:val="009635E0"/>
    <w:rsid w:val="00965687"/>
    <w:rsid w:val="0098182B"/>
    <w:rsid w:val="009A57DA"/>
    <w:rsid w:val="009B246E"/>
    <w:rsid w:val="009C0479"/>
    <w:rsid w:val="009C3FDB"/>
    <w:rsid w:val="009C4331"/>
    <w:rsid w:val="009C57B0"/>
    <w:rsid w:val="009D06D3"/>
    <w:rsid w:val="009E72A4"/>
    <w:rsid w:val="00A138CB"/>
    <w:rsid w:val="00A141C7"/>
    <w:rsid w:val="00A15968"/>
    <w:rsid w:val="00A21022"/>
    <w:rsid w:val="00A23929"/>
    <w:rsid w:val="00A25F91"/>
    <w:rsid w:val="00A34789"/>
    <w:rsid w:val="00A563F7"/>
    <w:rsid w:val="00A566B1"/>
    <w:rsid w:val="00A6576D"/>
    <w:rsid w:val="00A94C6F"/>
    <w:rsid w:val="00AA1D67"/>
    <w:rsid w:val="00AB184A"/>
    <w:rsid w:val="00AB40FB"/>
    <w:rsid w:val="00AD24C0"/>
    <w:rsid w:val="00AF4B3D"/>
    <w:rsid w:val="00B11D19"/>
    <w:rsid w:val="00B12421"/>
    <w:rsid w:val="00B2442F"/>
    <w:rsid w:val="00B31BF5"/>
    <w:rsid w:val="00B35A25"/>
    <w:rsid w:val="00B36D2B"/>
    <w:rsid w:val="00B42E37"/>
    <w:rsid w:val="00B45B1D"/>
    <w:rsid w:val="00B45CE6"/>
    <w:rsid w:val="00B51D17"/>
    <w:rsid w:val="00B60716"/>
    <w:rsid w:val="00B63BF8"/>
    <w:rsid w:val="00B66802"/>
    <w:rsid w:val="00B67AD0"/>
    <w:rsid w:val="00B67FAF"/>
    <w:rsid w:val="00B7138A"/>
    <w:rsid w:val="00B8476E"/>
    <w:rsid w:val="00B901DE"/>
    <w:rsid w:val="00BB077E"/>
    <w:rsid w:val="00BC3491"/>
    <w:rsid w:val="00BD2DE7"/>
    <w:rsid w:val="00BD4995"/>
    <w:rsid w:val="00BE4476"/>
    <w:rsid w:val="00BE7193"/>
    <w:rsid w:val="00C04556"/>
    <w:rsid w:val="00C06E26"/>
    <w:rsid w:val="00C20FC6"/>
    <w:rsid w:val="00C21F9B"/>
    <w:rsid w:val="00C25D33"/>
    <w:rsid w:val="00C271F8"/>
    <w:rsid w:val="00C305B9"/>
    <w:rsid w:val="00C311DF"/>
    <w:rsid w:val="00C4294D"/>
    <w:rsid w:val="00C67870"/>
    <w:rsid w:val="00C82995"/>
    <w:rsid w:val="00C84535"/>
    <w:rsid w:val="00CA1C15"/>
    <w:rsid w:val="00CC439C"/>
    <w:rsid w:val="00CD0293"/>
    <w:rsid w:val="00CE1401"/>
    <w:rsid w:val="00D01D5A"/>
    <w:rsid w:val="00D15C28"/>
    <w:rsid w:val="00D26C00"/>
    <w:rsid w:val="00D35BCB"/>
    <w:rsid w:val="00D42741"/>
    <w:rsid w:val="00D61E43"/>
    <w:rsid w:val="00D86546"/>
    <w:rsid w:val="00D958AA"/>
    <w:rsid w:val="00DA22AC"/>
    <w:rsid w:val="00DA37C2"/>
    <w:rsid w:val="00DA74B8"/>
    <w:rsid w:val="00DC1712"/>
    <w:rsid w:val="00DD6DD8"/>
    <w:rsid w:val="00DF3FB6"/>
    <w:rsid w:val="00E0070A"/>
    <w:rsid w:val="00E1317D"/>
    <w:rsid w:val="00E4671C"/>
    <w:rsid w:val="00E708ED"/>
    <w:rsid w:val="00E725E6"/>
    <w:rsid w:val="00E7487D"/>
    <w:rsid w:val="00E80BD2"/>
    <w:rsid w:val="00E847C0"/>
    <w:rsid w:val="00E911E7"/>
    <w:rsid w:val="00EA2A68"/>
    <w:rsid w:val="00EA2B9A"/>
    <w:rsid w:val="00EA43A3"/>
    <w:rsid w:val="00EC3335"/>
    <w:rsid w:val="00ED3339"/>
    <w:rsid w:val="00ED4193"/>
    <w:rsid w:val="00EE38DD"/>
    <w:rsid w:val="00F020F9"/>
    <w:rsid w:val="00F03D9C"/>
    <w:rsid w:val="00F162C4"/>
    <w:rsid w:val="00F2235D"/>
    <w:rsid w:val="00F267A9"/>
    <w:rsid w:val="00F66409"/>
    <w:rsid w:val="00F76D3E"/>
    <w:rsid w:val="00F809BA"/>
    <w:rsid w:val="00F81BF5"/>
    <w:rsid w:val="00F84CD9"/>
    <w:rsid w:val="00FE4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E1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477"/>
    <w:pPr>
      <w:widowControl w:val="0"/>
      <w:jc w:val="both"/>
    </w:pPr>
  </w:style>
  <w:style w:type="table" w:styleId="a4">
    <w:name w:val="Table Grid"/>
    <w:basedOn w:val="a1"/>
    <w:uiPriority w:val="59"/>
    <w:rsid w:val="009D0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9D06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2"/>
    <w:basedOn w:val="a1"/>
    <w:uiPriority w:val="60"/>
    <w:rsid w:val="009D06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1">
    <w:name w:val="Light Shading Accent 1"/>
    <w:basedOn w:val="a1"/>
    <w:uiPriority w:val="60"/>
    <w:rsid w:val="00F2235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5">
    <w:name w:val="Balloon Text"/>
    <w:basedOn w:val="a"/>
    <w:link w:val="a6"/>
    <w:uiPriority w:val="99"/>
    <w:semiHidden/>
    <w:unhideWhenUsed/>
    <w:rsid w:val="001253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253F0"/>
    <w:rPr>
      <w:rFonts w:asciiTheme="majorHAnsi" w:eastAsiaTheme="majorEastAsia" w:hAnsiTheme="majorHAnsi" w:cstheme="majorBidi"/>
      <w:sz w:val="18"/>
      <w:szCs w:val="18"/>
    </w:rPr>
  </w:style>
  <w:style w:type="paragraph" w:styleId="a7">
    <w:name w:val="header"/>
    <w:basedOn w:val="a"/>
    <w:link w:val="a8"/>
    <w:uiPriority w:val="99"/>
    <w:unhideWhenUsed/>
    <w:rsid w:val="002E09BC"/>
    <w:pPr>
      <w:tabs>
        <w:tab w:val="center" w:pos="4252"/>
        <w:tab w:val="right" w:pos="8504"/>
      </w:tabs>
      <w:snapToGrid w:val="0"/>
    </w:pPr>
  </w:style>
  <w:style w:type="character" w:customStyle="1" w:styleId="a8">
    <w:name w:val="ヘッダー (文字)"/>
    <w:basedOn w:val="a0"/>
    <w:link w:val="a7"/>
    <w:uiPriority w:val="99"/>
    <w:rsid w:val="002E09BC"/>
  </w:style>
  <w:style w:type="paragraph" w:styleId="a9">
    <w:name w:val="footer"/>
    <w:basedOn w:val="a"/>
    <w:link w:val="aa"/>
    <w:uiPriority w:val="99"/>
    <w:unhideWhenUsed/>
    <w:rsid w:val="002E09BC"/>
    <w:pPr>
      <w:tabs>
        <w:tab w:val="center" w:pos="4252"/>
        <w:tab w:val="right" w:pos="8504"/>
      </w:tabs>
      <w:snapToGrid w:val="0"/>
    </w:pPr>
  </w:style>
  <w:style w:type="character" w:customStyle="1" w:styleId="aa">
    <w:name w:val="フッター (文字)"/>
    <w:basedOn w:val="a0"/>
    <w:link w:val="a9"/>
    <w:uiPriority w:val="99"/>
    <w:rsid w:val="002E09BC"/>
  </w:style>
  <w:style w:type="paragraph" w:styleId="ab">
    <w:name w:val="List Paragraph"/>
    <w:basedOn w:val="a"/>
    <w:uiPriority w:val="34"/>
    <w:qFormat/>
    <w:rsid w:val="00E725E6"/>
    <w:pPr>
      <w:widowControl/>
      <w:ind w:leftChars="400" w:left="840"/>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5B2FEF"/>
  </w:style>
  <w:style w:type="character" w:customStyle="1" w:styleId="ad">
    <w:name w:val="日付 (文字)"/>
    <w:basedOn w:val="a0"/>
    <w:link w:val="ac"/>
    <w:uiPriority w:val="99"/>
    <w:semiHidden/>
    <w:rsid w:val="005B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896">
      <w:bodyDiv w:val="1"/>
      <w:marLeft w:val="0"/>
      <w:marRight w:val="0"/>
      <w:marTop w:val="0"/>
      <w:marBottom w:val="0"/>
      <w:divBdr>
        <w:top w:val="none" w:sz="0" w:space="0" w:color="auto"/>
        <w:left w:val="none" w:sz="0" w:space="0" w:color="auto"/>
        <w:bottom w:val="none" w:sz="0" w:space="0" w:color="auto"/>
        <w:right w:val="none" w:sz="0" w:space="0" w:color="auto"/>
      </w:divBdr>
    </w:div>
    <w:div w:id="249394702">
      <w:bodyDiv w:val="1"/>
      <w:marLeft w:val="0"/>
      <w:marRight w:val="0"/>
      <w:marTop w:val="0"/>
      <w:marBottom w:val="0"/>
      <w:divBdr>
        <w:top w:val="none" w:sz="0" w:space="0" w:color="auto"/>
        <w:left w:val="none" w:sz="0" w:space="0" w:color="auto"/>
        <w:bottom w:val="none" w:sz="0" w:space="0" w:color="auto"/>
        <w:right w:val="none" w:sz="0" w:space="0" w:color="auto"/>
      </w:divBdr>
    </w:div>
    <w:div w:id="472065212">
      <w:bodyDiv w:val="1"/>
      <w:marLeft w:val="0"/>
      <w:marRight w:val="0"/>
      <w:marTop w:val="0"/>
      <w:marBottom w:val="0"/>
      <w:divBdr>
        <w:top w:val="none" w:sz="0" w:space="0" w:color="auto"/>
        <w:left w:val="none" w:sz="0" w:space="0" w:color="auto"/>
        <w:bottom w:val="none" w:sz="0" w:space="0" w:color="auto"/>
        <w:right w:val="none" w:sz="0" w:space="0" w:color="auto"/>
      </w:divBdr>
    </w:div>
    <w:div w:id="912856186">
      <w:bodyDiv w:val="1"/>
      <w:marLeft w:val="0"/>
      <w:marRight w:val="0"/>
      <w:marTop w:val="0"/>
      <w:marBottom w:val="0"/>
      <w:divBdr>
        <w:top w:val="none" w:sz="0" w:space="0" w:color="auto"/>
        <w:left w:val="none" w:sz="0" w:space="0" w:color="auto"/>
        <w:bottom w:val="none" w:sz="0" w:space="0" w:color="auto"/>
        <w:right w:val="none" w:sz="0" w:space="0" w:color="auto"/>
      </w:divBdr>
    </w:div>
    <w:div w:id="1601719824">
      <w:bodyDiv w:val="1"/>
      <w:marLeft w:val="0"/>
      <w:marRight w:val="0"/>
      <w:marTop w:val="0"/>
      <w:marBottom w:val="0"/>
      <w:divBdr>
        <w:top w:val="none" w:sz="0" w:space="0" w:color="auto"/>
        <w:left w:val="none" w:sz="0" w:space="0" w:color="auto"/>
        <w:bottom w:val="none" w:sz="0" w:space="0" w:color="auto"/>
        <w:right w:val="none" w:sz="0" w:space="0" w:color="auto"/>
      </w:divBdr>
    </w:div>
    <w:div w:id="1812360905">
      <w:bodyDiv w:val="1"/>
      <w:marLeft w:val="0"/>
      <w:marRight w:val="0"/>
      <w:marTop w:val="0"/>
      <w:marBottom w:val="0"/>
      <w:divBdr>
        <w:top w:val="none" w:sz="0" w:space="0" w:color="auto"/>
        <w:left w:val="none" w:sz="0" w:space="0" w:color="auto"/>
        <w:bottom w:val="none" w:sz="0" w:space="0" w:color="auto"/>
        <w:right w:val="none" w:sz="0" w:space="0" w:color="auto"/>
      </w:divBdr>
    </w:div>
    <w:div w:id="1882133328">
      <w:bodyDiv w:val="1"/>
      <w:marLeft w:val="0"/>
      <w:marRight w:val="0"/>
      <w:marTop w:val="0"/>
      <w:marBottom w:val="0"/>
      <w:divBdr>
        <w:top w:val="none" w:sz="0" w:space="0" w:color="auto"/>
        <w:left w:val="none" w:sz="0" w:space="0" w:color="auto"/>
        <w:bottom w:val="none" w:sz="0" w:space="0" w:color="auto"/>
        <w:right w:val="none" w:sz="0" w:space="0" w:color="auto"/>
      </w:divBdr>
    </w:div>
    <w:div w:id="2127386531">
      <w:bodyDiv w:val="1"/>
      <w:marLeft w:val="0"/>
      <w:marRight w:val="0"/>
      <w:marTop w:val="0"/>
      <w:marBottom w:val="0"/>
      <w:divBdr>
        <w:top w:val="none" w:sz="0" w:space="0" w:color="auto"/>
        <w:left w:val="none" w:sz="0" w:space="0" w:color="auto"/>
        <w:bottom w:val="none" w:sz="0" w:space="0" w:color="auto"/>
        <w:right w:val="none" w:sz="0" w:space="0" w:color="auto"/>
      </w:divBdr>
      <w:divsChild>
        <w:div w:id="8589290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0D8CD5-5953-4D9B-843D-D3DC0C1059A0}"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kumimoji="1" lang="ja-JP" altLang="en-US"/>
        </a:p>
      </dgm:t>
    </dgm:pt>
    <dgm:pt modelId="{7E08B6CC-4AE0-47D1-83DA-ED2953EF0D63}">
      <dgm:prSet phldrT="[テキスト]" custT="1"/>
      <dgm:spPr/>
      <dgm:t>
        <a:bodyPr/>
        <a:lstStyle/>
        <a:p>
          <a:r>
            <a:rPr lang="ja-JP" altLang="en-US" sz="1400" b="1">
              <a:latin typeface="+mj-ea"/>
              <a:ea typeface="+mj-ea"/>
              <a:cs typeface="メイリオ" panose="020B0604030504040204" pitchFamily="50" charset="-128"/>
            </a:rPr>
            <a:t>県の責務</a:t>
          </a:r>
          <a:endParaRPr kumimoji="1" lang="ja-JP" altLang="en-US" sz="1400" b="1">
            <a:latin typeface="+mj-ea"/>
            <a:ea typeface="+mj-ea"/>
            <a:cs typeface="メイリオ" panose="020B0604030504040204" pitchFamily="50" charset="-128"/>
          </a:endParaRPr>
        </a:p>
      </dgm:t>
    </dgm:pt>
    <dgm:pt modelId="{2D6FBD64-F875-44D1-87DC-A2C048D519A8}" type="parTrans" cxnId="{5ABC0EC4-ECE5-43CD-9BD2-CF7C00A48477}">
      <dgm:prSet/>
      <dgm:spPr/>
      <dgm:t>
        <a:bodyPr/>
        <a:lstStyle/>
        <a:p>
          <a:endParaRPr kumimoji="1" lang="ja-JP" altLang="en-US"/>
        </a:p>
      </dgm:t>
    </dgm:pt>
    <dgm:pt modelId="{8776DD1E-A956-4E34-B0E7-9CA2B690A61C}" type="sibTrans" cxnId="{5ABC0EC4-ECE5-43CD-9BD2-CF7C00A48477}">
      <dgm:prSet/>
      <dgm:spPr/>
      <dgm:t>
        <a:bodyPr/>
        <a:lstStyle/>
        <a:p>
          <a:endParaRPr kumimoji="1" lang="ja-JP" altLang="en-US"/>
        </a:p>
      </dgm:t>
    </dgm:pt>
    <dgm:pt modelId="{5073F442-3D8B-4BA7-86F5-76A3A2B42F1B}">
      <dgm:prSet phldrT="[テキスト]" custT="1"/>
      <dgm:spPr/>
      <dgm:t>
        <a:bodyPr lIns="144000" tIns="108000" rIns="144000" bIns="108000"/>
        <a:lstStyle/>
        <a:p>
          <a:r>
            <a:rPr lang="ja-JP" altLang="en-US" sz="1050">
              <a:latin typeface="+mn-ea"/>
              <a:ea typeface="+mn-ea"/>
            </a:rPr>
            <a:t>障害を理由とする差別の解消の推進に関して必要な施策を策定し、実施すること。</a:t>
          </a:r>
          <a:endParaRPr kumimoji="1" lang="ja-JP" altLang="en-US" sz="1050">
            <a:latin typeface="+mn-ea"/>
            <a:ea typeface="+mn-ea"/>
          </a:endParaRPr>
        </a:p>
      </dgm:t>
    </dgm:pt>
    <dgm:pt modelId="{2C234A28-0C73-460C-8E9F-8AD83824ECAD}" type="parTrans" cxnId="{861C1629-B02A-4230-B897-6E8AFA997555}">
      <dgm:prSet/>
      <dgm:spPr/>
      <dgm:t>
        <a:bodyPr/>
        <a:lstStyle/>
        <a:p>
          <a:endParaRPr kumimoji="1" lang="ja-JP" altLang="en-US"/>
        </a:p>
      </dgm:t>
    </dgm:pt>
    <dgm:pt modelId="{396345EC-69C8-4942-908F-BC5C251EA05F}" type="sibTrans" cxnId="{861C1629-B02A-4230-B897-6E8AFA997555}">
      <dgm:prSet/>
      <dgm:spPr/>
      <dgm:t>
        <a:bodyPr/>
        <a:lstStyle/>
        <a:p>
          <a:endParaRPr kumimoji="1" lang="ja-JP" altLang="en-US"/>
        </a:p>
      </dgm:t>
    </dgm:pt>
    <dgm:pt modelId="{B40E3F8F-7363-4DBF-BF95-7CDB0DAE3990}">
      <dgm:prSet phldrT="[テキスト]" custT="1"/>
      <dgm:spPr/>
      <dgm:t>
        <a:bodyPr lIns="144000" tIns="108000" rIns="144000" bIns="108000"/>
        <a:lstStyle/>
        <a:p>
          <a:r>
            <a:rPr lang="ja-JP" altLang="en-US" sz="1050">
              <a:latin typeface="+mn-ea"/>
              <a:ea typeface="+mn-ea"/>
            </a:rPr>
            <a:t>国及び市町村と連携を図りながら協力して、障害を理由とする差別の解消の推進に関する施策の推進に取り組むこと。</a:t>
          </a:r>
          <a:endParaRPr kumimoji="1" lang="ja-JP" altLang="en-US" sz="1050">
            <a:latin typeface="+mn-ea"/>
            <a:ea typeface="+mn-ea"/>
          </a:endParaRPr>
        </a:p>
      </dgm:t>
    </dgm:pt>
    <dgm:pt modelId="{0D746EF0-1912-4AA9-852E-CD37F1DFDF80}" type="parTrans" cxnId="{634E2F2C-FBEB-4CF2-8BB4-6D8CDDC53047}">
      <dgm:prSet/>
      <dgm:spPr/>
      <dgm:t>
        <a:bodyPr/>
        <a:lstStyle/>
        <a:p>
          <a:endParaRPr kumimoji="1" lang="ja-JP" altLang="en-US"/>
        </a:p>
      </dgm:t>
    </dgm:pt>
    <dgm:pt modelId="{64848A12-458C-48BD-8A70-E817C37D44A9}" type="sibTrans" cxnId="{634E2F2C-FBEB-4CF2-8BB4-6D8CDDC53047}">
      <dgm:prSet/>
      <dgm:spPr/>
      <dgm:t>
        <a:bodyPr/>
        <a:lstStyle/>
        <a:p>
          <a:endParaRPr kumimoji="1" lang="ja-JP" altLang="en-US"/>
        </a:p>
      </dgm:t>
    </dgm:pt>
    <dgm:pt modelId="{F4992E09-3587-4DF7-8A56-A21AD430D678}">
      <dgm:prSet phldrT="[テキスト]" custT="1"/>
      <dgm:spPr/>
      <dgm:t>
        <a:bodyPr/>
        <a:lstStyle/>
        <a:p>
          <a:r>
            <a:rPr lang="ja-JP" altLang="en-US" sz="1400" b="1">
              <a:latin typeface="+mj-ea"/>
              <a:ea typeface="+mj-ea"/>
              <a:cs typeface="メイリオ" panose="020B0604030504040204" pitchFamily="50" charset="-128"/>
            </a:rPr>
            <a:t>県民の責務</a:t>
          </a:r>
          <a:endParaRPr kumimoji="1" lang="ja-JP" altLang="en-US" sz="1400" b="1">
            <a:latin typeface="+mj-ea"/>
            <a:ea typeface="+mj-ea"/>
            <a:cs typeface="メイリオ" panose="020B0604030504040204" pitchFamily="50" charset="-128"/>
          </a:endParaRPr>
        </a:p>
      </dgm:t>
    </dgm:pt>
    <dgm:pt modelId="{7DB15EA6-BF1C-4DEB-A978-66AABD9F509A}" type="parTrans" cxnId="{4EC0A1D8-E608-4EA2-8E75-B93DB63D5650}">
      <dgm:prSet/>
      <dgm:spPr/>
      <dgm:t>
        <a:bodyPr/>
        <a:lstStyle/>
        <a:p>
          <a:endParaRPr kumimoji="1" lang="ja-JP" altLang="en-US"/>
        </a:p>
      </dgm:t>
    </dgm:pt>
    <dgm:pt modelId="{A06ED769-7F69-4CA3-9D5F-98627E247597}" type="sibTrans" cxnId="{4EC0A1D8-E608-4EA2-8E75-B93DB63D5650}">
      <dgm:prSet/>
      <dgm:spPr/>
      <dgm:t>
        <a:bodyPr/>
        <a:lstStyle/>
        <a:p>
          <a:endParaRPr kumimoji="1" lang="ja-JP" altLang="en-US"/>
        </a:p>
      </dgm:t>
    </dgm:pt>
    <dgm:pt modelId="{DC5E9E60-43CE-4832-BF00-696161217D55}">
      <dgm:prSet phldrT="[テキスト]" custT="1"/>
      <dgm:spPr/>
      <dgm:t>
        <a:bodyPr lIns="144000" tIns="108000" rIns="144000" bIns="108000"/>
        <a:lstStyle/>
        <a:p>
          <a:r>
            <a:rPr lang="ja-JP" altLang="en-US" sz="1050">
              <a:latin typeface="+mn-ea"/>
              <a:ea typeface="+mn-ea"/>
            </a:rPr>
            <a:t>障害を理由とする差別の解消の推進に寄与するよう努めること。</a:t>
          </a:r>
          <a:endParaRPr kumimoji="1" lang="ja-JP" altLang="en-US" sz="1050"/>
        </a:p>
      </dgm:t>
    </dgm:pt>
    <dgm:pt modelId="{1A6388EB-2E43-4622-A412-6331FA99EFF4}" type="parTrans" cxnId="{A34F4B57-1B88-487C-B751-53C56EDEC613}">
      <dgm:prSet/>
      <dgm:spPr/>
      <dgm:t>
        <a:bodyPr/>
        <a:lstStyle/>
        <a:p>
          <a:endParaRPr kumimoji="1" lang="ja-JP" altLang="en-US"/>
        </a:p>
      </dgm:t>
    </dgm:pt>
    <dgm:pt modelId="{1B954545-E243-47F0-B6D5-F41ED8C791AC}" type="sibTrans" cxnId="{A34F4B57-1B88-487C-B751-53C56EDEC613}">
      <dgm:prSet/>
      <dgm:spPr/>
      <dgm:t>
        <a:bodyPr/>
        <a:lstStyle/>
        <a:p>
          <a:endParaRPr kumimoji="1" lang="ja-JP" altLang="en-US"/>
        </a:p>
      </dgm:t>
    </dgm:pt>
    <dgm:pt modelId="{088724B3-31BB-43DC-B669-C973F9FA8B88}">
      <dgm:prSet phldrT="[テキスト]" custT="1"/>
      <dgm:spPr/>
      <dgm:t>
        <a:bodyPr/>
        <a:lstStyle/>
        <a:p>
          <a:r>
            <a:rPr kumimoji="1" lang="ja-JP" altLang="en-US" sz="1400" b="1">
              <a:latin typeface="+mj-ea"/>
              <a:ea typeface="+mj-ea"/>
              <a:cs typeface="メイリオ" panose="020B0604030504040204" pitchFamily="50" charset="-128"/>
            </a:rPr>
            <a:t>事業者の責務</a:t>
          </a:r>
        </a:p>
      </dgm:t>
    </dgm:pt>
    <dgm:pt modelId="{B1DD11BE-E5B7-4E18-974A-8799F0DF3872}" type="parTrans" cxnId="{A972FF9F-C6B5-43A8-98B6-CC73DD13C4D6}">
      <dgm:prSet/>
      <dgm:spPr/>
      <dgm:t>
        <a:bodyPr/>
        <a:lstStyle/>
        <a:p>
          <a:endParaRPr kumimoji="1" lang="ja-JP" altLang="en-US"/>
        </a:p>
      </dgm:t>
    </dgm:pt>
    <dgm:pt modelId="{CB55B10B-C3F9-4A0D-B13F-FD914F9C9F4A}" type="sibTrans" cxnId="{A972FF9F-C6B5-43A8-98B6-CC73DD13C4D6}">
      <dgm:prSet/>
      <dgm:spPr/>
      <dgm:t>
        <a:bodyPr/>
        <a:lstStyle/>
        <a:p>
          <a:endParaRPr kumimoji="1" lang="ja-JP" altLang="en-US"/>
        </a:p>
      </dgm:t>
    </dgm:pt>
    <dgm:pt modelId="{C3D748A8-35FF-48F0-82A9-CF846EB5F854}">
      <dgm:prSet phldrT="[テキスト]" custT="1"/>
      <dgm:spPr/>
      <dgm:t>
        <a:bodyPr lIns="144000" tIns="108000" rIns="144000" bIns="108000"/>
        <a:lstStyle/>
        <a:p>
          <a:r>
            <a:rPr lang="ja-JP" altLang="en-US" sz="1050">
              <a:latin typeface="+mn-ea"/>
              <a:ea typeface="+mn-ea"/>
            </a:rPr>
            <a:t>障害を理由とする差別の解消のために必要な措置を講ずるよう努めること。</a:t>
          </a:r>
          <a:endParaRPr kumimoji="1" lang="ja-JP" altLang="en-US" sz="1050">
            <a:latin typeface="+mn-ea"/>
            <a:ea typeface="+mn-ea"/>
          </a:endParaRPr>
        </a:p>
      </dgm:t>
    </dgm:pt>
    <dgm:pt modelId="{9EA48421-A2F4-4CA2-A0B1-13EDC4FFAC1D}" type="parTrans" cxnId="{CA5FFB82-2E80-4BB8-BBF9-A697C56834A8}">
      <dgm:prSet/>
      <dgm:spPr/>
      <dgm:t>
        <a:bodyPr/>
        <a:lstStyle/>
        <a:p>
          <a:endParaRPr kumimoji="1" lang="ja-JP" altLang="en-US"/>
        </a:p>
      </dgm:t>
    </dgm:pt>
    <dgm:pt modelId="{BF389225-0EAF-4463-8488-974D21C0E765}" type="sibTrans" cxnId="{CA5FFB82-2E80-4BB8-BBF9-A697C56834A8}">
      <dgm:prSet/>
      <dgm:spPr/>
      <dgm:t>
        <a:bodyPr/>
        <a:lstStyle/>
        <a:p>
          <a:endParaRPr kumimoji="1" lang="ja-JP" altLang="en-US"/>
        </a:p>
      </dgm:t>
    </dgm:pt>
    <dgm:pt modelId="{FA5B5898-3D58-4F8F-853B-53227D51A3F7}">
      <dgm:prSet phldrT="[テキスト]" custT="1"/>
      <dgm:spPr/>
      <dgm:t>
        <a:bodyPr lIns="144000" tIns="108000" rIns="144000" bIns="108000"/>
        <a:lstStyle/>
        <a:p>
          <a:r>
            <a:rPr kumimoji="1" lang="ja-JP" altLang="en-US" sz="1050">
              <a:latin typeface="+mn-ea"/>
              <a:ea typeface="+mn-ea"/>
            </a:rPr>
            <a:t>主務大臣が定める対応指針に即した適切な対応に努めること。</a:t>
          </a:r>
        </a:p>
      </dgm:t>
    </dgm:pt>
    <dgm:pt modelId="{6B74991F-6DB8-41D6-AA11-28DA52503C54}" type="parTrans" cxnId="{FAD1E542-711E-47BB-B24E-449B901168CF}">
      <dgm:prSet/>
      <dgm:spPr/>
      <dgm:t>
        <a:bodyPr/>
        <a:lstStyle/>
        <a:p>
          <a:endParaRPr kumimoji="1" lang="ja-JP" altLang="en-US"/>
        </a:p>
      </dgm:t>
    </dgm:pt>
    <dgm:pt modelId="{0CF843A7-7CCE-47F6-AEC1-9DBD9D8647B4}" type="sibTrans" cxnId="{FAD1E542-711E-47BB-B24E-449B901168CF}">
      <dgm:prSet/>
      <dgm:spPr/>
      <dgm:t>
        <a:bodyPr/>
        <a:lstStyle/>
        <a:p>
          <a:endParaRPr kumimoji="1" lang="ja-JP" altLang="en-US"/>
        </a:p>
      </dgm:t>
    </dgm:pt>
    <dgm:pt modelId="{1842C75F-9BAF-4F77-A102-F53EFDA8B517}">
      <dgm:prSet phldrT="[テキスト]" custT="1"/>
      <dgm:spPr/>
      <dgm:t>
        <a:bodyPr/>
        <a:lstStyle/>
        <a:p>
          <a:r>
            <a:rPr kumimoji="1" lang="ja-JP" altLang="en-US" sz="1050"/>
            <a:t>県が実施する障害を理由とする差別の解消の推進に関する施策に協力するよう努めること。</a:t>
          </a:r>
        </a:p>
      </dgm:t>
    </dgm:pt>
    <dgm:pt modelId="{961F9823-C776-4E8D-983E-16974C169052}" type="parTrans" cxnId="{14FB418E-B24B-4B05-BB3E-9BFDDFDC459C}">
      <dgm:prSet/>
      <dgm:spPr/>
      <dgm:t>
        <a:bodyPr/>
        <a:lstStyle/>
        <a:p>
          <a:endParaRPr kumimoji="1" lang="ja-JP" altLang="en-US"/>
        </a:p>
      </dgm:t>
    </dgm:pt>
    <dgm:pt modelId="{9E338A93-9CD2-48D2-A4A7-5A4F814613A1}" type="sibTrans" cxnId="{14FB418E-B24B-4B05-BB3E-9BFDDFDC459C}">
      <dgm:prSet/>
      <dgm:spPr/>
      <dgm:t>
        <a:bodyPr/>
        <a:lstStyle/>
        <a:p>
          <a:endParaRPr kumimoji="1" lang="ja-JP" altLang="en-US"/>
        </a:p>
      </dgm:t>
    </dgm:pt>
    <dgm:pt modelId="{3DCFF85F-7680-4E1D-816A-3EAC44F0EA54}">
      <dgm:prSet phldrT="[テキスト]" custT="1"/>
      <dgm:spPr/>
      <dgm:t>
        <a:bodyPr lIns="144000" tIns="108000" rIns="144000" bIns="108000"/>
        <a:lstStyle/>
        <a:p>
          <a:r>
            <a:rPr lang="ja-JP" altLang="en-US" sz="1050">
              <a:latin typeface="+mn-ea"/>
              <a:ea typeface="+mn-ea"/>
            </a:rPr>
            <a:t>県が実施する障害を理由とする差別の解消の推進に関する施策に協力するよう努めること。</a:t>
          </a:r>
          <a:endParaRPr kumimoji="1" lang="ja-JP" altLang="en-US" sz="1050">
            <a:latin typeface="+mn-ea"/>
            <a:ea typeface="+mn-ea"/>
          </a:endParaRPr>
        </a:p>
      </dgm:t>
    </dgm:pt>
    <dgm:pt modelId="{C2BAC043-E08E-41CA-B9B4-02583B9C33F4}" type="parTrans" cxnId="{BC918E3D-2843-4887-98DD-3B9501914BFF}">
      <dgm:prSet/>
      <dgm:spPr/>
      <dgm:t>
        <a:bodyPr/>
        <a:lstStyle/>
        <a:p>
          <a:endParaRPr kumimoji="1" lang="ja-JP" altLang="en-US"/>
        </a:p>
      </dgm:t>
    </dgm:pt>
    <dgm:pt modelId="{8A613FFD-65BD-452A-8F9B-F78481C06991}" type="sibTrans" cxnId="{BC918E3D-2843-4887-98DD-3B9501914BFF}">
      <dgm:prSet/>
      <dgm:spPr/>
      <dgm:t>
        <a:bodyPr/>
        <a:lstStyle/>
        <a:p>
          <a:endParaRPr kumimoji="1" lang="ja-JP" altLang="en-US"/>
        </a:p>
      </dgm:t>
    </dgm:pt>
    <dgm:pt modelId="{4AECA683-0EC4-4442-9CA5-0AEA3877C457}" type="pres">
      <dgm:prSet presAssocID="{050D8CD5-5953-4D9B-843D-D3DC0C1059A0}" presName="Name0" presStyleCnt="0">
        <dgm:presLayoutVars>
          <dgm:dir/>
          <dgm:animLvl val="lvl"/>
          <dgm:resizeHandles val="exact"/>
        </dgm:presLayoutVars>
      </dgm:prSet>
      <dgm:spPr/>
    </dgm:pt>
    <dgm:pt modelId="{9730A449-7B58-484F-A9E7-DD19852D5F84}" type="pres">
      <dgm:prSet presAssocID="{7E08B6CC-4AE0-47D1-83DA-ED2953EF0D63}" presName="linNode" presStyleCnt="0"/>
      <dgm:spPr/>
    </dgm:pt>
    <dgm:pt modelId="{FF885620-1FB5-4478-8DB5-96D0922E9B9C}" type="pres">
      <dgm:prSet presAssocID="{7E08B6CC-4AE0-47D1-83DA-ED2953EF0D63}" presName="parentText" presStyleLbl="node1" presStyleIdx="0" presStyleCnt="3" custScaleX="55873" custScaleY="103348" custLinFactNeighborX="-2459" custLinFactNeighborY="-43">
        <dgm:presLayoutVars>
          <dgm:chMax val="1"/>
          <dgm:bulletEnabled val="1"/>
        </dgm:presLayoutVars>
      </dgm:prSet>
      <dgm:spPr/>
    </dgm:pt>
    <dgm:pt modelId="{42F1B620-651C-4FBE-853E-39B924D60C27}" type="pres">
      <dgm:prSet presAssocID="{7E08B6CC-4AE0-47D1-83DA-ED2953EF0D63}" presName="descendantText" presStyleLbl="alignAccFollowNode1" presStyleIdx="0" presStyleCnt="3" custScaleX="123188" custScaleY="122808" custLinFactNeighborX="-2317" custLinFactNeighborY="2352">
        <dgm:presLayoutVars>
          <dgm:bulletEnabled val="1"/>
        </dgm:presLayoutVars>
      </dgm:prSet>
      <dgm:spPr/>
    </dgm:pt>
    <dgm:pt modelId="{05E2BCC6-5FBB-4C9D-98F6-645DBB15BF6E}" type="pres">
      <dgm:prSet presAssocID="{8776DD1E-A956-4E34-B0E7-9CA2B690A61C}" presName="sp" presStyleCnt="0"/>
      <dgm:spPr/>
    </dgm:pt>
    <dgm:pt modelId="{42928C35-D402-4C45-B3A4-FBB952C7DAE2}" type="pres">
      <dgm:prSet presAssocID="{F4992E09-3587-4DF7-8A56-A21AD430D678}" presName="linNode" presStyleCnt="0"/>
      <dgm:spPr/>
    </dgm:pt>
    <dgm:pt modelId="{AB7FBDA3-D61C-4060-BD0A-12469B8FA098}" type="pres">
      <dgm:prSet presAssocID="{F4992E09-3587-4DF7-8A56-A21AD430D678}" presName="parentText" presStyleLbl="node1" presStyleIdx="1" presStyleCnt="3" custScaleX="56139" custScaleY="93079" custLinFactNeighborX="-2456" custLinFactNeighborY="-2387">
        <dgm:presLayoutVars>
          <dgm:chMax val="1"/>
          <dgm:bulletEnabled val="1"/>
        </dgm:presLayoutVars>
      </dgm:prSet>
      <dgm:spPr/>
    </dgm:pt>
    <dgm:pt modelId="{C1A6BFD0-F4D1-4B89-9F51-A6A1E06DA00A}" type="pres">
      <dgm:prSet presAssocID="{F4992E09-3587-4DF7-8A56-A21AD430D678}" presName="descendantText" presStyleLbl="alignAccFollowNode1" presStyleIdx="1" presStyleCnt="3" custScaleX="123143" custScaleY="97393" custLinFactNeighborX="-2315">
        <dgm:presLayoutVars>
          <dgm:bulletEnabled val="1"/>
        </dgm:presLayoutVars>
      </dgm:prSet>
      <dgm:spPr/>
    </dgm:pt>
    <dgm:pt modelId="{2C13EA55-5A1E-492B-B2F2-A2E3E345A763}" type="pres">
      <dgm:prSet presAssocID="{A06ED769-7F69-4CA3-9D5F-98627E247597}" presName="sp" presStyleCnt="0"/>
      <dgm:spPr/>
    </dgm:pt>
    <dgm:pt modelId="{BBBFE0DE-67CB-4A05-96D5-2B4EE6AC5036}" type="pres">
      <dgm:prSet presAssocID="{088724B3-31BB-43DC-B669-C973F9FA8B88}" presName="linNode" presStyleCnt="0"/>
      <dgm:spPr/>
    </dgm:pt>
    <dgm:pt modelId="{E7693C89-A79B-415D-9F7C-761A822828D8}" type="pres">
      <dgm:prSet presAssocID="{088724B3-31BB-43DC-B669-C973F9FA8B88}" presName="parentText" presStyleLbl="node1" presStyleIdx="2" presStyleCnt="3" custScaleX="56075" custScaleY="113255" custLinFactNeighborX="-2279" custLinFactNeighborY="43">
        <dgm:presLayoutVars>
          <dgm:chMax val="1"/>
          <dgm:bulletEnabled val="1"/>
        </dgm:presLayoutVars>
      </dgm:prSet>
      <dgm:spPr/>
    </dgm:pt>
    <dgm:pt modelId="{ADF996B9-501C-4907-9B3A-01CB21703677}" type="pres">
      <dgm:prSet presAssocID="{088724B3-31BB-43DC-B669-C973F9FA8B88}" presName="descendantText" presStyleLbl="alignAccFollowNode1" presStyleIdx="2" presStyleCnt="3" custScaleX="123375" custScaleY="132852" custLinFactNeighborX="-2317" custLinFactNeighborY="-1492">
        <dgm:presLayoutVars>
          <dgm:bulletEnabled val="1"/>
        </dgm:presLayoutVars>
      </dgm:prSet>
      <dgm:spPr/>
    </dgm:pt>
  </dgm:ptLst>
  <dgm:cxnLst>
    <dgm:cxn modelId="{2A287302-598F-4C76-A03E-E19303DE2A79}" type="presOf" srcId="{F4992E09-3587-4DF7-8A56-A21AD430D678}" destId="{AB7FBDA3-D61C-4060-BD0A-12469B8FA098}" srcOrd="0" destOrd="0" presId="urn:microsoft.com/office/officeart/2005/8/layout/vList5"/>
    <dgm:cxn modelId="{DE53B005-07E0-4B91-A5FC-EB7CC75D1B47}" type="presOf" srcId="{7E08B6CC-4AE0-47D1-83DA-ED2953EF0D63}" destId="{FF885620-1FB5-4478-8DB5-96D0922E9B9C}" srcOrd="0" destOrd="0" presId="urn:microsoft.com/office/officeart/2005/8/layout/vList5"/>
    <dgm:cxn modelId="{8F4DCB0E-0504-416D-A5A2-DD70AC6D49B9}" type="presOf" srcId="{1842C75F-9BAF-4F77-A102-F53EFDA8B517}" destId="{C1A6BFD0-F4D1-4B89-9F51-A6A1E06DA00A}" srcOrd="0" destOrd="1" presId="urn:microsoft.com/office/officeart/2005/8/layout/vList5"/>
    <dgm:cxn modelId="{861C1629-B02A-4230-B897-6E8AFA997555}" srcId="{7E08B6CC-4AE0-47D1-83DA-ED2953EF0D63}" destId="{5073F442-3D8B-4BA7-86F5-76A3A2B42F1B}" srcOrd="0" destOrd="0" parTransId="{2C234A28-0C73-460C-8E9F-8AD83824ECAD}" sibTransId="{396345EC-69C8-4942-908F-BC5C251EA05F}"/>
    <dgm:cxn modelId="{634E2F2C-FBEB-4CF2-8BB4-6D8CDDC53047}" srcId="{7E08B6CC-4AE0-47D1-83DA-ED2953EF0D63}" destId="{B40E3F8F-7363-4DBF-BF95-7CDB0DAE3990}" srcOrd="1" destOrd="0" parTransId="{0D746EF0-1912-4AA9-852E-CD37F1DFDF80}" sibTransId="{64848A12-458C-48BD-8A70-E817C37D44A9}"/>
    <dgm:cxn modelId="{BC918E3D-2843-4887-98DD-3B9501914BFF}" srcId="{088724B3-31BB-43DC-B669-C973F9FA8B88}" destId="{3DCFF85F-7680-4E1D-816A-3EAC44F0EA54}" srcOrd="1" destOrd="0" parTransId="{C2BAC043-E08E-41CA-B9B4-02583B9C33F4}" sibTransId="{8A613FFD-65BD-452A-8F9B-F78481C06991}"/>
    <dgm:cxn modelId="{D9E42861-420C-43A7-A205-3132E512321B}" type="presOf" srcId="{C3D748A8-35FF-48F0-82A9-CF846EB5F854}" destId="{ADF996B9-501C-4907-9B3A-01CB21703677}" srcOrd="0" destOrd="0" presId="urn:microsoft.com/office/officeart/2005/8/layout/vList5"/>
    <dgm:cxn modelId="{FAD1E542-711E-47BB-B24E-449B901168CF}" srcId="{088724B3-31BB-43DC-B669-C973F9FA8B88}" destId="{FA5B5898-3D58-4F8F-853B-53227D51A3F7}" srcOrd="2" destOrd="0" parTransId="{6B74991F-6DB8-41D6-AA11-28DA52503C54}" sibTransId="{0CF843A7-7CCE-47F6-AEC1-9DBD9D8647B4}"/>
    <dgm:cxn modelId="{A6996F48-B6F9-486D-80E6-D8BD40B4B3D8}" type="presOf" srcId="{3DCFF85F-7680-4E1D-816A-3EAC44F0EA54}" destId="{ADF996B9-501C-4907-9B3A-01CB21703677}" srcOrd="0" destOrd="1" presId="urn:microsoft.com/office/officeart/2005/8/layout/vList5"/>
    <dgm:cxn modelId="{A34F4B57-1B88-487C-B751-53C56EDEC613}" srcId="{F4992E09-3587-4DF7-8A56-A21AD430D678}" destId="{DC5E9E60-43CE-4832-BF00-696161217D55}" srcOrd="0" destOrd="0" parTransId="{1A6388EB-2E43-4622-A412-6331FA99EFF4}" sibTransId="{1B954545-E243-47F0-B6D5-F41ED8C791AC}"/>
    <dgm:cxn modelId="{9EEFFD58-03D1-4576-93E1-C20401C3823C}" type="presOf" srcId="{088724B3-31BB-43DC-B669-C973F9FA8B88}" destId="{E7693C89-A79B-415D-9F7C-761A822828D8}" srcOrd="0" destOrd="0" presId="urn:microsoft.com/office/officeart/2005/8/layout/vList5"/>
    <dgm:cxn modelId="{422EA67E-BACF-4372-9D33-156F04A9C506}" type="presOf" srcId="{5073F442-3D8B-4BA7-86F5-76A3A2B42F1B}" destId="{42F1B620-651C-4FBE-853E-39B924D60C27}" srcOrd="0" destOrd="0" presId="urn:microsoft.com/office/officeart/2005/8/layout/vList5"/>
    <dgm:cxn modelId="{45F5F57F-843C-46DC-B6E2-DFFD3F81C753}" type="presOf" srcId="{B40E3F8F-7363-4DBF-BF95-7CDB0DAE3990}" destId="{42F1B620-651C-4FBE-853E-39B924D60C27}" srcOrd="0" destOrd="1" presId="urn:microsoft.com/office/officeart/2005/8/layout/vList5"/>
    <dgm:cxn modelId="{CA5FFB82-2E80-4BB8-BBF9-A697C56834A8}" srcId="{088724B3-31BB-43DC-B669-C973F9FA8B88}" destId="{C3D748A8-35FF-48F0-82A9-CF846EB5F854}" srcOrd="0" destOrd="0" parTransId="{9EA48421-A2F4-4CA2-A0B1-13EDC4FFAC1D}" sibTransId="{BF389225-0EAF-4463-8488-974D21C0E765}"/>
    <dgm:cxn modelId="{14FB418E-B24B-4B05-BB3E-9BFDDFDC459C}" srcId="{F4992E09-3587-4DF7-8A56-A21AD430D678}" destId="{1842C75F-9BAF-4F77-A102-F53EFDA8B517}" srcOrd="1" destOrd="0" parTransId="{961F9823-C776-4E8D-983E-16974C169052}" sibTransId="{9E338A93-9CD2-48D2-A4A7-5A4F814613A1}"/>
    <dgm:cxn modelId="{6AD98199-03E2-4FD7-8682-CBDFEB8A599D}" type="presOf" srcId="{050D8CD5-5953-4D9B-843D-D3DC0C1059A0}" destId="{4AECA683-0EC4-4442-9CA5-0AEA3877C457}" srcOrd="0" destOrd="0" presId="urn:microsoft.com/office/officeart/2005/8/layout/vList5"/>
    <dgm:cxn modelId="{A972FF9F-C6B5-43A8-98B6-CC73DD13C4D6}" srcId="{050D8CD5-5953-4D9B-843D-D3DC0C1059A0}" destId="{088724B3-31BB-43DC-B669-C973F9FA8B88}" srcOrd="2" destOrd="0" parTransId="{B1DD11BE-E5B7-4E18-974A-8799F0DF3872}" sibTransId="{CB55B10B-C3F9-4A0D-B13F-FD914F9C9F4A}"/>
    <dgm:cxn modelId="{E31A35B1-BF48-4E8F-8E84-AEE82894BAC7}" type="presOf" srcId="{DC5E9E60-43CE-4832-BF00-696161217D55}" destId="{C1A6BFD0-F4D1-4B89-9F51-A6A1E06DA00A}" srcOrd="0" destOrd="0" presId="urn:microsoft.com/office/officeart/2005/8/layout/vList5"/>
    <dgm:cxn modelId="{5ABC0EC4-ECE5-43CD-9BD2-CF7C00A48477}" srcId="{050D8CD5-5953-4D9B-843D-D3DC0C1059A0}" destId="{7E08B6CC-4AE0-47D1-83DA-ED2953EF0D63}" srcOrd="0" destOrd="0" parTransId="{2D6FBD64-F875-44D1-87DC-A2C048D519A8}" sibTransId="{8776DD1E-A956-4E34-B0E7-9CA2B690A61C}"/>
    <dgm:cxn modelId="{158DA5CE-6F41-4927-8A96-F67AF974C024}" type="presOf" srcId="{FA5B5898-3D58-4F8F-853B-53227D51A3F7}" destId="{ADF996B9-501C-4907-9B3A-01CB21703677}" srcOrd="0" destOrd="2" presId="urn:microsoft.com/office/officeart/2005/8/layout/vList5"/>
    <dgm:cxn modelId="{4EC0A1D8-E608-4EA2-8E75-B93DB63D5650}" srcId="{050D8CD5-5953-4D9B-843D-D3DC0C1059A0}" destId="{F4992E09-3587-4DF7-8A56-A21AD430D678}" srcOrd="1" destOrd="0" parTransId="{7DB15EA6-BF1C-4DEB-A978-66AABD9F509A}" sibTransId="{A06ED769-7F69-4CA3-9D5F-98627E247597}"/>
    <dgm:cxn modelId="{56C28F09-73D6-4E0F-87C7-9426856C7913}" type="presParOf" srcId="{4AECA683-0EC4-4442-9CA5-0AEA3877C457}" destId="{9730A449-7B58-484F-A9E7-DD19852D5F84}" srcOrd="0" destOrd="0" presId="urn:microsoft.com/office/officeart/2005/8/layout/vList5"/>
    <dgm:cxn modelId="{6FCAEE32-537E-4307-BA0B-4CB6C59F2FF1}" type="presParOf" srcId="{9730A449-7B58-484F-A9E7-DD19852D5F84}" destId="{FF885620-1FB5-4478-8DB5-96D0922E9B9C}" srcOrd="0" destOrd="0" presId="urn:microsoft.com/office/officeart/2005/8/layout/vList5"/>
    <dgm:cxn modelId="{1038768A-761E-48C3-B396-8E08BCB6BA12}" type="presParOf" srcId="{9730A449-7B58-484F-A9E7-DD19852D5F84}" destId="{42F1B620-651C-4FBE-853E-39B924D60C27}" srcOrd="1" destOrd="0" presId="urn:microsoft.com/office/officeart/2005/8/layout/vList5"/>
    <dgm:cxn modelId="{782AFF18-DF8F-49DA-B282-2761BA914A6C}" type="presParOf" srcId="{4AECA683-0EC4-4442-9CA5-0AEA3877C457}" destId="{05E2BCC6-5FBB-4C9D-98F6-645DBB15BF6E}" srcOrd="1" destOrd="0" presId="urn:microsoft.com/office/officeart/2005/8/layout/vList5"/>
    <dgm:cxn modelId="{28CFEED4-7B02-47D1-ABE4-80A20D10DD8B}" type="presParOf" srcId="{4AECA683-0EC4-4442-9CA5-0AEA3877C457}" destId="{42928C35-D402-4C45-B3A4-FBB952C7DAE2}" srcOrd="2" destOrd="0" presId="urn:microsoft.com/office/officeart/2005/8/layout/vList5"/>
    <dgm:cxn modelId="{5B87F1B2-38AB-4CC9-BB3F-EAA58E10DC5A}" type="presParOf" srcId="{42928C35-D402-4C45-B3A4-FBB952C7DAE2}" destId="{AB7FBDA3-D61C-4060-BD0A-12469B8FA098}" srcOrd="0" destOrd="0" presId="urn:microsoft.com/office/officeart/2005/8/layout/vList5"/>
    <dgm:cxn modelId="{C2B1DE4B-DACA-4DE7-8E06-7F2E1FD1FA8F}" type="presParOf" srcId="{42928C35-D402-4C45-B3A4-FBB952C7DAE2}" destId="{C1A6BFD0-F4D1-4B89-9F51-A6A1E06DA00A}" srcOrd="1" destOrd="0" presId="urn:microsoft.com/office/officeart/2005/8/layout/vList5"/>
    <dgm:cxn modelId="{FEE4D7A0-C03B-4487-A867-BAB3C375FF03}" type="presParOf" srcId="{4AECA683-0EC4-4442-9CA5-0AEA3877C457}" destId="{2C13EA55-5A1E-492B-B2F2-A2E3E345A763}" srcOrd="3" destOrd="0" presId="urn:microsoft.com/office/officeart/2005/8/layout/vList5"/>
    <dgm:cxn modelId="{E06C43E2-0293-4F6F-A5D4-9759D1A38170}" type="presParOf" srcId="{4AECA683-0EC4-4442-9CA5-0AEA3877C457}" destId="{BBBFE0DE-67CB-4A05-96D5-2B4EE6AC5036}" srcOrd="4" destOrd="0" presId="urn:microsoft.com/office/officeart/2005/8/layout/vList5"/>
    <dgm:cxn modelId="{48847626-855B-4E1A-8905-DB0E6C333D74}" type="presParOf" srcId="{BBBFE0DE-67CB-4A05-96D5-2B4EE6AC5036}" destId="{E7693C89-A79B-415D-9F7C-761A822828D8}" srcOrd="0" destOrd="0" presId="urn:microsoft.com/office/officeart/2005/8/layout/vList5"/>
    <dgm:cxn modelId="{A3FE624D-61D4-4E9D-BB1F-39061A51EC69}" type="presParOf" srcId="{BBBFE0DE-67CB-4A05-96D5-2B4EE6AC5036}" destId="{ADF996B9-501C-4907-9B3A-01CB21703677}"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DFE930-1CE9-42F4-AAA2-FC86C772AB99}"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kumimoji="1" lang="ja-JP" altLang="en-US"/>
        </a:p>
      </dgm:t>
    </dgm:pt>
    <dgm:pt modelId="{88462A16-96E8-4043-8174-E894C9173C1D}">
      <dgm:prSet phldrT="[テキスト]" custT="1"/>
      <dgm:spPr>
        <a:xfrm>
          <a:off x="402" y="143015"/>
          <a:ext cx="1846651" cy="720288"/>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ja-JP" altLang="en-US" sz="1100" b="1" u="none">
              <a:solidFill>
                <a:sysClr val="window" lastClr="FFFFFF"/>
              </a:solidFill>
              <a:latin typeface="+mj-ea"/>
              <a:ea typeface="+mj-ea"/>
              <a:cs typeface="メイリオ" panose="020B0604030504040204" pitchFamily="50" charset="-128"/>
            </a:rPr>
            <a:t>相談及び紛争の防止等</a:t>
          </a:r>
          <a:endParaRPr lang="en-US" altLang="ja-JP" sz="1100" b="1" u="none">
            <a:solidFill>
              <a:sysClr val="window" lastClr="FFFFFF"/>
            </a:solidFill>
            <a:latin typeface="+mj-ea"/>
            <a:ea typeface="+mj-ea"/>
            <a:cs typeface="メイリオ" panose="020B0604030504040204" pitchFamily="50" charset="-128"/>
          </a:endParaRPr>
        </a:p>
        <a:p>
          <a:r>
            <a:rPr lang="ja-JP" altLang="en-US" sz="1100" b="1" u="none">
              <a:solidFill>
                <a:sysClr val="window" lastClr="FFFFFF"/>
              </a:solidFill>
              <a:latin typeface="+mj-ea"/>
              <a:ea typeface="+mj-ea"/>
              <a:cs typeface="メイリオ" panose="020B0604030504040204" pitchFamily="50" charset="-128"/>
            </a:rPr>
            <a:t>のための体制の整備</a:t>
          </a:r>
          <a:endParaRPr kumimoji="1" lang="ja-JP" altLang="en-US" sz="1100" b="1" u="none">
            <a:solidFill>
              <a:sysClr val="window" lastClr="FFFFFF"/>
            </a:solidFill>
            <a:latin typeface="+mj-ea"/>
            <a:ea typeface="+mj-ea"/>
            <a:cs typeface="メイリオ" panose="020B0604030504040204" pitchFamily="50" charset="-128"/>
          </a:endParaRPr>
        </a:p>
      </dgm:t>
    </dgm:pt>
    <dgm:pt modelId="{417305A9-5259-4736-8CB1-ACE727A94C04}" type="parTrans" cxnId="{D498A74F-678F-49B6-9048-72FB6EA53B56}">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599B900F-646B-456A-B04E-A3F0DA0FC7FF}" type="sibTrans" cxnId="{D498A74F-678F-49B6-9048-72FB6EA53B56}">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1FEBFC92-D858-4F7D-BCD9-1C13177D9FA8}">
      <dgm:prSet phldrT="[テキスト]" custT="1"/>
      <dgm:spPr>
        <a:xfrm rot="5400000">
          <a:off x="3976599" y="-2124764"/>
          <a:ext cx="1002627" cy="5255472"/>
        </a:xfr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gm:spPr>
      <dgm:t>
        <a:bodyPr lIns="144000" tIns="108000" rIns="108000" bIns="108000"/>
        <a:lstStyle/>
        <a:p>
          <a:pPr>
            <a:spcAft>
              <a:spcPts val="0"/>
            </a:spcAft>
          </a:pPr>
          <a:r>
            <a:rPr lang="ja-JP" altLang="en-US" sz="1050">
              <a:solidFill>
                <a:sysClr val="windowText" lastClr="000000">
                  <a:hueOff val="0"/>
                  <a:satOff val="0"/>
                  <a:lumOff val="0"/>
                  <a:alphaOff val="0"/>
                </a:sysClr>
              </a:solidFill>
              <a:latin typeface="+mn-ea"/>
              <a:ea typeface="+mn-ea"/>
              <a:cs typeface="+mn-cs"/>
            </a:rPr>
            <a:t>障害のある方等からの障害を理由とする差別に関する相談に応じ、紛争の防止等を図ることができるよう、</a:t>
          </a:r>
          <a:r>
            <a:rPr lang="ja-JP" altLang="en-US" sz="1050" u="none">
              <a:solidFill>
                <a:sysClr val="windowText" lastClr="000000">
                  <a:hueOff val="0"/>
                  <a:satOff val="0"/>
                  <a:lumOff val="0"/>
                  <a:alphaOff val="0"/>
                </a:sysClr>
              </a:solidFill>
              <a:latin typeface="+mn-ea"/>
              <a:ea typeface="+mn-ea"/>
              <a:cs typeface="+mn-cs"/>
            </a:rPr>
            <a:t>相談に対応するための窓口を設置するなど必要な体制の整備を図ります。また、市町村が実施する相談業務を支援</a:t>
          </a:r>
          <a:r>
            <a:rPr lang="ja-JP" altLang="en-US" sz="1050">
              <a:solidFill>
                <a:sysClr val="windowText" lastClr="000000">
                  <a:hueOff val="0"/>
                  <a:satOff val="0"/>
                  <a:lumOff val="0"/>
                  <a:alphaOff val="0"/>
                </a:sysClr>
              </a:solidFill>
              <a:latin typeface="+mn-ea"/>
              <a:ea typeface="+mn-ea"/>
              <a:cs typeface="+mn-cs"/>
            </a:rPr>
            <a:t>していきます。</a:t>
          </a:r>
          <a:endParaRPr kumimoji="1" lang="ja-JP" altLang="en-US" sz="1050">
            <a:solidFill>
              <a:sysClr val="windowText" lastClr="000000">
                <a:hueOff val="0"/>
                <a:satOff val="0"/>
                <a:lumOff val="0"/>
                <a:alphaOff val="0"/>
              </a:sysClr>
            </a:solidFill>
            <a:latin typeface="+mn-ea"/>
            <a:ea typeface="+mn-ea"/>
            <a:cs typeface="+mn-cs"/>
          </a:endParaRPr>
        </a:p>
      </dgm:t>
    </dgm:pt>
    <dgm:pt modelId="{9C7B5A5B-80F6-49F5-BC8E-9921742FC4B5}" type="parTrans" cxnId="{AE8C8767-34CC-4AAA-BBC3-59A77ED5B0ED}">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2E41F894-A63F-4F84-9B21-5A7E210F8018}" type="sibTrans" cxnId="{AE8C8767-34CC-4AAA-BBC3-59A77ED5B0ED}">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69FA8119-027B-4BEF-B55D-6F5A2898E167}">
      <dgm:prSet phldrT="[テキスト]" custT="1"/>
      <dgm:spPr>
        <a:xfrm>
          <a:off x="402" y="1031113"/>
          <a:ext cx="1865777" cy="621079"/>
        </a:xfr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gm:spPr>
      <dgm:t>
        <a:bodyPr/>
        <a:lstStyle/>
        <a:p>
          <a:r>
            <a:rPr lang="ja-JP" altLang="en-US" sz="1100" b="1">
              <a:solidFill>
                <a:sysClr val="window" lastClr="FFFFFF"/>
              </a:solidFill>
              <a:latin typeface="+mj-ea"/>
              <a:ea typeface="+mj-ea"/>
              <a:cs typeface="メイリオ" panose="020B0604030504040204" pitchFamily="50" charset="-128"/>
            </a:rPr>
            <a:t>障害者差別解消支援</a:t>
          </a:r>
          <a:endParaRPr lang="en-US" altLang="ja-JP" sz="1100" b="1">
            <a:solidFill>
              <a:sysClr val="window" lastClr="FFFFFF"/>
            </a:solidFill>
            <a:latin typeface="+mj-ea"/>
            <a:ea typeface="+mj-ea"/>
            <a:cs typeface="メイリオ" panose="020B0604030504040204" pitchFamily="50" charset="-128"/>
          </a:endParaRPr>
        </a:p>
        <a:p>
          <a:r>
            <a:rPr lang="ja-JP" altLang="en-US" sz="1100" b="1">
              <a:solidFill>
                <a:sysClr val="window" lastClr="FFFFFF"/>
              </a:solidFill>
              <a:latin typeface="+mj-ea"/>
              <a:ea typeface="+mj-ea"/>
              <a:cs typeface="メイリオ" panose="020B0604030504040204" pitchFamily="50" charset="-128"/>
            </a:rPr>
            <a:t>地域協議会の設置</a:t>
          </a:r>
          <a:endParaRPr kumimoji="1" lang="ja-JP" altLang="en-US" sz="1100" b="1">
            <a:solidFill>
              <a:sysClr val="window" lastClr="FFFFFF"/>
            </a:solidFill>
            <a:latin typeface="+mj-ea"/>
            <a:ea typeface="+mj-ea"/>
            <a:cs typeface="メイリオ" panose="020B0604030504040204" pitchFamily="50" charset="-128"/>
          </a:endParaRPr>
        </a:p>
      </dgm:t>
    </dgm:pt>
    <dgm:pt modelId="{16BAE3ED-685C-42F5-B7C2-609A59D47BEC}" type="parTrans" cxnId="{40F924EE-1C90-4315-8449-4E9D341F6671}">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8B491F99-4DD9-4571-8ABF-31A1568B01E7}" type="sibTrans" cxnId="{40F924EE-1C90-4315-8449-4E9D341F6671}">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D659C614-E753-4FE3-9DB6-AEC81A69C39D}">
      <dgm:prSet phldrT="[テキスト]" custT="1"/>
      <dgm:spPr>
        <a:xfrm rot="5400000">
          <a:off x="4225387" y="-1253034"/>
          <a:ext cx="521458" cy="5239066"/>
        </a:xfrm>
        <a:solidFill>
          <a:srgbClr val="C0504D">
            <a:tint val="40000"/>
            <a:alpha val="90000"/>
            <a:hueOff val="1256455"/>
            <a:satOff val="-1094"/>
            <a:lumOff val="-1"/>
            <a:alphaOff val="0"/>
          </a:srgbClr>
        </a:solidFill>
        <a:ln w="25400" cap="flat" cmpd="sng" algn="ctr">
          <a:solidFill>
            <a:srgbClr val="C0504D">
              <a:tint val="40000"/>
              <a:alpha val="90000"/>
              <a:hueOff val="1256455"/>
              <a:satOff val="-1094"/>
              <a:lumOff val="-1"/>
              <a:alphaOff val="0"/>
            </a:srgbClr>
          </a:solidFill>
          <a:prstDash val="solid"/>
        </a:ln>
        <a:effectLst/>
      </dgm:spPr>
      <dgm:t>
        <a:bodyPr lIns="144000" tIns="108000" rIns="144000" bIns="108000"/>
        <a:lstStyle/>
        <a:p>
          <a:r>
            <a:rPr lang="ja-JP" altLang="en-US" sz="1050">
              <a:solidFill>
                <a:sysClr val="windowText" lastClr="000000">
                  <a:hueOff val="0"/>
                  <a:satOff val="0"/>
                  <a:lumOff val="0"/>
                  <a:alphaOff val="0"/>
                </a:sysClr>
              </a:solidFill>
              <a:latin typeface="+mn-ea"/>
              <a:ea typeface="+mn-ea"/>
              <a:cs typeface="+mn-cs"/>
            </a:rPr>
            <a:t>法で任意設置とされている地域の関係機関等による協議会を組織し、必要な情報の交換、相談事例を踏まえた差別解消のための取組に関する協議を行います。</a:t>
          </a:r>
          <a:endParaRPr kumimoji="1" lang="ja-JP" altLang="en-US" sz="1050">
            <a:solidFill>
              <a:sysClr val="windowText" lastClr="000000">
                <a:hueOff val="0"/>
                <a:satOff val="0"/>
                <a:lumOff val="0"/>
                <a:alphaOff val="0"/>
              </a:sysClr>
            </a:solidFill>
            <a:latin typeface="+mn-ea"/>
            <a:ea typeface="+mn-ea"/>
            <a:cs typeface="+mn-cs"/>
          </a:endParaRPr>
        </a:p>
      </dgm:t>
    </dgm:pt>
    <dgm:pt modelId="{83062DE0-193A-404E-A554-BE53A3B25A7D}" type="parTrans" cxnId="{DD706797-A411-4526-BDB0-FB8F46D570F0}">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6A3789F3-8AEC-48FF-BABC-870884E7C705}" type="sibTrans" cxnId="{DD706797-A411-4526-BDB0-FB8F46D570F0}">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FB032DED-3437-4281-8460-44E45938B3EA}">
      <dgm:prSet phldrT="[テキスト]" custT="1"/>
      <dgm:spPr>
        <a:xfrm>
          <a:off x="402" y="1678833"/>
          <a:ext cx="1918951" cy="532804"/>
        </a:xfr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gm:spPr>
      <dgm:t>
        <a:bodyPr/>
        <a:lstStyle/>
        <a:p>
          <a:r>
            <a:rPr lang="ja-JP" altLang="en-US" sz="1100" b="1">
              <a:solidFill>
                <a:sysClr val="window" lastClr="FFFFFF"/>
              </a:solidFill>
              <a:latin typeface="+mj-ea"/>
              <a:ea typeface="+mj-ea"/>
              <a:cs typeface="メイリオ" panose="020B0604030504040204" pitchFamily="50" charset="-128"/>
            </a:rPr>
            <a:t>啓発活動</a:t>
          </a:r>
          <a:endParaRPr kumimoji="1" lang="ja-JP" altLang="en-US" sz="1100" b="1">
            <a:solidFill>
              <a:sysClr val="window" lastClr="FFFFFF"/>
            </a:solidFill>
            <a:latin typeface="+mj-ea"/>
            <a:ea typeface="+mj-ea"/>
            <a:cs typeface="メイリオ" panose="020B0604030504040204" pitchFamily="50" charset="-128"/>
          </a:endParaRPr>
        </a:p>
      </dgm:t>
    </dgm:pt>
    <dgm:pt modelId="{383E93D0-62F5-4CD0-9333-C895D4AD3774}" type="parTrans" cxnId="{C1E1C36E-F3BE-45D3-950C-3D64D46CEB7A}">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E9F3C907-CFB6-4836-9F3B-1646C9371070}" type="sibTrans" cxnId="{C1E1C36E-F3BE-45D3-950C-3D64D46CEB7A}">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075B32D2-E4B7-432E-B928-88983FC2C446}">
      <dgm:prSet phldrT="[テキスト]" custT="1"/>
      <dgm:spPr>
        <a:xfrm rot="5400000">
          <a:off x="4297225" y="-647308"/>
          <a:ext cx="429346" cy="5185088"/>
        </a:xfrm>
        <a:solidFill>
          <a:srgbClr val="C0504D">
            <a:tint val="40000"/>
            <a:alpha val="90000"/>
            <a:hueOff val="2512910"/>
            <a:satOff val="-2189"/>
            <a:lumOff val="-3"/>
            <a:alphaOff val="0"/>
          </a:srgbClr>
        </a:solidFill>
        <a:ln w="25400" cap="flat" cmpd="sng" algn="ctr">
          <a:solidFill>
            <a:srgbClr val="C0504D">
              <a:tint val="40000"/>
              <a:alpha val="90000"/>
              <a:hueOff val="2512910"/>
              <a:satOff val="-2189"/>
              <a:lumOff val="-3"/>
              <a:alphaOff val="0"/>
            </a:srgbClr>
          </a:solidFill>
          <a:prstDash val="solid"/>
        </a:ln>
        <a:effectLst/>
      </dgm:spPr>
      <dgm:t>
        <a:bodyPr lIns="144000" tIns="108000" rIns="144000" bIns="108000"/>
        <a:lstStyle/>
        <a:p>
          <a:r>
            <a:rPr lang="ja-JP" altLang="en-US" sz="1050">
              <a:solidFill>
                <a:sysClr val="windowText" lastClr="000000">
                  <a:hueOff val="0"/>
                  <a:satOff val="0"/>
                  <a:lumOff val="0"/>
                  <a:alphaOff val="0"/>
                </a:sysClr>
              </a:solidFill>
              <a:latin typeface="+mn-ea"/>
              <a:ea typeface="+mn-ea"/>
              <a:cs typeface="+mn-cs"/>
            </a:rPr>
            <a:t>障害を理由とする差別の解消について県民の関心と理解を深めるため、啓発活動を行います。</a:t>
          </a:r>
          <a:endParaRPr kumimoji="1" lang="ja-JP" altLang="en-US" sz="1050">
            <a:solidFill>
              <a:sysClr val="windowText" lastClr="000000">
                <a:hueOff val="0"/>
                <a:satOff val="0"/>
                <a:lumOff val="0"/>
                <a:alphaOff val="0"/>
              </a:sysClr>
            </a:solidFill>
            <a:latin typeface="+mn-ea"/>
            <a:ea typeface="+mn-ea"/>
            <a:cs typeface="+mn-cs"/>
          </a:endParaRPr>
        </a:p>
      </dgm:t>
    </dgm:pt>
    <dgm:pt modelId="{5FDAF968-ABF9-41D3-83A2-78EE4204F673}" type="parTrans" cxnId="{6F9DFEA8-32BC-4F44-BEE0-7AE25D502E0A}">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1FB79CF1-0B6C-49EB-AD98-85CFB2902A41}" type="sibTrans" cxnId="{6F9DFEA8-32BC-4F44-BEE0-7AE25D502E0A}">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8F8FB776-C617-41EC-AC9E-96AC79F9886E}">
      <dgm:prSet custT="1"/>
      <dgm:spPr>
        <a:xfrm rot="5400000">
          <a:off x="4217369" y="-45943"/>
          <a:ext cx="594490" cy="5178824"/>
        </a:xfrm>
        <a:solidFill>
          <a:srgbClr val="C0504D">
            <a:tint val="40000"/>
            <a:alpha val="90000"/>
            <a:hueOff val="3769366"/>
            <a:satOff val="-3283"/>
            <a:lumOff val="-4"/>
            <a:alphaOff val="0"/>
          </a:srgbClr>
        </a:solidFill>
        <a:ln w="25400" cap="flat" cmpd="sng" algn="ctr">
          <a:solidFill>
            <a:srgbClr val="C0504D">
              <a:tint val="40000"/>
              <a:alpha val="90000"/>
              <a:hueOff val="3769366"/>
              <a:satOff val="-3283"/>
              <a:lumOff val="-4"/>
              <a:alphaOff val="0"/>
            </a:srgbClr>
          </a:solidFill>
          <a:prstDash val="solid"/>
        </a:ln>
        <a:effectLst/>
      </dgm:spPr>
      <dgm:t>
        <a:bodyPr lIns="144000" tIns="108000" rIns="144000" bIns="108000"/>
        <a:lstStyle/>
        <a:p>
          <a:r>
            <a:rPr lang="ja-JP" altLang="en-US" sz="1050">
              <a:solidFill>
                <a:sysClr val="windowText" lastClr="000000">
                  <a:hueOff val="0"/>
                  <a:satOff val="0"/>
                  <a:lumOff val="0"/>
                  <a:alphaOff val="0"/>
                </a:sysClr>
              </a:solidFill>
              <a:latin typeface="+mn-ea"/>
              <a:ea typeface="+mn-ea"/>
              <a:cs typeface="+mn-cs"/>
            </a:rPr>
            <a:t>障害を理由とする差別を受けた障害のある方等からの求めにより、</a:t>
          </a:r>
          <a:r>
            <a:rPr lang="ja-JP" altLang="en-US" sz="1050" u="none">
              <a:solidFill>
                <a:sysClr val="windowText" lastClr="000000">
                  <a:hueOff val="0"/>
                  <a:satOff val="0"/>
                  <a:lumOff val="0"/>
                  <a:alphaOff val="0"/>
                </a:sysClr>
              </a:solidFill>
              <a:latin typeface="+mn-ea"/>
              <a:ea typeface="+mn-ea"/>
              <a:cs typeface="+mn-cs"/>
            </a:rPr>
            <a:t>事業者への助言、あっせん、指導を行います。なお</a:t>
          </a:r>
          <a:r>
            <a:rPr kumimoji="1" lang="ja-JP" altLang="en-US" sz="1050" u="none">
              <a:solidFill>
                <a:sysClr val="windowText" lastClr="000000">
                  <a:hueOff val="0"/>
                  <a:satOff val="0"/>
                  <a:lumOff val="0"/>
                  <a:alphaOff val="0"/>
                </a:sysClr>
              </a:solidFill>
              <a:latin typeface="+mn-ea"/>
              <a:ea typeface="+mn-ea"/>
              <a:cs typeface="+mn-cs"/>
            </a:rPr>
            <a:t>、これらを実施するに当たり、必要に応じて意見聴取を行うための調整委員会を設置します。また、</a:t>
          </a:r>
          <a:r>
            <a:rPr lang="ja-JP" altLang="en-US" sz="1050" u="none">
              <a:solidFill>
                <a:sysClr val="windowText" lastClr="000000">
                  <a:hueOff val="0"/>
                  <a:satOff val="0"/>
                  <a:lumOff val="0"/>
                  <a:alphaOff val="0"/>
                </a:sysClr>
              </a:solidFill>
              <a:latin typeface="+mn-ea"/>
              <a:ea typeface="+mn-ea"/>
              <a:cs typeface="+mn-cs"/>
            </a:rPr>
            <a:t>事業者があっせん又は指導に従わない場合は勧告及び公表することがあります。</a:t>
          </a:r>
          <a:endParaRPr kumimoji="1" lang="ja-JP" altLang="en-US" sz="1050" u="none">
            <a:solidFill>
              <a:sysClr val="windowText" lastClr="000000">
                <a:hueOff val="0"/>
                <a:satOff val="0"/>
                <a:lumOff val="0"/>
                <a:alphaOff val="0"/>
              </a:sysClr>
            </a:solidFill>
            <a:latin typeface="+mn-ea"/>
            <a:ea typeface="+mn-ea"/>
            <a:cs typeface="+mn-cs"/>
          </a:endParaRPr>
        </a:p>
      </dgm:t>
    </dgm:pt>
    <dgm:pt modelId="{D2C8BD8C-652D-4230-A9EB-D7EAD882AE23}" type="parTrans" cxnId="{E827312C-2DD0-4B60-A7CC-36A01626D41D}">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DAA860B1-FD38-4AF2-90C7-252069B8DDD0}" type="sibTrans" cxnId="{E827312C-2DD0-4B60-A7CC-36A01626D41D}">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96847952-53C8-4153-AA24-F8F20F8C9798}">
      <dgm:prSet custT="1"/>
      <dgm:spPr>
        <a:xfrm rot="5400000">
          <a:off x="4314582" y="562920"/>
          <a:ext cx="422147" cy="5157563"/>
        </a:xfr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gm:spPr>
      <dgm:t>
        <a:bodyPr lIns="144000" tIns="108000" rIns="144000" bIns="108000"/>
        <a:lstStyle/>
        <a:p>
          <a:r>
            <a:rPr lang="ja-JP" altLang="en-US" sz="1050" u="none">
              <a:latin typeface="+mn-ea"/>
              <a:ea typeface="+mn-ea"/>
              <a:cs typeface="+mn-cs"/>
            </a:rPr>
            <a:t>法では努力義務</a:t>
          </a:r>
          <a:r>
            <a:rPr lang="ja-JP" altLang="en-US" sz="1050">
              <a:latin typeface="+mn-ea"/>
              <a:ea typeface="+mn-ea"/>
              <a:cs typeface="+mn-cs"/>
            </a:rPr>
            <a:t>とされている、県が事務事業を行うに当たり、障害を理由とする差別の禁止に関して職員が遵守すべき</a:t>
          </a:r>
          <a:r>
            <a:rPr lang="ja-JP" altLang="en-US" sz="1050" u="none">
              <a:latin typeface="+mn-ea"/>
              <a:ea typeface="+mn-ea"/>
              <a:cs typeface="+mn-cs"/>
            </a:rPr>
            <a:t>要領の策定を、法には規定のない地方公営企業も含めて義務付け、その遵守を規定</a:t>
          </a:r>
          <a:r>
            <a:rPr lang="ja-JP" altLang="en-US" sz="1050">
              <a:latin typeface="+mn-ea"/>
              <a:ea typeface="+mn-ea"/>
              <a:cs typeface="+mn-cs"/>
            </a:rPr>
            <a:t>しています</a:t>
          </a:r>
          <a:r>
            <a:rPr lang="ja-JP" altLang="en-US" sz="1050">
              <a:solidFill>
                <a:sysClr val="windowText" lastClr="000000">
                  <a:hueOff val="0"/>
                  <a:satOff val="0"/>
                  <a:lumOff val="0"/>
                  <a:alphaOff val="0"/>
                </a:sysClr>
              </a:solidFill>
              <a:latin typeface="+mn-ea"/>
              <a:ea typeface="+mn-ea"/>
              <a:cs typeface="+mn-cs"/>
            </a:rPr>
            <a:t>。</a:t>
          </a:r>
          <a:endParaRPr kumimoji="1" lang="ja-JP" altLang="en-US" sz="1050">
            <a:solidFill>
              <a:sysClr val="windowText" lastClr="000000">
                <a:hueOff val="0"/>
                <a:satOff val="0"/>
                <a:lumOff val="0"/>
                <a:alphaOff val="0"/>
              </a:sysClr>
            </a:solidFill>
            <a:latin typeface="+mn-ea"/>
            <a:ea typeface="+mn-ea"/>
            <a:cs typeface="+mn-cs"/>
          </a:endParaRPr>
        </a:p>
      </dgm:t>
    </dgm:pt>
    <dgm:pt modelId="{06D69A8F-C6BE-4D12-AD73-540F5E1BDDCD}" type="parTrans" cxnId="{DD71AA86-2AA2-4970-9FF7-A83C0D4DF65B}">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A2E19620-DF7B-434D-8B1A-9B09C3A089F8}" type="sibTrans" cxnId="{DD71AA86-2AA2-4970-9FF7-A83C0D4DF65B}">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4F9D4A89-C5E1-457E-8BCE-6665FB07EE15}">
      <dgm:prSet custT="1"/>
      <dgm:spPr>
        <a:xfrm>
          <a:off x="402" y="2238278"/>
          <a:ext cx="1924799" cy="610381"/>
        </a:xfr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gm:spPr>
      <dgm:t>
        <a:bodyPr/>
        <a:lstStyle/>
        <a:p>
          <a:r>
            <a:rPr lang="ja-JP" altLang="en-US" sz="1100" b="1" u="none">
              <a:solidFill>
                <a:sysClr val="window" lastClr="FFFFFF"/>
              </a:solidFill>
              <a:latin typeface="+mj-ea"/>
              <a:ea typeface="+mj-ea"/>
              <a:cs typeface="メイリオ" panose="020B0604030504040204" pitchFamily="50" charset="-128"/>
            </a:rPr>
            <a:t>助言、あっせん又は</a:t>
          </a:r>
          <a:endParaRPr lang="en-US" altLang="ja-JP" sz="1100" b="1" u="none">
            <a:solidFill>
              <a:sysClr val="window" lastClr="FFFFFF"/>
            </a:solidFill>
            <a:latin typeface="+mj-ea"/>
            <a:ea typeface="+mj-ea"/>
            <a:cs typeface="メイリオ" panose="020B0604030504040204" pitchFamily="50" charset="-128"/>
          </a:endParaRPr>
        </a:p>
        <a:p>
          <a:r>
            <a:rPr lang="ja-JP" altLang="en-US" sz="1100" b="1" u="none">
              <a:solidFill>
                <a:sysClr val="window" lastClr="FFFFFF"/>
              </a:solidFill>
              <a:latin typeface="+mj-ea"/>
              <a:ea typeface="+mj-ea"/>
              <a:cs typeface="メイリオ" panose="020B0604030504040204" pitchFamily="50" charset="-128"/>
            </a:rPr>
            <a:t>指導等</a:t>
          </a:r>
          <a:endParaRPr kumimoji="1" lang="ja-JP" altLang="en-US" sz="1100" b="1" u="none">
            <a:solidFill>
              <a:sysClr val="window" lastClr="FFFFFF"/>
            </a:solidFill>
            <a:latin typeface="+mj-ea"/>
            <a:ea typeface="+mj-ea"/>
            <a:cs typeface="メイリオ" panose="020B0604030504040204" pitchFamily="50" charset="-128"/>
          </a:endParaRPr>
        </a:p>
      </dgm:t>
    </dgm:pt>
    <dgm:pt modelId="{3730BD22-4AA1-4D7D-B316-8AB3B919CAB1}" type="sibTrans" cxnId="{EE3D62E7-72E8-4F54-BDC9-76DBEEC48364}">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20285DD8-7B56-4A20-936B-7B87FB9F25F5}" type="parTrans" cxnId="{EE3D62E7-72E8-4F54-BDC9-76DBEEC48364}">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DB11A254-8772-423B-97FD-423382FDF57A}">
      <dgm:prSet custT="1"/>
      <dgm:spPr>
        <a:xfrm>
          <a:off x="359" y="2876642"/>
          <a:ext cx="1946471" cy="532804"/>
        </a:xfr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gm:spPr>
      <dgm:t>
        <a:bodyPr/>
        <a:lstStyle/>
        <a:p>
          <a:r>
            <a:rPr lang="ja-JP" altLang="en-US" sz="1100" b="1" u="none">
              <a:solidFill>
                <a:sysClr val="window" lastClr="FFFFFF"/>
              </a:solidFill>
              <a:latin typeface="+mj-ea"/>
              <a:ea typeface="+mj-ea"/>
              <a:cs typeface="メイリオ" panose="020B0604030504040204" pitchFamily="50" charset="-128"/>
            </a:rPr>
            <a:t>職員対応要領の制定</a:t>
          </a:r>
          <a:endParaRPr kumimoji="1" lang="ja-JP" altLang="en-US" sz="1100" b="1" u="none">
            <a:solidFill>
              <a:sysClr val="window" lastClr="FFFFFF"/>
            </a:solidFill>
            <a:latin typeface="+mj-ea"/>
            <a:ea typeface="+mj-ea"/>
            <a:cs typeface="メイリオ" panose="020B0604030504040204" pitchFamily="50" charset="-128"/>
          </a:endParaRPr>
        </a:p>
      </dgm:t>
    </dgm:pt>
    <dgm:pt modelId="{AD9AD671-3331-4D7E-A67B-5141C4F46E06}" type="sibTrans" cxnId="{676E5F4B-2EC6-4AFC-83B3-DCAD32347D85}">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B5B9A324-1EDB-454C-A9B0-DF87FFC26504}" type="parTrans" cxnId="{676E5F4B-2EC6-4AFC-83B3-DCAD32347D85}">
      <dgm:prSet/>
      <dgm:spPr/>
      <dgm:t>
        <a:bodyPr/>
        <a:lstStyle/>
        <a:p>
          <a:endParaRPr kumimoji="1" lang="ja-JP" altLang="en-US">
            <a:latin typeface="HGS教科書体" panose="02020600000000000000" pitchFamily="18" charset="-128"/>
            <a:ea typeface="HGS教科書体" panose="02020600000000000000" pitchFamily="18" charset="-128"/>
          </a:endParaRPr>
        </a:p>
      </dgm:t>
    </dgm:pt>
    <dgm:pt modelId="{A9B92128-980F-41B6-A1E0-891F0AED577E}" type="pres">
      <dgm:prSet presAssocID="{07DFE930-1CE9-42F4-AAA2-FC86C772AB99}" presName="Name0" presStyleCnt="0">
        <dgm:presLayoutVars>
          <dgm:dir/>
          <dgm:animLvl val="lvl"/>
          <dgm:resizeHandles val="exact"/>
        </dgm:presLayoutVars>
      </dgm:prSet>
      <dgm:spPr/>
    </dgm:pt>
    <dgm:pt modelId="{70FB4555-E532-4580-8E09-FBF786BB1F3D}" type="pres">
      <dgm:prSet presAssocID="{88462A16-96E8-4043-8174-E894C9173C1D}" presName="linNode" presStyleCnt="0"/>
      <dgm:spPr/>
    </dgm:pt>
    <dgm:pt modelId="{24FCB029-347C-4B12-AEEB-C92BD0B06A8A}" type="pres">
      <dgm:prSet presAssocID="{88462A16-96E8-4043-8174-E894C9173C1D}" presName="parentText" presStyleLbl="node1" presStyleIdx="0" presStyleCnt="5" custScaleX="65336" custScaleY="81069" custLinFactNeighborX="2726" custLinFactNeighborY="1630">
        <dgm:presLayoutVars>
          <dgm:chMax val="1"/>
          <dgm:bulletEnabled val="1"/>
        </dgm:presLayoutVars>
      </dgm:prSet>
      <dgm:spPr>
        <a:prstGeom prst="roundRect">
          <a:avLst/>
        </a:prstGeom>
      </dgm:spPr>
    </dgm:pt>
    <dgm:pt modelId="{53FBCC42-0C10-45E6-A1C1-C3C3EB683708}" type="pres">
      <dgm:prSet presAssocID="{88462A16-96E8-4043-8174-E894C9173C1D}" presName="descendantText" presStyleLbl="alignAccFollowNode1" presStyleIdx="0" presStyleCnt="5" custScaleX="112160" custScaleY="90659" custLinFactNeighborX="203" custLinFactNeighborY="3751">
        <dgm:presLayoutVars>
          <dgm:bulletEnabled val="1"/>
        </dgm:presLayoutVars>
      </dgm:prSet>
      <dgm:spPr>
        <a:prstGeom prst="round2SameRect">
          <a:avLst/>
        </a:prstGeom>
      </dgm:spPr>
    </dgm:pt>
    <dgm:pt modelId="{9304DD4E-990E-4417-911B-857F7BE577D0}" type="pres">
      <dgm:prSet presAssocID="{599B900F-646B-456A-B04E-A3F0DA0FC7FF}" presName="sp" presStyleCnt="0"/>
      <dgm:spPr/>
    </dgm:pt>
    <dgm:pt modelId="{20C61B56-9D50-4B7D-9340-F08CBBE2C80E}" type="pres">
      <dgm:prSet presAssocID="{69FA8119-027B-4BEF-B55D-6F5A2898E167}" presName="linNode" presStyleCnt="0"/>
      <dgm:spPr/>
    </dgm:pt>
    <dgm:pt modelId="{DCCC2996-4A40-4D91-9B8B-F4E0850F77D3}" type="pres">
      <dgm:prSet presAssocID="{69FA8119-027B-4BEF-B55D-6F5A2898E167}" presName="parentText" presStyleLbl="node1" presStyleIdx="1" presStyleCnt="5" custScaleX="64620" custScaleY="75157" custLinFactNeighborX="2722">
        <dgm:presLayoutVars>
          <dgm:chMax val="1"/>
          <dgm:bulletEnabled val="1"/>
        </dgm:presLayoutVars>
      </dgm:prSet>
      <dgm:spPr>
        <a:prstGeom prst="roundRect">
          <a:avLst/>
        </a:prstGeom>
      </dgm:spPr>
    </dgm:pt>
    <dgm:pt modelId="{8E16E1D5-75A5-4510-AEB9-43BA94E4FF43}" type="pres">
      <dgm:prSet presAssocID="{69FA8119-027B-4BEF-B55D-6F5A2898E167}" presName="descendantText" presStyleLbl="alignAccFollowNode1" presStyleIdx="1" presStyleCnt="5" custScaleX="111912" custScaleY="84400" custLinFactNeighborX="1644" custLinFactNeighborY="-715">
        <dgm:presLayoutVars>
          <dgm:bulletEnabled val="1"/>
        </dgm:presLayoutVars>
      </dgm:prSet>
      <dgm:spPr>
        <a:prstGeom prst="round2SameRect">
          <a:avLst/>
        </a:prstGeom>
      </dgm:spPr>
    </dgm:pt>
    <dgm:pt modelId="{05DD50CF-0A09-4D01-B7D9-8E5265F4D6FB}" type="pres">
      <dgm:prSet presAssocID="{8B491F99-4DD9-4571-8ABF-31A1568B01E7}" presName="sp" presStyleCnt="0"/>
      <dgm:spPr/>
    </dgm:pt>
    <dgm:pt modelId="{E30601ED-51EE-40D1-B970-23D558E06577}" type="pres">
      <dgm:prSet presAssocID="{FB032DED-3437-4281-8460-44E45938B3EA}" presName="linNode" presStyleCnt="0"/>
      <dgm:spPr/>
    </dgm:pt>
    <dgm:pt modelId="{3FF2FE25-2895-4F4A-9C22-52EBD3C11F03}" type="pres">
      <dgm:prSet presAssocID="{FB032DED-3437-4281-8460-44E45938B3EA}" presName="parentText" presStyleLbl="node1" presStyleIdx="2" presStyleCnt="5" custScaleX="64321" custScaleY="60350" custLinFactNeighborX="2932">
        <dgm:presLayoutVars>
          <dgm:chMax val="1"/>
          <dgm:bulletEnabled val="1"/>
        </dgm:presLayoutVars>
      </dgm:prSet>
      <dgm:spPr>
        <a:prstGeom prst="roundRect">
          <a:avLst/>
        </a:prstGeom>
      </dgm:spPr>
    </dgm:pt>
    <dgm:pt modelId="{85764B74-9479-487E-9BF7-E3529EBC37AC}" type="pres">
      <dgm:prSet presAssocID="{FB032DED-3437-4281-8460-44E45938B3EA}" presName="descendantText" presStyleLbl="alignAccFollowNode1" presStyleIdx="2" presStyleCnt="5" custScaleX="112839" custScaleY="73592">
        <dgm:presLayoutVars>
          <dgm:bulletEnabled val="1"/>
        </dgm:presLayoutVars>
      </dgm:prSet>
      <dgm:spPr>
        <a:prstGeom prst="round2SameRect">
          <a:avLst/>
        </a:prstGeom>
      </dgm:spPr>
    </dgm:pt>
    <dgm:pt modelId="{949185AB-38BC-47DC-8E23-BEBB998AA829}" type="pres">
      <dgm:prSet presAssocID="{E9F3C907-CFB6-4836-9F3B-1646C9371070}" presName="sp" presStyleCnt="0"/>
      <dgm:spPr/>
    </dgm:pt>
    <dgm:pt modelId="{B7673639-9123-4296-B06F-F9C01A0260A1}" type="pres">
      <dgm:prSet presAssocID="{4F9D4A89-C5E1-457E-8BCE-6665FB07EE15}" presName="linNode" presStyleCnt="0"/>
      <dgm:spPr/>
    </dgm:pt>
    <dgm:pt modelId="{256745EC-61D4-4BC6-B061-EB2B6F60F5ED}" type="pres">
      <dgm:prSet presAssocID="{4F9D4A89-C5E1-457E-8BCE-6665FB07EE15}" presName="parentText" presStyleLbl="node1" presStyleIdx="3" presStyleCnt="5" custScaleX="65710" custScaleY="78259" custLinFactNeighborX="2932" custLinFactNeighborY="-1181">
        <dgm:presLayoutVars>
          <dgm:chMax val="1"/>
          <dgm:bulletEnabled val="1"/>
        </dgm:presLayoutVars>
      </dgm:prSet>
      <dgm:spPr>
        <a:prstGeom prst="roundRect">
          <a:avLst/>
        </a:prstGeom>
      </dgm:spPr>
    </dgm:pt>
    <dgm:pt modelId="{3C199F13-FACA-404A-915D-52B097BB9B68}" type="pres">
      <dgm:prSet presAssocID="{4F9D4A89-C5E1-457E-8BCE-6665FB07EE15}" presName="descendantText" presStyleLbl="alignAccFollowNode1" presStyleIdx="3" presStyleCnt="5" custScaleX="111941" custScaleY="109638" custLinFactNeighborX="1490" custLinFactNeighborY="1063">
        <dgm:presLayoutVars>
          <dgm:bulletEnabled val="1"/>
        </dgm:presLayoutVars>
      </dgm:prSet>
      <dgm:spPr>
        <a:prstGeom prst="round2SameRect">
          <a:avLst/>
        </a:prstGeom>
      </dgm:spPr>
    </dgm:pt>
    <dgm:pt modelId="{6916814F-4F9F-4304-BBDC-E489C83FE990}" type="pres">
      <dgm:prSet presAssocID="{3730BD22-4AA1-4D7D-B316-8AB3B919CAB1}" presName="sp" presStyleCnt="0"/>
      <dgm:spPr/>
    </dgm:pt>
    <dgm:pt modelId="{2BD19764-31A5-40B4-A672-4BAA86A12DB4}" type="pres">
      <dgm:prSet presAssocID="{DB11A254-8772-423B-97FD-423382FDF57A}" presName="linNode" presStyleCnt="0"/>
      <dgm:spPr/>
    </dgm:pt>
    <dgm:pt modelId="{AD44D1AC-6FC9-4568-8A5C-0EE319FE3332}" type="pres">
      <dgm:prSet presAssocID="{DB11A254-8772-423B-97FD-423382FDF57A}" presName="parentText" presStyleLbl="node1" presStyleIdx="4" presStyleCnt="5" custScaleX="66615" custScaleY="72898" custLinFactNeighborX="2106" custLinFactNeighborY="14632">
        <dgm:presLayoutVars>
          <dgm:chMax val="1"/>
          <dgm:bulletEnabled val="1"/>
        </dgm:presLayoutVars>
      </dgm:prSet>
      <dgm:spPr>
        <a:prstGeom prst="roundRect">
          <a:avLst/>
        </a:prstGeom>
      </dgm:spPr>
    </dgm:pt>
    <dgm:pt modelId="{69F1D080-01D1-44E1-B16B-766C94BC2854}" type="pres">
      <dgm:prSet presAssocID="{DB11A254-8772-423B-97FD-423382FDF57A}" presName="descendantText" presStyleLbl="alignAccFollowNode1" presStyleIdx="4" presStyleCnt="5" custScaleX="112338" custScaleY="89885" custLinFactNeighborX="-496" custLinFactNeighborY="26986">
        <dgm:presLayoutVars>
          <dgm:bulletEnabled val="1"/>
        </dgm:presLayoutVars>
      </dgm:prSet>
      <dgm:spPr>
        <a:prstGeom prst="round2SameRect">
          <a:avLst/>
        </a:prstGeom>
      </dgm:spPr>
    </dgm:pt>
  </dgm:ptLst>
  <dgm:cxnLst>
    <dgm:cxn modelId="{CCA78922-C1A6-4766-8495-579AEBB15876}" type="presOf" srcId="{88462A16-96E8-4043-8174-E894C9173C1D}" destId="{24FCB029-347C-4B12-AEEB-C92BD0B06A8A}" srcOrd="0" destOrd="0" presId="urn:microsoft.com/office/officeart/2005/8/layout/vList5"/>
    <dgm:cxn modelId="{01F82D2C-F996-4F70-A45E-F398EB41BDCD}" type="presOf" srcId="{FB032DED-3437-4281-8460-44E45938B3EA}" destId="{3FF2FE25-2895-4F4A-9C22-52EBD3C11F03}" srcOrd="0" destOrd="0" presId="urn:microsoft.com/office/officeart/2005/8/layout/vList5"/>
    <dgm:cxn modelId="{E827312C-2DD0-4B60-A7CC-36A01626D41D}" srcId="{4F9D4A89-C5E1-457E-8BCE-6665FB07EE15}" destId="{8F8FB776-C617-41EC-AC9E-96AC79F9886E}" srcOrd="0" destOrd="0" parTransId="{D2C8BD8C-652D-4230-A9EB-D7EAD882AE23}" sibTransId="{DAA860B1-FD38-4AF2-90C7-252069B8DDD0}"/>
    <dgm:cxn modelId="{1B20A12F-B79A-4432-BD97-E57858F1FBF8}" type="presOf" srcId="{D659C614-E753-4FE3-9DB6-AEC81A69C39D}" destId="{8E16E1D5-75A5-4510-AEB9-43BA94E4FF43}" srcOrd="0" destOrd="0" presId="urn:microsoft.com/office/officeart/2005/8/layout/vList5"/>
    <dgm:cxn modelId="{AE8C8767-34CC-4AAA-BBC3-59A77ED5B0ED}" srcId="{88462A16-96E8-4043-8174-E894C9173C1D}" destId="{1FEBFC92-D858-4F7D-BCD9-1C13177D9FA8}" srcOrd="0" destOrd="0" parTransId="{9C7B5A5B-80F6-49F5-BC8E-9921742FC4B5}" sibTransId="{2E41F894-A63F-4F84-9B21-5A7E210F8018}"/>
    <dgm:cxn modelId="{676E5F4B-2EC6-4AFC-83B3-DCAD32347D85}" srcId="{07DFE930-1CE9-42F4-AAA2-FC86C772AB99}" destId="{DB11A254-8772-423B-97FD-423382FDF57A}" srcOrd="4" destOrd="0" parTransId="{B5B9A324-1EDB-454C-A9B0-DF87FFC26504}" sibTransId="{AD9AD671-3331-4D7E-A67B-5141C4F46E06}"/>
    <dgm:cxn modelId="{C1E1C36E-F3BE-45D3-950C-3D64D46CEB7A}" srcId="{07DFE930-1CE9-42F4-AAA2-FC86C772AB99}" destId="{FB032DED-3437-4281-8460-44E45938B3EA}" srcOrd="2" destOrd="0" parTransId="{383E93D0-62F5-4CD0-9333-C895D4AD3774}" sibTransId="{E9F3C907-CFB6-4836-9F3B-1646C9371070}"/>
    <dgm:cxn modelId="{D498A74F-678F-49B6-9048-72FB6EA53B56}" srcId="{07DFE930-1CE9-42F4-AAA2-FC86C772AB99}" destId="{88462A16-96E8-4043-8174-E894C9173C1D}" srcOrd="0" destOrd="0" parTransId="{417305A9-5259-4736-8CB1-ACE727A94C04}" sibTransId="{599B900F-646B-456A-B04E-A3F0DA0FC7FF}"/>
    <dgm:cxn modelId="{33F1317E-DA92-4E66-8F59-D539742C7DA2}" type="presOf" srcId="{07DFE930-1CE9-42F4-AAA2-FC86C772AB99}" destId="{A9B92128-980F-41B6-A1E0-891F0AED577E}" srcOrd="0" destOrd="0" presId="urn:microsoft.com/office/officeart/2005/8/layout/vList5"/>
    <dgm:cxn modelId="{DD71AA86-2AA2-4970-9FF7-A83C0D4DF65B}" srcId="{DB11A254-8772-423B-97FD-423382FDF57A}" destId="{96847952-53C8-4153-AA24-F8F20F8C9798}" srcOrd="0" destOrd="0" parTransId="{06D69A8F-C6BE-4D12-AD73-540F5E1BDDCD}" sibTransId="{A2E19620-DF7B-434D-8B1A-9B09C3A089F8}"/>
    <dgm:cxn modelId="{9F0DB689-7E0F-4744-8586-A4E5E1061E38}" type="presOf" srcId="{4F9D4A89-C5E1-457E-8BCE-6665FB07EE15}" destId="{256745EC-61D4-4BC6-B061-EB2B6F60F5ED}" srcOrd="0" destOrd="0" presId="urn:microsoft.com/office/officeart/2005/8/layout/vList5"/>
    <dgm:cxn modelId="{7E13688B-A19A-402D-B1D6-E65F925EA03A}" type="presOf" srcId="{69FA8119-027B-4BEF-B55D-6F5A2898E167}" destId="{DCCC2996-4A40-4D91-9B8B-F4E0850F77D3}" srcOrd="0" destOrd="0" presId="urn:microsoft.com/office/officeart/2005/8/layout/vList5"/>
    <dgm:cxn modelId="{D08F828D-D3E2-4BA2-8659-F4C64680DC42}" type="presOf" srcId="{96847952-53C8-4153-AA24-F8F20F8C9798}" destId="{69F1D080-01D1-44E1-B16B-766C94BC2854}" srcOrd="0" destOrd="0" presId="urn:microsoft.com/office/officeart/2005/8/layout/vList5"/>
    <dgm:cxn modelId="{4D09A095-2BC0-41FB-A16E-5059DDD030E0}" type="presOf" srcId="{1FEBFC92-D858-4F7D-BCD9-1C13177D9FA8}" destId="{53FBCC42-0C10-45E6-A1C1-C3C3EB683708}" srcOrd="0" destOrd="0" presId="urn:microsoft.com/office/officeart/2005/8/layout/vList5"/>
    <dgm:cxn modelId="{0A489296-4625-4FCF-9194-5C51C73FCB10}" type="presOf" srcId="{DB11A254-8772-423B-97FD-423382FDF57A}" destId="{AD44D1AC-6FC9-4568-8A5C-0EE319FE3332}" srcOrd="0" destOrd="0" presId="urn:microsoft.com/office/officeart/2005/8/layout/vList5"/>
    <dgm:cxn modelId="{DD706797-A411-4526-BDB0-FB8F46D570F0}" srcId="{69FA8119-027B-4BEF-B55D-6F5A2898E167}" destId="{D659C614-E753-4FE3-9DB6-AEC81A69C39D}" srcOrd="0" destOrd="0" parTransId="{83062DE0-193A-404E-A554-BE53A3B25A7D}" sibTransId="{6A3789F3-8AEC-48FF-BABC-870884E7C705}"/>
    <dgm:cxn modelId="{6F9DFEA8-32BC-4F44-BEE0-7AE25D502E0A}" srcId="{FB032DED-3437-4281-8460-44E45938B3EA}" destId="{075B32D2-E4B7-432E-B928-88983FC2C446}" srcOrd="0" destOrd="0" parTransId="{5FDAF968-ABF9-41D3-83A2-78EE4204F673}" sibTransId="{1FB79CF1-0B6C-49EB-AD98-85CFB2902A41}"/>
    <dgm:cxn modelId="{A58992BB-7E2D-4168-9306-DF5BD8B426FE}" type="presOf" srcId="{8F8FB776-C617-41EC-AC9E-96AC79F9886E}" destId="{3C199F13-FACA-404A-915D-52B097BB9B68}" srcOrd="0" destOrd="0" presId="urn:microsoft.com/office/officeart/2005/8/layout/vList5"/>
    <dgm:cxn modelId="{4E9AAED5-7717-45E2-AB06-D0F713A2E5D2}" type="presOf" srcId="{075B32D2-E4B7-432E-B928-88983FC2C446}" destId="{85764B74-9479-487E-9BF7-E3529EBC37AC}" srcOrd="0" destOrd="0" presId="urn:microsoft.com/office/officeart/2005/8/layout/vList5"/>
    <dgm:cxn modelId="{EE3D62E7-72E8-4F54-BDC9-76DBEEC48364}" srcId="{07DFE930-1CE9-42F4-AAA2-FC86C772AB99}" destId="{4F9D4A89-C5E1-457E-8BCE-6665FB07EE15}" srcOrd="3" destOrd="0" parTransId="{20285DD8-7B56-4A20-936B-7B87FB9F25F5}" sibTransId="{3730BD22-4AA1-4D7D-B316-8AB3B919CAB1}"/>
    <dgm:cxn modelId="{40F924EE-1C90-4315-8449-4E9D341F6671}" srcId="{07DFE930-1CE9-42F4-AAA2-FC86C772AB99}" destId="{69FA8119-027B-4BEF-B55D-6F5A2898E167}" srcOrd="1" destOrd="0" parTransId="{16BAE3ED-685C-42F5-B7C2-609A59D47BEC}" sibTransId="{8B491F99-4DD9-4571-8ABF-31A1568B01E7}"/>
    <dgm:cxn modelId="{69CD076E-4622-4909-9975-14D975F64F55}" type="presParOf" srcId="{A9B92128-980F-41B6-A1E0-891F0AED577E}" destId="{70FB4555-E532-4580-8E09-FBF786BB1F3D}" srcOrd="0" destOrd="0" presId="urn:microsoft.com/office/officeart/2005/8/layout/vList5"/>
    <dgm:cxn modelId="{E7C9D526-3D9B-4B1B-A452-CE6DA15DF10A}" type="presParOf" srcId="{70FB4555-E532-4580-8E09-FBF786BB1F3D}" destId="{24FCB029-347C-4B12-AEEB-C92BD0B06A8A}" srcOrd="0" destOrd="0" presId="urn:microsoft.com/office/officeart/2005/8/layout/vList5"/>
    <dgm:cxn modelId="{66597057-0D58-41A5-A92C-0865209FA508}" type="presParOf" srcId="{70FB4555-E532-4580-8E09-FBF786BB1F3D}" destId="{53FBCC42-0C10-45E6-A1C1-C3C3EB683708}" srcOrd="1" destOrd="0" presId="urn:microsoft.com/office/officeart/2005/8/layout/vList5"/>
    <dgm:cxn modelId="{6DFAEE20-F366-446A-BD78-BD416949E0AE}" type="presParOf" srcId="{A9B92128-980F-41B6-A1E0-891F0AED577E}" destId="{9304DD4E-990E-4417-911B-857F7BE577D0}" srcOrd="1" destOrd="0" presId="urn:microsoft.com/office/officeart/2005/8/layout/vList5"/>
    <dgm:cxn modelId="{347DC101-D6BF-4D3B-B672-A9D85E5D1C4D}" type="presParOf" srcId="{A9B92128-980F-41B6-A1E0-891F0AED577E}" destId="{20C61B56-9D50-4B7D-9340-F08CBBE2C80E}" srcOrd="2" destOrd="0" presId="urn:microsoft.com/office/officeart/2005/8/layout/vList5"/>
    <dgm:cxn modelId="{576BD2AA-E3AD-455F-890A-F13FD1DAC82D}" type="presParOf" srcId="{20C61B56-9D50-4B7D-9340-F08CBBE2C80E}" destId="{DCCC2996-4A40-4D91-9B8B-F4E0850F77D3}" srcOrd="0" destOrd="0" presId="urn:microsoft.com/office/officeart/2005/8/layout/vList5"/>
    <dgm:cxn modelId="{675F21D3-6A02-4272-8D8A-D467C6664935}" type="presParOf" srcId="{20C61B56-9D50-4B7D-9340-F08CBBE2C80E}" destId="{8E16E1D5-75A5-4510-AEB9-43BA94E4FF43}" srcOrd="1" destOrd="0" presId="urn:microsoft.com/office/officeart/2005/8/layout/vList5"/>
    <dgm:cxn modelId="{FEEFF87C-767A-49D7-8D8A-60C240B5E912}" type="presParOf" srcId="{A9B92128-980F-41B6-A1E0-891F0AED577E}" destId="{05DD50CF-0A09-4D01-B7D9-8E5265F4D6FB}" srcOrd="3" destOrd="0" presId="urn:microsoft.com/office/officeart/2005/8/layout/vList5"/>
    <dgm:cxn modelId="{AB043A22-1D7F-4CFC-A69C-D6FFAA1E27B3}" type="presParOf" srcId="{A9B92128-980F-41B6-A1E0-891F0AED577E}" destId="{E30601ED-51EE-40D1-B970-23D558E06577}" srcOrd="4" destOrd="0" presId="urn:microsoft.com/office/officeart/2005/8/layout/vList5"/>
    <dgm:cxn modelId="{1DC42FB1-C2E5-4185-AD07-79E8BB78A5CC}" type="presParOf" srcId="{E30601ED-51EE-40D1-B970-23D558E06577}" destId="{3FF2FE25-2895-4F4A-9C22-52EBD3C11F03}" srcOrd="0" destOrd="0" presId="urn:microsoft.com/office/officeart/2005/8/layout/vList5"/>
    <dgm:cxn modelId="{6D240527-BBD1-4F5B-9DBC-D0AC37A9E8BC}" type="presParOf" srcId="{E30601ED-51EE-40D1-B970-23D558E06577}" destId="{85764B74-9479-487E-9BF7-E3529EBC37AC}" srcOrd="1" destOrd="0" presId="urn:microsoft.com/office/officeart/2005/8/layout/vList5"/>
    <dgm:cxn modelId="{9A3E12F4-D6AA-465D-86CF-9F4D7779B36A}" type="presParOf" srcId="{A9B92128-980F-41B6-A1E0-891F0AED577E}" destId="{949185AB-38BC-47DC-8E23-BEBB998AA829}" srcOrd="5" destOrd="0" presId="urn:microsoft.com/office/officeart/2005/8/layout/vList5"/>
    <dgm:cxn modelId="{CD50957D-091F-4EC7-9F80-40C395F2BCA9}" type="presParOf" srcId="{A9B92128-980F-41B6-A1E0-891F0AED577E}" destId="{B7673639-9123-4296-B06F-F9C01A0260A1}" srcOrd="6" destOrd="0" presId="urn:microsoft.com/office/officeart/2005/8/layout/vList5"/>
    <dgm:cxn modelId="{EA619B1F-4180-47F0-A934-3767DAA36288}" type="presParOf" srcId="{B7673639-9123-4296-B06F-F9C01A0260A1}" destId="{256745EC-61D4-4BC6-B061-EB2B6F60F5ED}" srcOrd="0" destOrd="0" presId="urn:microsoft.com/office/officeart/2005/8/layout/vList5"/>
    <dgm:cxn modelId="{4F91ED8D-719A-43F0-83B1-9353DDDF2ADD}" type="presParOf" srcId="{B7673639-9123-4296-B06F-F9C01A0260A1}" destId="{3C199F13-FACA-404A-915D-52B097BB9B68}" srcOrd="1" destOrd="0" presId="urn:microsoft.com/office/officeart/2005/8/layout/vList5"/>
    <dgm:cxn modelId="{35B0560B-B0AE-4C32-A4D8-F1611230459D}" type="presParOf" srcId="{A9B92128-980F-41B6-A1E0-891F0AED577E}" destId="{6916814F-4F9F-4304-BBDC-E489C83FE990}" srcOrd="7" destOrd="0" presId="urn:microsoft.com/office/officeart/2005/8/layout/vList5"/>
    <dgm:cxn modelId="{036C23E5-FB3F-4CF7-8239-F4AAAF0E5385}" type="presParOf" srcId="{A9B92128-980F-41B6-A1E0-891F0AED577E}" destId="{2BD19764-31A5-40B4-A672-4BAA86A12DB4}" srcOrd="8" destOrd="0" presId="urn:microsoft.com/office/officeart/2005/8/layout/vList5"/>
    <dgm:cxn modelId="{44387ED7-18EC-4BC4-AFD8-FF29A17D4D97}" type="presParOf" srcId="{2BD19764-31A5-40B4-A672-4BAA86A12DB4}" destId="{AD44D1AC-6FC9-4568-8A5C-0EE319FE3332}" srcOrd="0" destOrd="0" presId="urn:microsoft.com/office/officeart/2005/8/layout/vList5"/>
    <dgm:cxn modelId="{0FC7C7A6-69A5-4558-9A92-0C56C78C2F9C}" type="presParOf" srcId="{2BD19764-31A5-40B4-A672-4BAA86A12DB4}" destId="{69F1D080-01D1-44E1-B16B-766C94BC2854}"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F1B620-651C-4FBE-853E-39B924D60C27}">
      <dsp:nvSpPr>
        <dsp:cNvPr id="0" name=""/>
        <dsp:cNvSpPr/>
      </dsp:nvSpPr>
      <dsp:spPr>
        <a:xfrm rot="5400000">
          <a:off x="3659361" y="-2283372"/>
          <a:ext cx="722318" cy="5356575"/>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latin typeface="+mn-ea"/>
              <a:ea typeface="+mn-ea"/>
            </a:rPr>
            <a:t>障害を理由とする差別の解消の推進に関して必要な施策を策定し、実施すること。</a:t>
          </a:r>
          <a:endParaRPr kumimoji="1" lang="ja-JP" altLang="en-US" sz="1050" kern="1200">
            <a:latin typeface="+mn-ea"/>
            <a:ea typeface="+mn-ea"/>
          </a:endParaRPr>
        </a:p>
        <a:p>
          <a:pPr marL="57150" lvl="1" indent="-57150" algn="l" defTabSz="466725">
            <a:lnSpc>
              <a:spcPct val="90000"/>
            </a:lnSpc>
            <a:spcBef>
              <a:spcPct val="0"/>
            </a:spcBef>
            <a:spcAft>
              <a:spcPct val="15000"/>
            </a:spcAft>
            <a:buChar char="•"/>
          </a:pPr>
          <a:r>
            <a:rPr lang="ja-JP" altLang="en-US" sz="1050" kern="1200">
              <a:latin typeface="+mn-ea"/>
              <a:ea typeface="+mn-ea"/>
            </a:rPr>
            <a:t>国及び市町村と連携を図りながら協力して、障害を理由とする差別の解消の推進に関する施策の推進に取り組むこと。</a:t>
          </a:r>
          <a:endParaRPr kumimoji="1" lang="ja-JP" altLang="en-US" sz="1050" kern="1200">
            <a:latin typeface="+mn-ea"/>
            <a:ea typeface="+mn-ea"/>
          </a:endParaRPr>
        </a:p>
      </dsp:txBody>
      <dsp:txXfrm rot="-5400000">
        <a:off x="1342233" y="69017"/>
        <a:ext cx="5321314" cy="651796"/>
      </dsp:txXfrm>
    </dsp:sp>
    <dsp:sp modelId="{FF885620-1FB5-4478-8DB5-96D0922E9B9C}">
      <dsp:nvSpPr>
        <dsp:cNvPr id="0" name=""/>
        <dsp:cNvSpPr/>
      </dsp:nvSpPr>
      <dsp:spPr>
        <a:xfrm>
          <a:off x="0" y="852"/>
          <a:ext cx="1366606" cy="759825"/>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ja-JP" altLang="en-US" sz="1400" b="1" kern="1200">
              <a:latin typeface="+mj-ea"/>
              <a:ea typeface="+mj-ea"/>
              <a:cs typeface="メイリオ" panose="020B0604030504040204" pitchFamily="50" charset="-128"/>
            </a:rPr>
            <a:t>県の責務</a:t>
          </a:r>
          <a:endParaRPr kumimoji="1" lang="ja-JP" altLang="en-US" sz="1400" b="1" kern="1200">
            <a:latin typeface="+mj-ea"/>
            <a:ea typeface="+mj-ea"/>
            <a:cs typeface="メイリオ" panose="020B0604030504040204" pitchFamily="50" charset="-128"/>
          </a:endParaRPr>
        </a:p>
      </dsp:txBody>
      <dsp:txXfrm>
        <a:off x="37092" y="37944"/>
        <a:ext cx="1292422" cy="685641"/>
      </dsp:txXfrm>
    </dsp:sp>
    <dsp:sp modelId="{C1A6BFD0-F4D1-4B89-9F51-A6A1E06DA00A}">
      <dsp:nvSpPr>
        <dsp:cNvPr id="0" name=""/>
        <dsp:cNvSpPr/>
      </dsp:nvSpPr>
      <dsp:spPr>
        <a:xfrm rot="5400000">
          <a:off x="3743583" y="-1540007"/>
          <a:ext cx="572835" cy="5359853"/>
        </a:xfrm>
        <a:prstGeom prst="round2SameRect">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latin typeface="+mn-ea"/>
              <a:ea typeface="+mn-ea"/>
            </a:rPr>
            <a:t>障害を理由とする差別の解消の推進に寄与するよう努めること。</a:t>
          </a:r>
          <a:endParaRPr kumimoji="1" lang="ja-JP" altLang="en-US" sz="1050" kern="1200"/>
        </a:p>
        <a:p>
          <a:pPr marL="57150" lvl="1" indent="-57150" algn="l" defTabSz="466725">
            <a:lnSpc>
              <a:spcPct val="90000"/>
            </a:lnSpc>
            <a:spcBef>
              <a:spcPct val="0"/>
            </a:spcBef>
            <a:spcAft>
              <a:spcPct val="15000"/>
            </a:spcAft>
            <a:buChar char="•"/>
          </a:pPr>
          <a:r>
            <a:rPr kumimoji="1" lang="ja-JP" altLang="en-US" sz="1050" kern="1200"/>
            <a:t>県が実施する障害を理由とする差別の解消の推進に関する施策に協力するよう努めること。</a:t>
          </a:r>
        </a:p>
      </dsp:txBody>
      <dsp:txXfrm rot="-5400000">
        <a:off x="1350075" y="881464"/>
        <a:ext cx="5331890" cy="516909"/>
      </dsp:txXfrm>
    </dsp:sp>
    <dsp:sp modelId="{AB7FBDA3-D61C-4060-BD0A-12469B8FA098}">
      <dsp:nvSpPr>
        <dsp:cNvPr id="0" name=""/>
        <dsp:cNvSpPr/>
      </dsp:nvSpPr>
      <dsp:spPr>
        <a:xfrm>
          <a:off x="0" y="780205"/>
          <a:ext cx="1374454" cy="684326"/>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ja-JP" altLang="en-US" sz="1400" b="1" kern="1200">
              <a:latin typeface="+mj-ea"/>
              <a:ea typeface="+mj-ea"/>
              <a:cs typeface="メイリオ" panose="020B0604030504040204" pitchFamily="50" charset="-128"/>
            </a:rPr>
            <a:t>県民の責務</a:t>
          </a:r>
          <a:endParaRPr kumimoji="1" lang="ja-JP" altLang="en-US" sz="1400" b="1" kern="1200">
            <a:latin typeface="+mj-ea"/>
            <a:ea typeface="+mj-ea"/>
            <a:cs typeface="メイリオ" panose="020B0604030504040204" pitchFamily="50" charset="-128"/>
          </a:endParaRPr>
        </a:p>
      </dsp:txBody>
      <dsp:txXfrm>
        <a:off x="33406" y="813611"/>
        <a:ext cx="1307642" cy="617514"/>
      </dsp:txXfrm>
    </dsp:sp>
    <dsp:sp modelId="{ADF996B9-501C-4907-9B3A-01CB21703677}">
      <dsp:nvSpPr>
        <dsp:cNvPr id="0" name=""/>
        <dsp:cNvSpPr/>
      </dsp:nvSpPr>
      <dsp:spPr>
        <a:xfrm rot="5400000">
          <a:off x="3638829" y="-755954"/>
          <a:ext cx="781393" cy="5364707"/>
        </a:xfrm>
        <a:prstGeom prst="round2Same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latin typeface="+mn-ea"/>
              <a:ea typeface="+mn-ea"/>
            </a:rPr>
            <a:t>障害を理由とする差別の解消のために必要な措置を講ずるよう努めること。</a:t>
          </a:r>
          <a:endParaRPr kumimoji="1" lang="ja-JP" altLang="en-US" sz="1050" kern="1200">
            <a:latin typeface="+mn-ea"/>
            <a:ea typeface="+mn-ea"/>
          </a:endParaRPr>
        </a:p>
        <a:p>
          <a:pPr marL="57150" lvl="1" indent="-57150" algn="l" defTabSz="466725">
            <a:lnSpc>
              <a:spcPct val="90000"/>
            </a:lnSpc>
            <a:spcBef>
              <a:spcPct val="0"/>
            </a:spcBef>
            <a:spcAft>
              <a:spcPct val="15000"/>
            </a:spcAft>
            <a:buChar char="•"/>
          </a:pPr>
          <a:r>
            <a:rPr lang="ja-JP" altLang="en-US" sz="1050" kern="1200">
              <a:latin typeface="+mn-ea"/>
              <a:ea typeface="+mn-ea"/>
            </a:rPr>
            <a:t>県が実施する障害を理由とする差別の解消の推進に関する施策に協力するよう努めること。</a:t>
          </a:r>
          <a:endParaRPr kumimoji="1" lang="ja-JP" altLang="en-US" sz="1050" kern="1200">
            <a:latin typeface="+mn-ea"/>
            <a:ea typeface="+mn-ea"/>
          </a:endParaRPr>
        </a:p>
        <a:p>
          <a:pPr marL="57150" lvl="1" indent="-57150" algn="l" defTabSz="466725">
            <a:lnSpc>
              <a:spcPct val="90000"/>
            </a:lnSpc>
            <a:spcBef>
              <a:spcPct val="0"/>
            </a:spcBef>
            <a:spcAft>
              <a:spcPct val="15000"/>
            </a:spcAft>
            <a:buChar char="•"/>
          </a:pPr>
          <a:r>
            <a:rPr kumimoji="1" lang="ja-JP" altLang="en-US" sz="1050" kern="1200">
              <a:latin typeface="+mn-ea"/>
              <a:ea typeface="+mn-ea"/>
            </a:rPr>
            <a:t>主務大臣が定める対応指針に即した適切な対応に努めること。</a:t>
          </a:r>
        </a:p>
      </dsp:txBody>
      <dsp:txXfrm rot="-5400000">
        <a:off x="1347172" y="1573847"/>
        <a:ext cx="5326563" cy="705105"/>
      </dsp:txXfrm>
    </dsp:sp>
    <dsp:sp modelId="{E7693C89-A79B-415D-9F7C-761A822828D8}">
      <dsp:nvSpPr>
        <dsp:cNvPr id="0" name=""/>
        <dsp:cNvSpPr/>
      </dsp:nvSpPr>
      <dsp:spPr>
        <a:xfrm>
          <a:off x="0" y="1519159"/>
          <a:ext cx="1371546" cy="832663"/>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kumimoji="1" lang="ja-JP" altLang="en-US" sz="1400" b="1" kern="1200">
              <a:latin typeface="+mj-ea"/>
              <a:ea typeface="+mj-ea"/>
              <a:cs typeface="メイリオ" panose="020B0604030504040204" pitchFamily="50" charset="-128"/>
            </a:rPr>
            <a:t>事業者の責務</a:t>
          </a:r>
        </a:p>
      </dsp:txBody>
      <dsp:txXfrm>
        <a:off x="40647" y="1559806"/>
        <a:ext cx="1290252" cy="7513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FBCC42-0C10-45E6-A1C1-C3C3EB683708}">
      <dsp:nvSpPr>
        <dsp:cNvPr id="0" name=""/>
        <dsp:cNvSpPr/>
      </dsp:nvSpPr>
      <dsp:spPr>
        <a:xfrm rot="5400000">
          <a:off x="4087215" y="-2204972"/>
          <a:ext cx="572109" cy="5100606"/>
        </a:xfrm>
        <a:prstGeom prst="round2SameRect">
          <a:avLst/>
        </a:prstGeom>
        <a:solidFill>
          <a:srgbClr val="C0504D">
            <a:tint val="40000"/>
            <a:alpha val="90000"/>
            <a:hueOff val="0"/>
            <a:satOff val="0"/>
            <a:lumOff val="0"/>
            <a:alphaOff val="0"/>
          </a:srgbClr>
        </a:solidFill>
        <a:ln w="25400" cap="flat" cmpd="sng" algn="ctr">
          <a:solidFill>
            <a:srgbClr val="C0504D">
              <a:tint val="40000"/>
              <a:alpha val="9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08000" bIns="108000" numCol="1" spcCol="1270" anchor="ctr" anchorCtr="0">
          <a:noAutofit/>
        </a:bodyPr>
        <a:lstStyle/>
        <a:p>
          <a:pPr marL="57150" lvl="1" indent="-57150" algn="l" defTabSz="466725">
            <a:lnSpc>
              <a:spcPct val="90000"/>
            </a:lnSpc>
            <a:spcBef>
              <a:spcPct val="0"/>
            </a:spcBef>
            <a:spcAft>
              <a:spcPts val="0"/>
            </a:spcAft>
            <a:buChar char="•"/>
          </a:pPr>
          <a:r>
            <a:rPr lang="ja-JP" altLang="en-US" sz="1050" kern="1200">
              <a:solidFill>
                <a:sysClr val="windowText" lastClr="000000">
                  <a:hueOff val="0"/>
                  <a:satOff val="0"/>
                  <a:lumOff val="0"/>
                  <a:alphaOff val="0"/>
                </a:sysClr>
              </a:solidFill>
              <a:latin typeface="+mn-ea"/>
              <a:ea typeface="+mn-ea"/>
              <a:cs typeface="+mn-cs"/>
            </a:rPr>
            <a:t>障害のある方等からの障害を理由とする差別に関する相談に応じ、紛争の防止等を図ることができるよう、</a:t>
          </a:r>
          <a:r>
            <a:rPr lang="ja-JP" altLang="en-US" sz="1050" u="none" kern="1200">
              <a:solidFill>
                <a:sysClr val="windowText" lastClr="000000">
                  <a:hueOff val="0"/>
                  <a:satOff val="0"/>
                  <a:lumOff val="0"/>
                  <a:alphaOff val="0"/>
                </a:sysClr>
              </a:solidFill>
              <a:latin typeface="+mn-ea"/>
              <a:ea typeface="+mn-ea"/>
              <a:cs typeface="+mn-cs"/>
            </a:rPr>
            <a:t>相談に対応するための窓口を設置するなど必要な体制の整備を図ります。また、市町村が実施する相談業務を支援</a:t>
          </a:r>
          <a:r>
            <a:rPr lang="ja-JP" altLang="en-US" sz="1050" kern="1200">
              <a:solidFill>
                <a:sysClr val="windowText" lastClr="000000">
                  <a:hueOff val="0"/>
                  <a:satOff val="0"/>
                  <a:lumOff val="0"/>
                  <a:alphaOff val="0"/>
                </a:sysClr>
              </a:solidFill>
              <a:latin typeface="+mn-ea"/>
              <a:ea typeface="+mn-ea"/>
              <a:cs typeface="+mn-cs"/>
            </a:rPr>
            <a:t>していきます。</a:t>
          </a:r>
          <a:endParaRPr kumimoji="1" lang="ja-JP" altLang="en-US" sz="1050" kern="1200">
            <a:solidFill>
              <a:sysClr val="windowText" lastClr="000000">
                <a:hueOff val="0"/>
                <a:satOff val="0"/>
                <a:lumOff val="0"/>
                <a:alphaOff val="0"/>
              </a:sysClr>
            </a:solidFill>
            <a:latin typeface="+mn-ea"/>
            <a:ea typeface="+mn-ea"/>
            <a:cs typeface="+mn-cs"/>
          </a:endParaRPr>
        </a:p>
      </dsp:txBody>
      <dsp:txXfrm rot="-5400000">
        <a:off x="1822967" y="87204"/>
        <a:ext cx="5072678" cy="516253"/>
      </dsp:txXfrm>
    </dsp:sp>
    <dsp:sp modelId="{24FCB029-347C-4B12-AEEB-C92BD0B06A8A}">
      <dsp:nvSpPr>
        <dsp:cNvPr id="0" name=""/>
        <dsp:cNvSpPr/>
      </dsp:nvSpPr>
      <dsp:spPr>
        <a:xfrm>
          <a:off x="270425" y="14772"/>
          <a:ext cx="1671317" cy="639488"/>
        </a:xfrm>
        <a:prstGeom prst="roundRect">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ja-JP" altLang="en-US" sz="1100" b="1" u="none" kern="1200">
              <a:solidFill>
                <a:sysClr val="window" lastClr="FFFFFF"/>
              </a:solidFill>
              <a:latin typeface="+mj-ea"/>
              <a:ea typeface="+mj-ea"/>
              <a:cs typeface="メイリオ" panose="020B0604030504040204" pitchFamily="50" charset="-128"/>
            </a:rPr>
            <a:t>相談及び紛争の防止等</a:t>
          </a:r>
          <a:endParaRPr lang="en-US" altLang="ja-JP" sz="1100" b="1" u="none" kern="1200">
            <a:solidFill>
              <a:sysClr val="window" lastClr="FFFFFF"/>
            </a:solidFill>
            <a:latin typeface="+mj-ea"/>
            <a:ea typeface="+mj-ea"/>
            <a:cs typeface="メイリオ" panose="020B0604030504040204" pitchFamily="50" charset="-128"/>
          </a:endParaRPr>
        </a:p>
        <a:p>
          <a:pPr marL="0" lvl="0" indent="0" algn="ctr" defTabSz="488950">
            <a:lnSpc>
              <a:spcPct val="90000"/>
            </a:lnSpc>
            <a:spcBef>
              <a:spcPct val="0"/>
            </a:spcBef>
            <a:spcAft>
              <a:spcPct val="35000"/>
            </a:spcAft>
            <a:buNone/>
          </a:pPr>
          <a:r>
            <a:rPr lang="ja-JP" altLang="en-US" sz="1100" b="1" u="none" kern="1200">
              <a:solidFill>
                <a:sysClr val="window" lastClr="FFFFFF"/>
              </a:solidFill>
              <a:latin typeface="+mj-ea"/>
              <a:ea typeface="+mj-ea"/>
              <a:cs typeface="メイリオ" panose="020B0604030504040204" pitchFamily="50" charset="-128"/>
            </a:rPr>
            <a:t>のための体制の整備</a:t>
          </a:r>
          <a:endParaRPr kumimoji="1" lang="ja-JP" altLang="en-US" sz="1100" b="1" u="none" kern="1200">
            <a:solidFill>
              <a:sysClr val="window" lastClr="FFFFFF"/>
            </a:solidFill>
            <a:latin typeface="+mj-ea"/>
            <a:ea typeface="+mj-ea"/>
            <a:cs typeface="メイリオ" panose="020B0604030504040204" pitchFamily="50" charset="-128"/>
          </a:endParaRPr>
        </a:p>
      </dsp:txBody>
      <dsp:txXfrm>
        <a:off x="301642" y="45989"/>
        <a:ext cx="1608883" cy="577054"/>
      </dsp:txXfrm>
    </dsp:sp>
    <dsp:sp modelId="{8E16E1D5-75A5-4510-AEB9-43BA94E4FF43}">
      <dsp:nvSpPr>
        <dsp:cNvPr id="0" name=""/>
        <dsp:cNvSpPr/>
      </dsp:nvSpPr>
      <dsp:spPr>
        <a:xfrm rot="5400000">
          <a:off x="4119871" y="-1571904"/>
          <a:ext cx="532611" cy="5089328"/>
        </a:xfrm>
        <a:prstGeom prst="round2SameRect">
          <a:avLst/>
        </a:prstGeom>
        <a:solidFill>
          <a:srgbClr val="C0504D">
            <a:tint val="40000"/>
            <a:alpha val="90000"/>
            <a:hueOff val="1256455"/>
            <a:satOff val="-1094"/>
            <a:lumOff val="-1"/>
            <a:alphaOff val="0"/>
          </a:srgbClr>
        </a:solidFill>
        <a:ln w="25400" cap="flat" cmpd="sng" algn="ctr">
          <a:solidFill>
            <a:srgbClr val="C0504D">
              <a:tint val="40000"/>
              <a:alpha val="90000"/>
              <a:hueOff val="1256455"/>
              <a:satOff val="-1094"/>
              <a:lumOff val="-1"/>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solidFill>
                <a:sysClr val="windowText" lastClr="000000">
                  <a:hueOff val="0"/>
                  <a:satOff val="0"/>
                  <a:lumOff val="0"/>
                  <a:alphaOff val="0"/>
                </a:sysClr>
              </a:solidFill>
              <a:latin typeface="+mn-ea"/>
              <a:ea typeface="+mn-ea"/>
              <a:cs typeface="+mn-cs"/>
            </a:rPr>
            <a:t>法で任意設置とされている地域の関係機関等による協議会を組織し、必要な情報の交換、相談事例を踏まえた差別解消のための取組に関する協議を行います。</a:t>
          </a:r>
          <a:endParaRPr kumimoji="1" lang="ja-JP" altLang="en-US" sz="1050" kern="1200">
            <a:solidFill>
              <a:sysClr val="windowText" lastClr="000000">
                <a:hueOff val="0"/>
                <a:satOff val="0"/>
                <a:lumOff val="0"/>
                <a:alphaOff val="0"/>
              </a:sysClr>
            </a:solidFill>
            <a:latin typeface="+mn-ea"/>
            <a:ea typeface="+mn-ea"/>
            <a:cs typeface="+mn-cs"/>
          </a:endParaRPr>
        </a:p>
      </dsp:txBody>
      <dsp:txXfrm rot="-5400000">
        <a:off x="1841513" y="732454"/>
        <a:ext cx="5063328" cy="480611"/>
      </dsp:txXfrm>
    </dsp:sp>
    <dsp:sp modelId="{DCCC2996-4A40-4D91-9B8B-F4E0850F77D3}">
      <dsp:nvSpPr>
        <dsp:cNvPr id="0" name=""/>
        <dsp:cNvSpPr/>
      </dsp:nvSpPr>
      <dsp:spPr>
        <a:xfrm>
          <a:off x="270243" y="680844"/>
          <a:ext cx="1653001" cy="592853"/>
        </a:xfrm>
        <a:prstGeom prst="roundRect">
          <a:avLst/>
        </a:prstGeom>
        <a:solidFill>
          <a:srgbClr val="C0504D">
            <a:hueOff val="1170380"/>
            <a:satOff val="-1460"/>
            <a:lumOff val="34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ja-JP" altLang="en-US" sz="1100" b="1" kern="1200">
              <a:solidFill>
                <a:sysClr val="window" lastClr="FFFFFF"/>
              </a:solidFill>
              <a:latin typeface="+mj-ea"/>
              <a:ea typeface="+mj-ea"/>
              <a:cs typeface="メイリオ" panose="020B0604030504040204" pitchFamily="50" charset="-128"/>
            </a:rPr>
            <a:t>障害者差別解消支援</a:t>
          </a:r>
          <a:endParaRPr lang="en-US" altLang="ja-JP" sz="1100" b="1" kern="1200">
            <a:solidFill>
              <a:sysClr val="window" lastClr="FFFFFF"/>
            </a:solidFill>
            <a:latin typeface="+mj-ea"/>
            <a:ea typeface="+mj-ea"/>
            <a:cs typeface="メイリオ" panose="020B0604030504040204" pitchFamily="50" charset="-128"/>
          </a:endParaRPr>
        </a:p>
        <a:p>
          <a:pPr marL="0" lvl="0" indent="0" algn="ctr" defTabSz="488950">
            <a:lnSpc>
              <a:spcPct val="90000"/>
            </a:lnSpc>
            <a:spcBef>
              <a:spcPct val="0"/>
            </a:spcBef>
            <a:spcAft>
              <a:spcPct val="35000"/>
            </a:spcAft>
            <a:buNone/>
          </a:pPr>
          <a:r>
            <a:rPr lang="ja-JP" altLang="en-US" sz="1100" b="1" kern="1200">
              <a:solidFill>
                <a:sysClr val="window" lastClr="FFFFFF"/>
              </a:solidFill>
              <a:latin typeface="+mj-ea"/>
              <a:ea typeface="+mj-ea"/>
              <a:cs typeface="メイリオ" panose="020B0604030504040204" pitchFamily="50" charset="-128"/>
            </a:rPr>
            <a:t>地域協議会の設置</a:t>
          </a:r>
          <a:endParaRPr kumimoji="1" lang="ja-JP" altLang="en-US" sz="1100" b="1" kern="1200">
            <a:solidFill>
              <a:sysClr val="window" lastClr="FFFFFF"/>
            </a:solidFill>
            <a:latin typeface="+mj-ea"/>
            <a:ea typeface="+mj-ea"/>
            <a:cs typeface="メイリオ" panose="020B0604030504040204" pitchFamily="50" charset="-128"/>
          </a:endParaRPr>
        </a:p>
      </dsp:txBody>
      <dsp:txXfrm>
        <a:off x="299184" y="709785"/>
        <a:ext cx="1595119" cy="534971"/>
      </dsp:txXfrm>
    </dsp:sp>
    <dsp:sp modelId="{85764B74-9479-487E-9BF7-E3529EBC37AC}">
      <dsp:nvSpPr>
        <dsp:cNvPr id="0" name=""/>
        <dsp:cNvSpPr/>
      </dsp:nvSpPr>
      <dsp:spPr>
        <a:xfrm rot="5400000">
          <a:off x="4125349" y="-1014576"/>
          <a:ext cx="464406" cy="5131484"/>
        </a:xfrm>
        <a:prstGeom prst="round2SameRect">
          <a:avLst/>
        </a:prstGeom>
        <a:solidFill>
          <a:srgbClr val="C0504D">
            <a:tint val="40000"/>
            <a:alpha val="90000"/>
            <a:hueOff val="2512910"/>
            <a:satOff val="-2189"/>
            <a:lumOff val="-3"/>
            <a:alphaOff val="0"/>
          </a:srgbClr>
        </a:solidFill>
        <a:ln w="25400" cap="flat" cmpd="sng" algn="ctr">
          <a:solidFill>
            <a:srgbClr val="C0504D">
              <a:tint val="40000"/>
              <a:alpha val="90000"/>
              <a:hueOff val="2512910"/>
              <a:satOff val="-2189"/>
              <a:lumOff val="-3"/>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solidFill>
                <a:sysClr val="windowText" lastClr="000000">
                  <a:hueOff val="0"/>
                  <a:satOff val="0"/>
                  <a:lumOff val="0"/>
                  <a:alphaOff val="0"/>
                </a:sysClr>
              </a:solidFill>
              <a:latin typeface="+mn-ea"/>
              <a:ea typeface="+mn-ea"/>
              <a:cs typeface="+mn-cs"/>
            </a:rPr>
            <a:t>障害を理由とする差別の解消について県民の関心と理解を深めるため、啓発活動を行います。</a:t>
          </a:r>
          <a:endParaRPr kumimoji="1" lang="ja-JP" altLang="en-US" sz="1050" kern="1200">
            <a:solidFill>
              <a:sysClr val="windowText" lastClr="000000">
                <a:hueOff val="0"/>
                <a:satOff val="0"/>
                <a:lumOff val="0"/>
                <a:alphaOff val="0"/>
              </a:sysClr>
            </a:solidFill>
            <a:latin typeface="+mn-ea"/>
            <a:ea typeface="+mn-ea"/>
            <a:cs typeface="+mn-cs"/>
          </a:endParaRPr>
        </a:p>
      </dsp:txBody>
      <dsp:txXfrm rot="-5400000">
        <a:off x="1791810" y="1341633"/>
        <a:ext cx="5108814" cy="419066"/>
      </dsp:txXfrm>
    </dsp:sp>
    <dsp:sp modelId="{3FF2FE25-2895-4F4A-9C22-52EBD3C11F03}">
      <dsp:nvSpPr>
        <dsp:cNvPr id="0" name=""/>
        <dsp:cNvSpPr/>
      </dsp:nvSpPr>
      <dsp:spPr>
        <a:xfrm>
          <a:off x="279793" y="1313138"/>
          <a:ext cx="1645353" cy="476052"/>
        </a:xfrm>
        <a:prstGeom prst="roundRect">
          <a:avLst/>
        </a:prstGeom>
        <a:solidFill>
          <a:srgbClr val="C0504D">
            <a:hueOff val="2340759"/>
            <a:satOff val="-2919"/>
            <a:lumOff val="68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ja-JP" altLang="en-US" sz="1100" b="1" kern="1200">
              <a:solidFill>
                <a:sysClr val="window" lastClr="FFFFFF"/>
              </a:solidFill>
              <a:latin typeface="+mj-ea"/>
              <a:ea typeface="+mj-ea"/>
              <a:cs typeface="メイリオ" panose="020B0604030504040204" pitchFamily="50" charset="-128"/>
            </a:rPr>
            <a:t>啓発活動</a:t>
          </a:r>
          <a:endParaRPr kumimoji="1" lang="ja-JP" altLang="en-US" sz="1100" b="1" kern="1200">
            <a:solidFill>
              <a:sysClr val="window" lastClr="FFFFFF"/>
            </a:solidFill>
            <a:latin typeface="+mj-ea"/>
            <a:ea typeface="+mj-ea"/>
            <a:cs typeface="メイリオ" panose="020B0604030504040204" pitchFamily="50" charset="-128"/>
          </a:endParaRPr>
        </a:p>
      </dsp:txBody>
      <dsp:txXfrm>
        <a:off x="303032" y="1336377"/>
        <a:ext cx="1598875" cy="429574"/>
      </dsp:txXfrm>
    </dsp:sp>
    <dsp:sp modelId="{3C199F13-FACA-404A-915D-52B097BB9B68}">
      <dsp:nvSpPr>
        <dsp:cNvPr id="0" name=""/>
        <dsp:cNvSpPr/>
      </dsp:nvSpPr>
      <dsp:spPr>
        <a:xfrm rot="5400000">
          <a:off x="4064841" y="-364043"/>
          <a:ext cx="691877" cy="5090646"/>
        </a:xfrm>
        <a:prstGeom prst="round2SameRect">
          <a:avLst/>
        </a:prstGeom>
        <a:solidFill>
          <a:srgbClr val="C0504D">
            <a:tint val="40000"/>
            <a:alpha val="90000"/>
            <a:hueOff val="3769366"/>
            <a:satOff val="-3283"/>
            <a:lumOff val="-4"/>
            <a:alphaOff val="0"/>
          </a:srgbClr>
        </a:solidFill>
        <a:ln w="25400" cap="flat" cmpd="sng" algn="ctr">
          <a:solidFill>
            <a:srgbClr val="C0504D">
              <a:tint val="40000"/>
              <a:alpha val="90000"/>
              <a:hueOff val="3769366"/>
              <a:satOff val="-3283"/>
              <a:lumOff val="-4"/>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kern="1200">
              <a:solidFill>
                <a:sysClr val="windowText" lastClr="000000">
                  <a:hueOff val="0"/>
                  <a:satOff val="0"/>
                  <a:lumOff val="0"/>
                  <a:alphaOff val="0"/>
                </a:sysClr>
              </a:solidFill>
              <a:latin typeface="+mn-ea"/>
              <a:ea typeface="+mn-ea"/>
              <a:cs typeface="+mn-cs"/>
            </a:rPr>
            <a:t>障害を理由とする差別を受けた障害のある方等からの求めにより、</a:t>
          </a:r>
          <a:r>
            <a:rPr lang="ja-JP" altLang="en-US" sz="1050" u="none" kern="1200">
              <a:solidFill>
                <a:sysClr val="windowText" lastClr="000000">
                  <a:hueOff val="0"/>
                  <a:satOff val="0"/>
                  <a:lumOff val="0"/>
                  <a:alphaOff val="0"/>
                </a:sysClr>
              </a:solidFill>
              <a:latin typeface="+mn-ea"/>
              <a:ea typeface="+mn-ea"/>
              <a:cs typeface="+mn-cs"/>
            </a:rPr>
            <a:t>事業者への助言、あっせん、指導を行います。なお</a:t>
          </a:r>
          <a:r>
            <a:rPr kumimoji="1" lang="ja-JP" altLang="en-US" sz="1050" u="none" kern="1200">
              <a:solidFill>
                <a:sysClr val="windowText" lastClr="000000">
                  <a:hueOff val="0"/>
                  <a:satOff val="0"/>
                  <a:lumOff val="0"/>
                  <a:alphaOff val="0"/>
                </a:sysClr>
              </a:solidFill>
              <a:latin typeface="+mn-ea"/>
              <a:ea typeface="+mn-ea"/>
              <a:cs typeface="+mn-cs"/>
            </a:rPr>
            <a:t>、これらを実施するに当たり、必要に応じて意見聴取を行うための調整委員会を設置します。また、</a:t>
          </a:r>
          <a:r>
            <a:rPr lang="ja-JP" altLang="en-US" sz="1050" u="none" kern="1200">
              <a:solidFill>
                <a:sysClr val="windowText" lastClr="000000">
                  <a:hueOff val="0"/>
                  <a:satOff val="0"/>
                  <a:lumOff val="0"/>
                  <a:alphaOff val="0"/>
                </a:sysClr>
              </a:solidFill>
              <a:latin typeface="+mn-ea"/>
              <a:ea typeface="+mn-ea"/>
              <a:cs typeface="+mn-cs"/>
            </a:rPr>
            <a:t>事業者があっせん又は指導に従わない場合は勧告及び公表することがあります。</a:t>
          </a:r>
          <a:endParaRPr kumimoji="1" lang="ja-JP" altLang="en-US" sz="1050" u="none" kern="1200">
            <a:solidFill>
              <a:sysClr val="windowText" lastClr="000000">
                <a:hueOff val="0"/>
                <a:satOff val="0"/>
                <a:lumOff val="0"/>
                <a:alphaOff val="0"/>
              </a:sysClr>
            </a:solidFill>
            <a:latin typeface="+mn-ea"/>
            <a:ea typeface="+mn-ea"/>
            <a:cs typeface="+mn-cs"/>
          </a:endParaRPr>
        </a:p>
      </dsp:txBody>
      <dsp:txXfrm rot="-5400000">
        <a:off x="1865457" y="1869116"/>
        <a:ext cx="5056871" cy="624327"/>
      </dsp:txXfrm>
    </dsp:sp>
    <dsp:sp modelId="{256745EC-61D4-4BC6-B061-EB2B6F60F5ED}">
      <dsp:nvSpPr>
        <dsp:cNvPr id="0" name=""/>
        <dsp:cNvSpPr/>
      </dsp:nvSpPr>
      <dsp:spPr>
        <a:xfrm>
          <a:off x="279793" y="1856594"/>
          <a:ext cx="1680884" cy="617322"/>
        </a:xfrm>
        <a:prstGeom prst="roundRect">
          <a:avLst/>
        </a:prstGeom>
        <a:solidFill>
          <a:srgbClr val="C0504D">
            <a:hueOff val="3511139"/>
            <a:satOff val="-4379"/>
            <a:lumOff val="103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ja-JP" altLang="en-US" sz="1100" b="1" u="none" kern="1200">
              <a:solidFill>
                <a:sysClr val="window" lastClr="FFFFFF"/>
              </a:solidFill>
              <a:latin typeface="+mj-ea"/>
              <a:ea typeface="+mj-ea"/>
              <a:cs typeface="メイリオ" panose="020B0604030504040204" pitchFamily="50" charset="-128"/>
            </a:rPr>
            <a:t>助言、あっせん又は</a:t>
          </a:r>
          <a:endParaRPr lang="en-US" altLang="ja-JP" sz="1100" b="1" u="none" kern="1200">
            <a:solidFill>
              <a:sysClr val="window" lastClr="FFFFFF"/>
            </a:solidFill>
            <a:latin typeface="+mj-ea"/>
            <a:ea typeface="+mj-ea"/>
            <a:cs typeface="メイリオ" panose="020B0604030504040204" pitchFamily="50" charset="-128"/>
          </a:endParaRPr>
        </a:p>
        <a:p>
          <a:pPr marL="0" lvl="0" indent="0" algn="ctr" defTabSz="488950">
            <a:lnSpc>
              <a:spcPct val="90000"/>
            </a:lnSpc>
            <a:spcBef>
              <a:spcPct val="0"/>
            </a:spcBef>
            <a:spcAft>
              <a:spcPct val="35000"/>
            </a:spcAft>
            <a:buNone/>
          </a:pPr>
          <a:r>
            <a:rPr lang="ja-JP" altLang="en-US" sz="1100" b="1" u="none" kern="1200">
              <a:solidFill>
                <a:sysClr val="window" lastClr="FFFFFF"/>
              </a:solidFill>
              <a:latin typeface="+mj-ea"/>
              <a:ea typeface="+mj-ea"/>
              <a:cs typeface="メイリオ" panose="020B0604030504040204" pitchFamily="50" charset="-128"/>
            </a:rPr>
            <a:t>指導等</a:t>
          </a:r>
          <a:endParaRPr kumimoji="1" lang="ja-JP" altLang="en-US" sz="1100" b="1" u="none" kern="1200">
            <a:solidFill>
              <a:sysClr val="window" lastClr="FFFFFF"/>
            </a:solidFill>
            <a:latin typeface="+mj-ea"/>
            <a:ea typeface="+mj-ea"/>
            <a:cs typeface="メイリオ" panose="020B0604030504040204" pitchFamily="50" charset="-128"/>
          </a:endParaRPr>
        </a:p>
      </dsp:txBody>
      <dsp:txXfrm>
        <a:off x="309928" y="1886729"/>
        <a:ext cx="1620614" cy="557052"/>
      </dsp:txXfrm>
    </dsp:sp>
    <dsp:sp modelId="{69F1D080-01D1-44E1-B16B-766C94BC2854}">
      <dsp:nvSpPr>
        <dsp:cNvPr id="0" name=""/>
        <dsp:cNvSpPr/>
      </dsp:nvSpPr>
      <dsp:spPr>
        <a:xfrm rot="5400000">
          <a:off x="4108541" y="298937"/>
          <a:ext cx="567224" cy="5108700"/>
        </a:xfrm>
        <a:prstGeom prst="round2SameRect">
          <a:avLst/>
        </a:prstGeom>
        <a:solidFill>
          <a:srgbClr val="C0504D">
            <a:tint val="40000"/>
            <a:alpha val="90000"/>
            <a:hueOff val="5025821"/>
            <a:satOff val="-4378"/>
            <a:lumOff val="-6"/>
            <a:alphaOff val="0"/>
          </a:srgbClr>
        </a:solidFill>
        <a:ln w="25400" cap="flat" cmpd="sng" algn="ctr">
          <a:solidFill>
            <a:srgbClr val="C0504D">
              <a:tint val="40000"/>
              <a:alpha val="90000"/>
              <a:hueOff val="5025821"/>
              <a:satOff val="-4378"/>
              <a:lumOff val="-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44000" tIns="108000" rIns="144000" bIns="108000" numCol="1" spcCol="1270" anchor="ctr" anchorCtr="0">
          <a:noAutofit/>
        </a:bodyPr>
        <a:lstStyle/>
        <a:p>
          <a:pPr marL="57150" lvl="1" indent="-57150" algn="l" defTabSz="466725">
            <a:lnSpc>
              <a:spcPct val="90000"/>
            </a:lnSpc>
            <a:spcBef>
              <a:spcPct val="0"/>
            </a:spcBef>
            <a:spcAft>
              <a:spcPct val="15000"/>
            </a:spcAft>
            <a:buChar char="•"/>
          </a:pPr>
          <a:r>
            <a:rPr lang="ja-JP" altLang="en-US" sz="1050" u="none" kern="1200">
              <a:latin typeface="+mn-ea"/>
              <a:ea typeface="+mn-ea"/>
              <a:cs typeface="+mn-cs"/>
            </a:rPr>
            <a:t>法では努力義務</a:t>
          </a:r>
          <a:r>
            <a:rPr lang="ja-JP" altLang="en-US" sz="1050" kern="1200">
              <a:latin typeface="+mn-ea"/>
              <a:ea typeface="+mn-ea"/>
              <a:cs typeface="+mn-cs"/>
            </a:rPr>
            <a:t>とされている、県が事務事業を行うに当たり、障害を理由とする差別の禁止に関して職員が遵守すべき</a:t>
          </a:r>
          <a:r>
            <a:rPr lang="ja-JP" altLang="en-US" sz="1050" u="none" kern="1200">
              <a:latin typeface="+mn-ea"/>
              <a:ea typeface="+mn-ea"/>
              <a:cs typeface="+mn-cs"/>
            </a:rPr>
            <a:t>要領の策定を、法には規定のない地方公営企業も含めて義務付け、その遵守を規定</a:t>
          </a:r>
          <a:r>
            <a:rPr lang="ja-JP" altLang="en-US" sz="1050" kern="1200">
              <a:latin typeface="+mn-ea"/>
              <a:ea typeface="+mn-ea"/>
              <a:cs typeface="+mn-cs"/>
            </a:rPr>
            <a:t>しています</a:t>
          </a:r>
          <a:r>
            <a:rPr lang="ja-JP" altLang="en-US" sz="1050" kern="1200">
              <a:solidFill>
                <a:sysClr val="windowText" lastClr="000000">
                  <a:hueOff val="0"/>
                  <a:satOff val="0"/>
                  <a:lumOff val="0"/>
                  <a:alphaOff val="0"/>
                </a:sysClr>
              </a:solidFill>
              <a:latin typeface="+mn-ea"/>
              <a:ea typeface="+mn-ea"/>
              <a:cs typeface="+mn-cs"/>
            </a:rPr>
            <a:t>。</a:t>
          </a:r>
          <a:endParaRPr kumimoji="1" lang="ja-JP" altLang="en-US" sz="1050" kern="1200">
            <a:solidFill>
              <a:sysClr val="windowText" lastClr="000000">
                <a:hueOff val="0"/>
                <a:satOff val="0"/>
                <a:lumOff val="0"/>
                <a:alphaOff val="0"/>
              </a:sysClr>
            </a:solidFill>
            <a:latin typeface="+mn-ea"/>
            <a:ea typeface="+mn-ea"/>
            <a:cs typeface="+mn-cs"/>
          </a:endParaRPr>
        </a:p>
      </dsp:txBody>
      <dsp:txXfrm rot="-5400000">
        <a:off x="1837803" y="2597365"/>
        <a:ext cx="5081010" cy="511844"/>
      </dsp:txXfrm>
    </dsp:sp>
    <dsp:sp modelId="{AD44D1AC-6FC9-4568-8A5C-0EE319FE3332}">
      <dsp:nvSpPr>
        <dsp:cNvPr id="0" name=""/>
        <dsp:cNvSpPr/>
      </dsp:nvSpPr>
      <dsp:spPr>
        <a:xfrm>
          <a:off x="242230" y="2561865"/>
          <a:ext cx="1704034" cy="575034"/>
        </a:xfrm>
        <a:prstGeom prst="roundRect">
          <a:avLst/>
        </a:prstGeom>
        <a:solidFill>
          <a:srgbClr val="C0504D">
            <a:hueOff val="4681519"/>
            <a:satOff val="-5839"/>
            <a:lumOff val="1373"/>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ja-JP" altLang="en-US" sz="1100" b="1" u="none" kern="1200">
              <a:solidFill>
                <a:sysClr val="window" lastClr="FFFFFF"/>
              </a:solidFill>
              <a:latin typeface="+mj-ea"/>
              <a:ea typeface="+mj-ea"/>
              <a:cs typeface="メイリオ" panose="020B0604030504040204" pitchFamily="50" charset="-128"/>
            </a:rPr>
            <a:t>職員対応要領の制定</a:t>
          </a:r>
          <a:endParaRPr kumimoji="1" lang="ja-JP" altLang="en-US" sz="1100" b="1" u="none" kern="1200">
            <a:solidFill>
              <a:sysClr val="window" lastClr="FFFFFF"/>
            </a:solidFill>
            <a:latin typeface="+mj-ea"/>
            <a:ea typeface="+mj-ea"/>
            <a:cs typeface="メイリオ" panose="020B0604030504040204" pitchFamily="50" charset="-128"/>
          </a:endParaRPr>
        </a:p>
      </dsp:txBody>
      <dsp:txXfrm>
        <a:off x="270301" y="2589936"/>
        <a:ext cx="1647892" cy="518892"/>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2022-05-31T00:30:00Z</dcterms:created>
  <dcterms:modified xsi:type="dcterms:W3CDTF">2023-10-17T09:12:00Z</dcterms:modified>
</cp:coreProperties>
</file>