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D1" w:rsidRPr="004C19E0" w:rsidRDefault="009E7D7A">
      <w:pPr>
        <w:rPr>
          <w:sz w:val="36"/>
          <w:szCs w:val="36"/>
        </w:rPr>
      </w:pPr>
      <w:r w:rsidRPr="004C19E0">
        <w:rPr>
          <w:rFonts w:hint="eastAsia"/>
          <w:sz w:val="36"/>
          <w:szCs w:val="36"/>
        </w:rPr>
        <w:t>外来医療機能の現状について</w:t>
      </w:r>
    </w:p>
    <w:p w:rsidR="009E7D7A" w:rsidRDefault="009E7D7A">
      <w:r>
        <w:rPr>
          <w:rFonts w:hint="eastAsia"/>
        </w:rPr>
        <w:t>１　基礎データ</w:t>
      </w:r>
    </w:p>
    <w:p w:rsidR="009E7D7A" w:rsidRDefault="009E7D7A">
      <w:r w:rsidRPr="009E7D7A">
        <w:rPr>
          <w:noProof/>
        </w:rPr>
        <w:drawing>
          <wp:inline distT="0" distB="0" distL="0" distR="0">
            <wp:extent cx="5398770" cy="15906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02" cy="159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D7A" w:rsidRDefault="009E7D7A"/>
    <w:p w:rsidR="009E7D7A" w:rsidRDefault="009E7D7A">
      <w:r>
        <w:rPr>
          <w:rFonts w:hint="eastAsia"/>
        </w:rPr>
        <w:t>２　初期救急</w:t>
      </w:r>
    </w:p>
    <w:p w:rsidR="009E7D7A" w:rsidRDefault="009E7D7A" w:rsidP="009E7D7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初診（外来、時間外加算）（人口10万対）</w:t>
      </w:r>
    </w:p>
    <w:p w:rsidR="009E7D7A" w:rsidRDefault="008E1978" w:rsidP="00E81A7C">
      <w:pPr>
        <w:pStyle w:val="a3"/>
        <w:ind w:leftChars="0" w:left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492125</wp:posOffset>
            </wp:positionV>
            <wp:extent cx="187579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3844290</wp:posOffset>
            </wp:positionH>
            <wp:positionV relativeFrom="paragraph">
              <wp:posOffset>520700</wp:posOffset>
            </wp:positionV>
            <wp:extent cx="169545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57" y="21360"/>
                <wp:lineTo x="21357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482600</wp:posOffset>
            </wp:positionV>
            <wp:extent cx="1800225" cy="1752600"/>
            <wp:effectExtent l="0" t="0" r="9525" b="0"/>
            <wp:wrapThrough wrapText="bothSides">
              <wp:wrapPolygon edited="0">
                <wp:start x="0" y="0"/>
                <wp:lineTo x="0" y="21365"/>
                <wp:lineTo x="21486" y="21365"/>
                <wp:lineTo x="21486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D7A">
        <w:rPr>
          <w:rFonts w:hint="eastAsia"/>
        </w:rPr>
        <w:t>１施設あたりの</w:t>
      </w:r>
      <w:r>
        <w:rPr>
          <w:rFonts w:hint="eastAsia"/>
        </w:rPr>
        <w:t>時間外加算（初診）算定回数</w:t>
      </w:r>
      <w:r w:rsidR="009E7D7A">
        <w:rPr>
          <w:rFonts w:hint="eastAsia"/>
        </w:rPr>
        <w:t>は、</w:t>
      </w:r>
      <w:r>
        <w:rPr>
          <w:rFonts w:hint="eastAsia"/>
        </w:rPr>
        <w:t>６市町すべての地域において全国平均を上回っている。</w:t>
      </w:r>
    </w:p>
    <w:p w:rsidR="00D763AF" w:rsidRDefault="008F6C4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1816100</wp:posOffset>
                </wp:positionV>
                <wp:extent cx="1295400" cy="266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C4A" w:rsidRPr="008F6C4A" w:rsidRDefault="008F6C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Pr="008F6C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2016</w:t>
                            </w:r>
                            <w:r w:rsidRPr="008F6C4A">
                              <w:rPr>
                                <w:sz w:val="16"/>
                                <w:szCs w:val="16"/>
                              </w:rPr>
                              <w:t>年ＮＤＢ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4.2pt;margin-top:143pt;width:10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" fillcolor="white [3201]" stroked="f" strokeweight=".5pt">
                <v:textbox>
                  <w:txbxContent>
                    <w:p w:rsidR="008F6C4A" w:rsidRPr="008F6C4A" w:rsidRDefault="008F6C4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出典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  <w:r w:rsidRPr="008F6C4A">
                        <w:rPr>
                          <w:rFonts w:hint="eastAsia"/>
                          <w:sz w:val="16"/>
                          <w:szCs w:val="16"/>
                        </w:rPr>
                        <w:t>2016</w:t>
                      </w:r>
                      <w:r w:rsidRPr="008F6C4A">
                        <w:rPr>
                          <w:sz w:val="16"/>
                          <w:szCs w:val="16"/>
                        </w:rPr>
                        <w:t>年ＮＤＢ</w:t>
                      </w:r>
                    </w:p>
                  </w:txbxContent>
                </v:textbox>
              </v:shape>
            </w:pict>
          </mc:Fallback>
        </mc:AlternateContent>
      </w:r>
    </w:p>
    <w:p w:rsidR="00D763AF" w:rsidRDefault="00D763AF" w:rsidP="00D763A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再診（外来、時間外加算）（人口10万対）</w:t>
      </w:r>
    </w:p>
    <w:p w:rsidR="00E81A7C" w:rsidRDefault="00E81A7C" w:rsidP="00E81A7C">
      <w:pPr>
        <w:pStyle w:val="a3"/>
        <w:ind w:leftChars="0" w:left="720"/>
      </w:pPr>
      <w:r>
        <w:rPr>
          <w:rFonts w:hint="eastAsia"/>
        </w:rPr>
        <w:t>１施設あたりの</w:t>
      </w:r>
      <w:r w:rsidR="008E1978">
        <w:rPr>
          <w:rFonts w:hint="eastAsia"/>
        </w:rPr>
        <w:t>時間外加算（再診）算定回数は、長久手市のみ全国平均を下回っている。</w:t>
      </w:r>
    </w:p>
    <w:p w:rsidR="00D763AF" w:rsidRDefault="008E1978" w:rsidP="00D763AF">
      <w:r>
        <w:rPr>
          <w:noProof/>
        </w:rPr>
        <w:drawing>
          <wp:inline distT="0" distB="0" distL="0" distR="0" wp14:anchorId="5B43779B" wp14:editId="46505298">
            <wp:extent cx="1581150" cy="176212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1824990</wp:posOffset>
            </wp:positionH>
            <wp:positionV relativeFrom="paragraph">
              <wp:posOffset>6350</wp:posOffset>
            </wp:positionV>
            <wp:extent cx="156210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37" y="21368"/>
                <wp:lineTo x="21337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E2F0875" wp14:editId="6D6460E5">
            <wp:simplePos x="0" y="0"/>
            <wp:positionH relativeFrom="margin">
              <wp:posOffset>34290</wp:posOffset>
            </wp:positionH>
            <wp:positionV relativeFrom="paragraph">
              <wp:posOffset>9525</wp:posOffset>
            </wp:positionV>
            <wp:extent cx="161925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346" y="21487"/>
                <wp:lineTo x="21346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3AF" w:rsidRDefault="008F6C4A" w:rsidP="00D763A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AD05F" wp14:editId="5D28D7F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9540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C4A" w:rsidRPr="008F6C4A" w:rsidRDefault="008F6C4A" w:rsidP="008F6C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Pr="008F6C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2016</w:t>
                            </w:r>
                            <w:r w:rsidRPr="008F6C4A">
                              <w:rPr>
                                <w:sz w:val="16"/>
                                <w:szCs w:val="16"/>
                              </w:rPr>
                              <w:t>年ＮＤＢ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D05F" id="テキスト ボックス 8" o:spid="_x0000_s1027" type="#_x0000_t202" style="position:absolute;left:0;text-align:left;margin-left:50.8pt;margin-top:.75pt;width:102pt;height:2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" fillcolor="window" stroked="f" strokeweight=".5pt">
                <v:textbox>
                  <w:txbxContent>
                    <w:p w:rsidR="008F6C4A" w:rsidRPr="008F6C4A" w:rsidRDefault="008F6C4A" w:rsidP="008F6C4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出典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  <w:r w:rsidRPr="008F6C4A">
                        <w:rPr>
                          <w:rFonts w:hint="eastAsia"/>
                          <w:sz w:val="16"/>
                          <w:szCs w:val="16"/>
                        </w:rPr>
                        <w:t>2016</w:t>
                      </w:r>
                      <w:r w:rsidRPr="008F6C4A">
                        <w:rPr>
                          <w:sz w:val="16"/>
                          <w:szCs w:val="16"/>
                        </w:rPr>
                        <w:t>年ＮＤＢ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3AF" w:rsidRDefault="008E1978" w:rsidP="00D763AF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-374650</wp:posOffset>
                </wp:positionV>
                <wp:extent cx="1304925" cy="4572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978" w:rsidRPr="008E1978" w:rsidRDefault="008E1978" w:rsidP="008E197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E19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B574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2B5B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316.2pt;margin-top:-29.5pt;width:102.7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" fillcolor="white [3201]" strokeweight=".5pt">
                <v:textbox>
                  <w:txbxContent>
                    <w:p w:rsidR="008E1978" w:rsidRPr="008E1978" w:rsidRDefault="008E1978" w:rsidP="008E197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E1978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="00B574DF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2B5B77">
                        <w:rPr>
                          <w:rFonts w:hint="eastAsia"/>
                          <w:sz w:val="24"/>
                          <w:szCs w:val="24"/>
                        </w:rPr>
                        <w:t>－２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4D25">
        <w:rPr>
          <w:rFonts w:hint="eastAsia"/>
        </w:rPr>
        <w:t>３　在宅医療</w:t>
      </w:r>
    </w:p>
    <w:p w:rsidR="00814D25" w:rsidRDefault="00814D25" w:rsidP="00814D2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往診</w:t>
      </w:r>
    </w:p>
    <w:p w:rsidR="00814D25" w:rsidRDefault="008E1978" w:rsidP="008E1978">
      <w:pPr>
        <w:ind w:leftChars="100" w:left="210" w:firstLineChars="100" w:firstLine="210"/>
      </w:pPr>
      <w:r>
        <w:rPr>
          <w:rFonts w:hint="eastAsia"/>
        </w:rPr>
        <w:t>１施設あたりの往診算定回数は、日進市、長久手市においては、全国平均、愛知県平均を大きく上回っている反面、瀬戸市、尾張旭市、豊明市、東郷町においては、大きく下回っている２局化の状況です。</w:t>
      </w:r>
    </w:p>
    <w:p w:rsidR="00814D25" w:rsidRDefault="008F6C4A" w:rsidP="00814D2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AD05F" wp14:editId="5D28D7F4">
                <wp:simplePos x="0" y="0"/>
                <wp:positionH relativeFrom="column">
                  <wp:posOffset>4010025</wp:posOffset>
                </wp:positionH>
                <wp:positionV relativeFrom="paragraph">
                  <wp:posOffset>1990090</wp:posOffset>
                </wp:positionV>
                <wp:extent cx="1295400" cy="2667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C4A" w:rsidRPr="008F6C4A" w:rsidRDefault="008F6C4A" w:rsidP="008F6C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Pr="008F6C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９</w:t>
                            </w:r>
                            <w:r w:rsidRPr="008F6C4A">
                              <w:rPr>
                                <w:sz w:val="16"/>
                                <w:szCs w:val="16"/>
                              </w:rPr>
                              <w:t>年ＮＤＢ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D05F" id="テキスト ボックス 13" o:spid="_x0000_s1029" type="#_x0000_t202" style="position:absolute;left:0;text-align:left;margin-left:315.75pt;margin-top:156.7pt;width:10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" fillcolor="window" stroked="f" strokeweight=".5pt">
                <v:textbox>
                  <w:txbxContent>
                    <w:p w:rsidR="008F6C4A" w:rsidRPr="008F6C4A" w:rsidRDefault="008F6C4A" w:rsidP="008F6C4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出典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  <w:r w:rsidRPr="008F6C4A">
                        <w:rPr>
                          <w:rFonts w:hint="eastAsi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９</w:t>
                      </w:r>
                      <w:r w:rsidRPr="008F6C4A">
                        <w:rPr>
                          <w:sz w:val="16"/>
                          <w:szCs w:val="16"/>
                        </w:rPr>
                        <w:t>年ＮＤＢ</w:t>
                      </w:r>
                    </w:p>
                  </w:txbxContent>
                </v:textbox>
              </v:shape>
            </w:pict>
          </mc:Fallback>
        </mc:AlternateContent>
      </w:r>
      <w:r w:rsidR="009F196C">
        <w:rPr>
          <w:noProof/>
        </w:rPr>
        <w:drawing>
          <wp:inline distT="0" distB="0" distL="0" distR="0" wp14:anchorId="7A1E9A94" wp14:editId="031D2105">
            <wp:extent cx="1695450" cy="1857375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96C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63500</wp:posOffset>
            </wp:positionV>
            <wp:extent cx="158115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340" y="21490"/>
                <wp:lineTo x="21340" y="0"/>
                <wp:lineTo x="0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96C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1724025" cy="1885950"/>
            <wp:effectExtent l="0" t="0" r="9525" b="0"/>
            <wp:wrapThrough wrapText="bothSides">
              <wp:wrapPolygon edited="0">
                <wp:start x="0" y="0"/>
                <wp:lineTo x="0" y="21382"/>
                <wp:lineTo x="21481" y="21382"/>
                <wp:lineTo x="21481" y="0"/>
                <wp:lineTo x="0" y="0"/>
              </wp:wrapPolygon>
            </wp:wrapThrough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25" w:rsidRDefault="00814D25" w:rsidP="00814D2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訪問診療（人口10万対）</w:t>
      </w:r>
    </w:p>
    <w:p w:rsidR="009F196C" w:rsidRDefault="009F196C" w:rsidP="009F196C">
      <w:pPr>
        <w:ind w:leftChars="100" w:left="210" w:firstLineChars="100" w:firstLine="210"/>
      </w:pPr>
      <w:r>
        <w:rPr>
          <w:rFonts w:hint="eastAsia"/>
        </w:rPr>
        <w:t>１施設あたりの訪問診療算定回数は、日進市、長久手市においては、全国平均、愛知県平均を大きく上回っている反面、瀬戸市、尾張旭市、豊明市、東郷町においては、大きく下回っている２局化の状況です。</w:t>
      </w:r>
    </w:p>
    <w:p w:rsidR="00814D25" w:rsidRDefault="008F6C4A" w:rsidP="00814D2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E0362" wp14:editId="1EC48B9D">
                <wp:simplePos x="0" y="0"/>
                <wp:positionH relativeFrom="column">
                  <wp:posOffset>3981450</wp:posOffset>
                </wp:positionH>
                <wp:positionV relativeFrom="paragraph">
                  <wp:posOffset>1790065</wp:posOffset>
                </wp:positionV>
                <wp:extent cx="129540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C4A" w:rsidRPr="008F6C4A" w:rsidRDefault="008F6C4A" w:rsidP="008F6C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Pr="008F6C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９</w:t>
                            </w:r>
                            <w:r w:rsidRPr="008F6C4A">
                              <w:rPr>
                                <w:sz w:val="16"/>
                                <w:szCs w:val="16"/>
                              </w:rPr>
                              <w:t>年ＮＤＢ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0362" id="テキスト ボックス 19" o:spid="_x0000_s1030" type="#_x0000_t202" style="position:absolute;left:0;text-align:left;margin-left:313.5pt;margin-top:140.95pt;width:102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" fillcolor="window" stroked="f" strokeweight=".5pt">
                <v:textbox>
                  <w:txbxContent>
                    <w:p w:rsidR="008F6C4A" w:rsidRPr="008F6C4A" w:rsidRDefault="008F6C4A" w:rsidP="008F6C4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出典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  <w:r w:rsidRPr="008F6C4A">
                        <w:rPr>
                          <w:rFonts w:hint="eastAsi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９</w:t>
                      </w:r>
                      <w:r w:rsidRPr="008F6C4A">
                        <w:rPr>
                          <w:sz w:val="16"/>
                          <w:szCs w:val="16"/>
                        </w:rPr>
                        <w:t>年ＮＤＢ</w:t>
                      </w:r>
                    </w:p>
                  </w:txbxContent>
                </v:textbox>
              </v:shape>
            </w:pict>
          </mc:Fallback>
        </mc:AlternateContent>
      </w:r>
      <w:r w:rsidR="009F196C">
        <w:rPr>
          <w:noProof/>
        </w:rPr>
        <w:drawing>
          <wp:inline distT="0" distB="0" distL="0" distR="0" wp14:anchorId="6E9FB08B" wp14:editId="7F44BDCD">
            <wp:extent cx="1581150" cy="175260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96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6350</wp:posOffset>
            </wp:positionV>
            <wp:extent cx="159067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471" y="21483"/>
                <wp:lineTo x="21471" y="0"/>
                <wp:lineTo x="0" y="0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96C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15875</wp:posOffset>
            </wp:positionV>
            <wp:extent cx="163830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349" y="21484"/>
                <wp:lineTo x="21349" y="0"/>
                <wp:lineTo x="0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25" w:rsidRDefault="00814D25" w:rsidP="008F6C4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在宅看取り（人口10万対）</w:t>
      </w:r>
    </w:p>
    <w:p w:rsidR="008F6C4A" w:rsidRDefault="008F6C4A" w:rsidP="008F6C4A">
      <w:pPr>
        <w:ind w:left="210" w:hangingChars="100" w:hanging="210"/>
      </w:pPr>
      <w:r>
        <w:rPr>
          <w:rFonts w:hint="eastAsia"/>
        </w:rPr>
        <w:t xml:space="preserve">　　在宅看取り数については、日進市、長久手市において、全国平均、愛知県平均を上回っているおり、尾張旭市については、医療機関数のわりに看取り数が少ない状況です。</w:t>
      </w:r>
    </w:p>
    <w:p w:rsidR="00D763AF" w:rsidRDefault="003A4CE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AE0362" wp14:editId="1EC48B9D">
                <wp:simplePos x="0" y="0"/>
                <wp:positionH relativeFrom="column">
                  <wp:posOffset>3872865</wp:posOffset>
                </wp:positionH>
                <wp:positionV relativeFrom="paragraph">
                  <wp:posOffset>1711325</wp:posOffset>
                </wp:positionV>
                <wp:extent cx="1295400" cy="2667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C4A" w:rsidRPr="008F6C4A" w:rsidRDefault="008F6C4A" w:rsidP="008F6C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Pr="008F6C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９</w:t>
                            </w:r>
                            <w:r w:rsidRPr="008F6C4A">
                              <w:rPr>
                                <w:sz w:val="16"/>
                                <w:szCs w:val="16"/>
                              </w:rPr>
                              <w:t>年ＮＤＢ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0362" id="テキスト ボックス 22" o:spid="_x0000_s1031" type="#_x0000_t202" style="position:absolute;left:0;text-align:left;margin-left:304.95pt;margin-top:134.75pt;width:102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" fillcolor="window" stroked="f" strokeweight=".5pt">
                <v:textbox>
                  <w:txbxContent>
                    <w:p w:rsidR="008F6C4A" w:rsidRPr="008F6C4A" w:rsidRDefault="008F6C4A" w:rsidP="008F6C4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出典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  <w:r w:rsidRPr="008F6C4A">
                        <w:rPr>
                          <w:rFonts w:hint="eastAsi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９</w:t>
                      </w:r>
                      <w:r w:rsidRPr="008F6C4A">
                        <w:rPr>
                          <w:sz w:val="16"/>
                          <w:szCs w:val="16"/>
                        </w:rPr>
                        <w:t>年ＮＤＢ</w:t>
                      </w:r>
                    </w:p>
                  </w:txbxContent>
                </v:textbox>
              </v:shape>
            </w:pict>
          </mc:Fallback>
        </mc:AlternateContent>
      </w:r>
      <w:r w:rsidR="008F6C4A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63500</wp:posOffset>
            </wp:positionV>
            <wp:extent cx="16002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343" y="21333"/>
                <wp:lineTo x="21343" y="0"/>
                <wp:lineTo x="0" y="0"/>
              </wp:wrapPolygon>
            </wp:wrapThrough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4A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154305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333" y="21471"/>
                <wp:lineTo x="21333" y="0"/>
                <wp:lineTo x="0" y="0"/>
              </wp:wrapPolygon>
            </wp:wrapThrough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9E0">
        <w:rPr>
          <w:noProof/>
        </w:rPr>
        <w:drawing>
          <wp:inline distT="0" distB="0" distL="0" distR="0" wp14:anchorId="30E40D77" wp14:editId="37E564A0">
            <wp:extent cx="1514475" cy="1562100"/>
            <wp:effectExtent l="0" t="0" r="952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133" w:rsidRDefault="00B574DF" w:rsidP="00662133">
      <w:r>
        <w:rPr>
          <w:rFonts w:hint="eastAsia"/>
        </w:rPr>
        <w:lastRenderedPageBreak/>
        <w:t>４</w:t>
      </w:r>
      <w:r w:rsidR="00662133">
        <w:rPr>
          <w:rFonts w:hint="eastAsia"/>
        </w:rPr>
        <w:t xml:space="preserve">　地域の外来医療機能の現状（事務局案）</w:t>
      </w:r>
    </w:p>
    <w:p w:rsidR="00662133" w:rsidRDefault="00662133" w:rsidP="00284B61">
      <w:pPr>
        <w:ind w:left="210" w:hangingChars="100" w:hanging="210"/>
      </w:pPr>
      <w:r>
        <w:rPr>
          <w:rFonts w:hint="eastAsia"/>
        </w:rPr>
        <w:t xml:space="preserve">　・救急医療については、１施設当たりの時間外外来の対応件数が、ほぼどの市町においても全国平均を</w:t>
      </w:r>
      <w:r w:rsidR="00284B61">
        <w:rPr>
          <w:rFonts w:hint="eastAsia"/>
        </w:rPr>
        <w:t>上回っており、今後も必要に応じて状況を注視していく医療機能と位置付け</w:t>
      </w:r>
      <w:r w:rsidR="00B574DF">
        <w:rPr>
          <w:rFonts w:hint="eastAsia"/>
        </w:rPr>
        <w:t>ます</w:t>
      </w:r>
      <w:r w:rsidR="00284B61">
        <w:rPr>
          <w:rFonts w:hint="eastAsia"/>
        </w:rPr>
        <w:t>。</w:t>
      </w:r>
    </w:p>
    <w:p w:rsidR="00284B61" w:rsidRDefault="00284B61" w:rsidP="00284B61">
      <w:pPr>
        <w:ind w:left="210" w:hangingChars="100" w:hanging="210"/>
      </w:pPr>
      <w:r>
        <w:rPr>
          <w:rFonts w:hint="eastAsia"/>
        </w:rPr>
        <w:t xml:space="preserve">　・在宅医療については、往診、訪問診療、在宅看取りのほぼすべての項目で、日進市と長久手市で全国平均、愛知県平均を上回っているが、他の市町では下回っており、２局化している状況。今後、高齢化</w:t>
      </w:r>
      <w:r w:rsidR="00904E99">
        <w:rPr>
          <w:rFonts w:hint="eastAsia"/>
        </w:rPr>
        <w:t>が見込まれることから注視していく医療機能と位置付け</w:t>
      </w:r>
      <w:r w:rsidR="00B574DF">
        <w:rPr>
          <w:rFonts w:hint="eastAsia"/>
        </w:rPr>
        <w:t>ます</w:t>
      </w:r>
      <w:r w:rsidR="00904E99">
        <w:rPr>
          <w:rFonts w:hint="eastAsia"/>
        </w:rPr>
        <w:t>。</w:t>
      </w:r>
    </w:p>
    <w:p w:rsidR="00904E99" w:rsidRDefault="00303D6D" w:rsidP="00284B61">
      <w:pPr>
        <w:ind w:left="210" w:hangingChars="100" w:hanging="210"/>
      </w:pPr>
      <w:r>
        <w:rPr>
          <w:rFonts w:hint="eastAsia"/>
        </w:rPr>
        <w:t xml:space="preserve">　</w:t>
      </w:r>
      <w:r w:rsidR="00B574DF">
        <w:rPr>
          <w:rFonts w:hint="eastAsia"/>
        </w:rPr>
        <w:t xml:space="preserve">　なお、今回</w:t>
      </w:r>
      <w:r w:rsidR="00B574DF" w:rsidRPr="00B574DF">
        <w:rPr>
          <w:rFonts w:hint="eastAsia"/>
        </w:rPr>
        <w:t>、</w:t>
      </w:r>
      <w:r w:rsidRPr="00B574DF">
        <w:rPr>
          <w:rFonts w:hint="eastAsia"/>
        </w:rPr>
        <w:t>公衆衛生医療（学校医・産業医）</w:t>
      </w:r>
      <w:r w:rsidR="00B574DF" w:rsidRPr="00B574DF">
        <w:rPr>
          <w:rFonts w:hint="eastAsia"/>
        </w:rPr>
        <w:t>の現状についてのデータが間に合いませんでしたので、次回議事とさせていただきます。</w:t>
      </w:r>
    </w:p>
    <w:sectPr w:rsidR="00904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7239"/>
    <w:multiLevelType w:val="hybridMultilevel"/>
    <w:tmpl w:val="7C3EC3A6"/>
    <w:lvl w:ilvl="0" w:tplc="56C07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69588E"/>
    <w:multiLevelType w:val="hybridMultilevel"/>
    <w:tmpl w:val="8C9E00CC"/>
    <w:lvl w:ilvl="0" w:tplc="89B0C0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7A"/>
    <w:rsid w:val="000A71EC"/>
    <w:rsid w:val="00284B61"/>
    <w:rsid w:val="002B5B77"/>
    <w:rsid w:val="00303D6D"/>
    <w:rsid w:val="003A4CE4"/>
    <w:rsid w:val="004C19E0"/>
    <w:rsid w:val="00662133"/>
    <w:rsid w:val="00814D25"/>
    <w:rsid w:val="008E1978"/>
    <w:rsid w:val="008F6C4A"/>
    <w:rsid w:val="00904E99"/>
    <w:rsid w:val="009E7D7A"/>
    <w:rsid w:val="009F196C"/>
    <w:rsid w:val="00B574DF"/>
    <w:rsid w:val="00D456D1"/>
    <w:rsid w:val="00D763AF"/>
    <w:rsid w:val="00E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1A281"/>
  <w15:chartTrackingRefBased/>
  <w15:docId w15:val="{2E27598E-0DB7-477D-A19C-02904A49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9</cp:revision>
  <cp:lastPrinted>2021-11-10T05:36:00Z</cp:lastPrinted>
  <dcterms:created xsi:type="dcterms:W3CDTF">2021-11-02T09:42:00Z</dcterms:created>
  <dcterms:modified xsi:type="dcterms:W3CDTF">2021-11-10T05:36:00Z</dcterms:modified>
</cp:coreProperties>
</file>