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D7" w:rsidRPr="002D22BC" w:rsidRDefault="004766F7">
      <w:pPr>
        <w:rPr>
          <w:rFonts w:ascii="ＭＳ 明朝" w:eastAsia="ＭＳ 明朝" w:hAnsi="ＭＳ 明朝"/>
        </w:rPr>
      </w:pPr>
      <w:r w:rsidRPr="004766F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-474433</wp:posOffset>
                </wp:positionV>
                <wp:extent cx="733646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6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6F7" w:rsidRPr="004766F7" w:rsidRDefault="004766F7">
                            <w:pPr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4766F7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55pt;margin-top:-37.35pt;width:57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">
                <v:textbox style="mso-fit-shape-to-text:t">
                  <w:txbxContent>
                    <w:p w:rsidR="004766F7" w:rsidRPr="004766F7" w:rsidRDefault="004766F7">
                      <w:pP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</w:pPr>
                      <w:r w:rsidRPr="004766F7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7311" w:rsidRPr="009A7311">
        <w:rPr>
          <w:rFonts w:ascii="ＭＳ 明朝" w:eastAsia="ＭＳ 明朝" w:hAnsi="ＭＳ 明朝" w:hint="eastAsia"/>
        </w:rPr>
        <w:t>議題１：「東三河北部医療圏地域保健医療計画の中間見直しについて」に対するご意見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9"/>
        <w:gridCol w:w="4784"/>
        <w:gridCol w:w="6370"/>
      </w:tblGrid>
      <w:tr w:rsidR="002D22BC" w:rsidRPr="002D22BC" w:rsidTr="00C3342F">
        <w:trPr>
          <w:trHeight w:val="293"/>
        </w:trPr>
        <w:tc>
          <w:tcPr>
            <w:tcW w:w="13663" w:type="dxa"/>
            <w:gridSpan w:val="2"/>
          </w:tcPr>
          <w:p w:rsidR="002D22BC" w:rsidRPr="002D22BC" w:rsidRDefault="002D22BC" w:rsidP="002D22BC">
            <w:pPr>
              <w:jc w:val="left"/>
              <w:rPr>
                <w:rFonts w:ascii="ＭＳ 明朝" w:eastAsia="ＭＳ 明朝" w:hAnsi="ＭＳ 明朝"/>
              </w:rPr>
            </w:pPr>
            <w:r w:rsidRPr="002D22BC">
              <w:rPr>
                <w:rFonts w:ascii="ＭＳ 明朝" w:eastAsia="ＭＳ 明朝" w:hAnsi="ＭＳ 明朝" w:hint="eastAsia"/>
              </w:rPr>
              <w:t>データの修正に関するご意見</w:t>
            </w:r>
          </w:p>
        </w:tc>
        <w:tc>
          <w:tcPr>
            <w:tcW w:w="6370" w:type="dxa"/>
          </w:tcPr>
          <w:p w:rsidR="002D22BC" w:rsidRPr="002D22BC" w:rsidRDefault="002D22BC" w:rsidP="001B6E3F">
            <w:pPr>
              <w:rPr>
                <w:rFonts w:ascii="ＭＳ 明朝" w:eastAsia="ＭＳ 明朝" w:hAnsi="ＭＳ 明朝"/>
              </w:rPr>
            </w:pPr>
            <w:r w:rsidRPr="002D22BC">
              <w:rPr>
                <w:rFonts w:ascii="ＭＳ 明朝" w:eastAsia="ＭＳ 明朝" w:hAnsi="ＭＳ 明朝" w:hint="eastAsia"/>
              </w:rPr>
              <w:t>その他のご意見</w:t>
            </w:r>
          </w:p>
        </w:tc>
      </w:tr>
      <w:tr w:rsidR="002D22BC" w:rsidTr="00BA592C">
        <w:trPr>
          <w:trHeight w:val="12140"/>
        </w:trPr>
        <w:tc>
          <w:tcPr>
            <w:tcW w:w="8879" w:type="dxa"/>
          </w:tcPr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第３章　救急医療対策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 xml:space="preserve">３　第3次救急医療体制 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○ 当医療圏には、24時間体制で対応する救命救急センター等がないため、</w:t>
            </w:r>
            <w:r w:rsidRPr="009975D7">
              <w:rPr>
                <w:rFonts w:ascii="ＭＳ 明朝" w:eastAsia="ＭＳ 明朝" w:hAnsi="ＭＳ 明朝" w:hint="eastAsia"/>
                <w:dstrike/>
                <w:szCs w:val="21"/>
              </w:rPr>
              <w:t>重篤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重症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 xml:space="preserve">患者を他医療圏へ搬送しています。 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４　救急搬送体制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○新城市消防本部には高規格救急車7台、資機材搬送車</w:t>
            </w:r>
            <w:r w:rsidRPr="009975D7">
              <w:rPr>
                <w:rFonts w:ascii="ＭＳ 明朝" w:eastAsia="ＭＳ 明朝" w:hAnsi="ＭＳ 明朝" w:hint="eastAsia"/>
                <w:dstrike/>
                <w:color w:val="000000" w:themeColor="text1"/>
                <w:szCs w:val="21"/>
              </w:rPr>
              <w:t>2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１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>台が配備され、医療圏全域の救急患者の搬送は、新城広域消防体制で対応しています。（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表3－4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D22BC" w:rsidRPr="009975D7" w:rsidRDefault="002D22BC" w:rsidP="002D22BC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→令和3年9月30日で富山駐在所が閉所となり運用台数も減っています。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 xml:space="preserve">○救急車等の配備状況　　</w:t>
            </w:r>
            <w:r w:rsidRPr="009975D7">
              <w:rPr>
                <w:rFonts w:ascii="ＭＳ 明朝" w:eastAsia="ＭＳ 明朝" w:hAnsi="ＭＳ 明朝" w:hint="eastAsia"/>
                <w:dstrike/>
                <w:szCs w:val="21"/>
              </w:rPr>
              <w:t>（令和3年4月1日現在）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（令和3年10月1日現在）</w:t>
            </w:r>
          </w:p>
          <w:tbl>
            <w:tblPr>
              <w:tblW w:w="86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5"/>
              <w:gridCol w:w="512"/>
              <w:gridCol w:w="241"/>
              <w:gridCol w:w="1278"/>
              <w:gridCol w:w="1978"/>
              <w:gridCol w:w="1879"/>
              <w:gridCol w:w="1878"/>
            </w:tblGrid>
            <w:tr w:rsidR="002D22BC" w:rsidRPr="009975D7" w:rsidTr="001B6E3F">
              <w:trPr>
                <w:trHeight w:val="283"/>
              </w:trPr>
              <w:tc>
                <w:tcPr>
                  <w:tcW w:w="2936" w:type="dxa"/>
                  <w:gridSpan w:val="4"/>
                  <w:tcBorders>
                    <w:right w:val="single" w:sz="4" w:space="0" w:color="auto"/>
                    <w:tl2br w:val="single" w:sz="4" w:space="0" w:color="auto"/>
                  </w:tcBorders>
                </w:tcPr>
                <w:p w:rsidR="002D22BC" w:rsidRPr="009975D7" w:rsidRDefault="002D22BC" w:rsidP="001B6E3F">
                  <w:pPr>
                    <w:spacing w:line="230" w:lineRule="exac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78" w:type="dxa"/>
                  <w:shd w:val="clear" w:color="auto" w:fill="auto"/>
                </w:tcPr>
                <w:p w:rsidR="002D22BC" w:rsidRPr="009975D7" w:rsidRDefault="002D22BC" w:rsidP="001B6E3F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高規格救急車（台）</w:t>
                  </w:r>
                </w:p>
              </w:tc>
              <w:tc>
                <w:tcPr>
                  <w:tcW w:w="1879" w:type="dxa"/>
                  <w:shd w:val="clear" w:color="auto" w:fill="auto"/>
                </w:tcPr>
                <w:p w:rsidR="002D22BC" w:rsidRPr="009975D7" w:rsidRDefault="002D22BC" w:rsidP="001B6E3F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資機材搬送車（台）</w:t>
                  </w:r>
                </w:p>
              </w:tc>
              <w:tc>
                <w:tcPr>
                  <w:tcW w:w="1878" w:type="dxa"/>
                  <w:shd w:val="clear" w:color="auto" w:fill="auto"/>
                </w:tcPr>
                <w:p w:rsidR="002D22BC" w:rsidRPr="009975D7" w:rsidRDefault="002D22BC" w:rsidP="001B6E3F">
                  <w:pPr>
                    <w:widowControl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救急救命士（名）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 w:val="restart"/>
                  <w:textDirection w:val="tbRlV"/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新城市消防本部</w:t>
                  </w:r>
                </w:p>
              </w:tc>
              <w:tc>
                <w:tcPr>
                  <w:tcW w:w="2031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本　署</w:t>
                  </w:r>
                </w:p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（非常用含む）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２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dstrike/>
                      <w:szCs w:val="21"/>
                    </w:rPr>
                    <w:t>８</w:t>
                  </w:r>
                  <w:r w:rsidRPr="009975D7">
                    <w:rPr>
                      <w:rFonts w:ascii="ＭＳ 明朝" w:eastAsia="ＭＳ 明朝" w:hAnsi="ＭＳ 明朝" w:hint="eastAsia"/>
                      <w:color w:val="FF0000"/>
                      <w:szCs w:val="21"/>
                    </w:rPr>
                    <w:t>９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/>
                  <w:textDirection w:val="tbRlV"/>
                </w:tcPr>
                <w:p w:rsidR="002D22BC" w:rsidRPr="009975D7" w:rsidRDefault="002D22BC" w:rsidP="001B6E3F">
                  <w:pPr>
                    <w:rPr>
                      <w:szCs w:val="21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ind w:leftChars="-270" w:left="78" w:hangingChars="307" w:hanging="64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 xml:space="preserve">　   鳳 来 出 張 所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/>
                  <w:textDirection w:val="tbRlV"/>
                </w:tcPr>
                <w:p w:rsidR="002D22BC" w:rsidRPr="009975D7" w:rsidRDefault="002D22BC" w:rsidP="001B6E3F">
                  <w:pPr>
                    <w:rPr>
                      <w:szCs w:val="21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ind w:firstLineChars="48" w:firstLine="101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作 手 出 張 所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/>
                  <w:textDirection w:val="tbRlV"/>
                </w:tcPr>
                <w:p w:rsidR="002D22BC" w:rsidRPr="009975D7" w:rsidRDefault="002D22BC" w:rsidP="001B6E3F">
                  <w:pPr>
                    <w:rPr>
                      <w:szCs w:val="21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bottom w:val="nil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設 楽 分 署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/>
                  <w:textDirection w:val="tbRlV"/>
                </w:tcPr>
                <w:p w:rsidR="002D22BC" w:rsidRPr="009975D7" w:rsidRDefault="002D22BC" w:rsidP="001B6E3F">
                  <w:pPr>
                    <w:rPr>
                      <w:szCs w:val="21"/>
                    </w:rPr>
                  </w:pPr>
                </w:p>
              </w:tc>
              <w:tc>
                <w:tcPr>
                  <w:tcW w:w="512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1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津具分遣所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/>
                  <w:textDirection w:val="tbRlV"/>
                </w:tcPr>
                <w:p w:rsidR="002D22BC" w:rsidRPr="009975D7" w:rsidRDefault="002D22BC" w:rsidP="001B6E3F">
                  <w:pPr>
                    <w:rPr>
                      <w:szCs w:val="21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bottom w:val="nil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東 栄 分 署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６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/>
                  <w:textDirection w:val="tbRlV"/>
                </w:tcPr>
                <w:p w:rsidR="002D22BC" w:rsidRPr="009975D7" w:rsidRDefault="002D22BC" w:rsidP="001B6E3F">
                  <w:pPr>
                    <w:rPr>
                      <w:szCs w:val="21"/>
                    </w:rPr>
                  </w:pPr>
                </w:p>
              </w:tc>
              <w:tc>
                <w:tcPr>
                  <w:tcW w:w="2031" w:type="dxa"/>
                  <w:gridSpan w:val="3"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ind w:firstLineChars="100" w:firstLine="21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豊 根 出 張 所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１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</w:p>
              </w:tc>
            </w:tr>
            <w:tr w:rsidR="002D22BC" w:rsidRPr="009975D7" w:rsidTr="001B6E3F">
              <w:trPr>
                <w:trHeight w:val="341"/>
              </w:trPr>
              <w:tc>
                <w:tcPr>
                  <w:tcW w:w="905" w:type="dxa"/>
                  <w:vMerge/>
                  <w:textDirection w:val="tbRlV"/>
                </w:tcPr>
                <w:p w:rsidR="002D22BC" w:rsidRPr="009975D7" w:rsidRDefault="002D22BC" w:rsidP="001B6E3F">
                  <w:pPr>
                    <w:rPr>
                      <w:szCs w:val="21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富山駐在所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trike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dstrike/>
                      <w:szCs w:val="21"/>
                    </w:rPr>
                    <w:t>１</w:t>
                  </w:r>
                  <w:r w:rsidRPr="009975D7">
                    <w:rPr>
                      <w:rFonts w:ascii="ＭＳ 明朝" w:eastAsia="ＭＳ 明朝" w:hAnsi="ＭＳ 明朝" w:hint="eastAsia"/>
                      <w:color w:val="FF0000"/>
                      <w:szCs w:val="21"/>
                    </w:rPr>
                    <w:t>０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０</w:t>
                  </w:r>
                </w:p>
              </w:tc>
            </w:tr>
            <w:tr w:rsidR="002D22BC" w:rsidRPr="009975D7" w:rsidTr="001B6E3F">
              <w:trPr>
                <w:trHeight w:val="200"/>
              </w:trPr>
              <w:tc>
                <w:tcPr>
                  <w:tcW w:w="2936" w:type="dxa"/>
                  <w:gridSpan w:val="4"/>
                </w:tcPr>
                <w:p w:rsidR="002D22BC" w:rsidRPr="009975D7" w:rsidRDefault="002D22BC" w:rsidP="001B6E3F">
                  <w:pPr>
                    <w:spacing w:line="230" w:lineRule="exac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計</w:t>
                  </w:r>
                </w:p>
              </w:tc>
              <w:tc>
                <w:tcPr>
                  <w:tcW w:w="19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szCs w:val="21"/>
                    </w:rPr>
                    <w:t>７</w:t>
                  </w:r>
                </w:p>
              </w:tc>
              <w:tc>
                <w:tcPr>
                  <w:tcW w:w="18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trike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dstrike/>
                      <w:szCs w:val="21"/>
                    </w:rPr>
                    <w:t>２</w:t>
                  </w:r>
                  <w:r w:rsidRPr="009975D7">
                    <w:rPr>
                      <w:rFonts w:ascii="ＭＳ 明朝" w:eastAsia="ＭＳ 明朝" w:hAnsi="ＭＳ 明朝" w:hint="eastAsia"/>
                      <w:color w:val="FF0000"/>
                      <w:szCs w:val="21"/>
                    </w:rPr>
                    <w:t>１</w:t>
                  </w:r>
                </w:p>
              </w:tc>
              <w:tc>
                <w:tcPr>
                  <w:tcW w:w="1878" w:type="dxa"/>
                  <w:tcBorders>
                    <w:left w:val="single" w:sz="4" w:space="0" w:color="auto"/>
                  </w:tcBorders>
                  <w:vAlign w:val="center"/>
                </w:tcPr>
                <w:p w:rsidR="002D22BC" w:rsidRPr="009975D7" w:rsidRDefault="002D22BC" w:rsidP="001B6E3F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75D7">
                    <w:rPr>
                      <w:rFonts w:ascii="ＭＳ 明朝" w:eastAsia="ＭＳ 明朝" w:hAnsi="ＭＳ 明朝" w:hint="eastAsia"/>
                      <w:dstrike/>
                      <w:szCs w:val="21"/>
                    </w:rPr>
                    <w:t>３２</w:t>
                  </w:r>
                  <w:r w:rsidRPr="009975D7">
                    <w:rPr>
                      <w:rFonts w:ascii="ＭＳ 明朝" w:eastAsia="ＭＳ 明朝" w:hAnsi="ＭＳ 明朝" w:hint="eastAsia"/>
                      <w:color w:val="FF0000"/>
                      <w:szCs w:val="21"/>
                    </w:rPr>
                    <w:t>３３</w:t>
                  </w:r>
                </w:p>
              </w:tc>
            </w:tr>
          </w:tbl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○ 新城市消防本部には</w:t>
            </w:r>
            <w:r w:rsidRPr="009975D7">
              <w:rPr>
                <w:rFonts w:ascii="ＭＳ 明朝" w:eastAsia="ＭＳ 明朝" w:hAnsi="ＭＳ 明朝" w:hint="eastAsia"/>
                <w:dstrike/>
                <w:szCs w:val="21"/>
              </w:rPr>
              <w:t xml:space="preserve"> 32 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33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 xml:space="preserve">名の救急救命士が配置されています。（表 3-4） 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〇新城市消防防災センターに24時間対応のヘリポートが設置され、平成</w:t>
            </w:r>
            <w:r w:rsidRPr="009975D7">
              <w:rPr>
                <w:rFonts w:ascii="ＭＳ 明朝" w:eastAsia="ＭＳ 明朝" w:hAnsi="ＭＳ 明朝" w:hint="eastAsia"/>
                <w:dstrike/>
                <w:szCs w:val="21"/>
              </w:rPr>
              <w:t>5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20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9975D7">
              <w:rPr>
                <w:rFonts w:ascii="ＭＳ 明朝" w:eastAsia="ＭＳ 明朝" w:hAnsi="ＭＳ 明朝" w:hint="eastAsia"/>
                <w:dstrike/>
                <w:szCs w:val="21"/>
              </w:rPr>
              <w:t>1993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2008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>）年4月から運用が開始されています。そのほかにも管内全市町村に24時間対応のヘリポートが整備されています。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→新城市消防防災センターの運用は平成20年4月から開始されており、庁舎に併設されているヘリポートも同年4月から運用が開始されています。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 xml:space="preserve">５　救急医療情報システム </w:t>
            </w:r>
          </w:p>
          <w:p w:rsidR="002D22BC" w:rsidRPr="009975D7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○ 新城市消防防災センターは、高機能消防通信指令システム（119 番通報受信業務等）を、東三河の他の消防本部と共同で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豊橋市中消防署にある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 xml:space="preserve">東三河消防指令センターにおいて運用しています。これにより災害情報の共有化、 大規模災害や広域的な災害に早期対応することが 可能になっています。 </w:t>
            </w:r>
          </w:p>
          <w:p w:rsidR="002D22BC" w:rsidRDefault="002D22BC" w:rsidP="002D22BC">
            <w:pPr>
              <w:rPr>
                <w:rFonts w:ascii="ＭＳ 明朝" w:eastAsia="ＭＳ 明朝" w:hAnsi="ＭＳ 明朝"/>
                <w:szCs w:val="21"/>
              </w:rPr>
            </w:pPr>
            <w:r w:rsidRPr="009975D7">
              <w:rPr>
                <w:rFonts w:ascii="ＭＳ 明朝" w:eastAsia="ＭＳ 明朝" w:hAnsi="ＭＳ 明朝" w:hint="eastAsia"/>
                <w:szCs w:val="21"/>
              </w:rPr>
              <w:t>〇表3－2、表3－3、表3－5　平成31年度の表記を、</w:t>
            </w:r>
            <w:r w:rsidRPr="009975D7">
              <w:rPr>
                <w:rFonts w:ascii="ＭＳ 明朝" w:eastAsia="ＭＳ 明朝" w:hAnsi="ＭＳ 明朝" w:hint="eastAsia"/>
                <w:color w:val="FF0000"/>
                <w:szCs w:val="21"/>
              </w:rPr>
              <w:t>令和元年度</w:t>
            </w:r>
            <w:r w:rsidRPr="009975D7">
              <w:rPr>
                <w:rFonts w:ascii="ＭＳ 明朝" w:eastAsia="ＭＳ 明朝" w:hAnsi="ＭＳ 明朝" w:hint="eastAsia"/>
                <w:szCs w:val="21"/>
              </w:rPr>
              <w:t>へ統一した方がよいかと思います。</w:t>
            </w:r>
          </w:p>
        </w:tc>
        <w:tc>
          <w:tcPr>
            <w:tcW w:w="4784" w:type="dxa"/>
          </w:tcPr>
          <w:p w:rsidR="002D22BC" w:rsidRDefault="002D22BC" w:rsidP="002D22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第３章　救急医療対策</w:t>
            </w:r>
          </w:p>
          <w:p w:rsidR="00D82AB4" w:rsidRDefault="002D22BC" w:rsidP="002D22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</w:t>
            </w:r>
            <w:r w:rsidRPr="00C37F68">
              <w:rPr>
                <w:rFonts w:ascii="ＭＳ 明朝" w:eastAsia="ＭＳ 明朝" w:hAnsi="ＭＳ 明朝" w:hint="eastAsia"/>
              </w:rPr>
              <w:t>表３－１　休日・夜間診療体制</w:t>
            </w:r>
          </w:p>
          <w:p w:rsidR="00D82AB4" w:rsidRDefault="00D82AB4" w:rsidP="002D22BC">
            <w:pPr>
              <w:rPr>
                <w:rFonts w:ascii="ＭＳ 明朝" w:eastAsia="ＭＳ 明朝" w:hAnsi="ＭＳ 明朝"/>
              </w:rPr>
            </w:pPr>
          </w:p>
          <w:p w:rsidR="00D82AB4" w:rsidRPr="00C37F68" w:rsidRDefault="00D82AB4" w:rsidP="002D22B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＜下記</w:t>
            </w:r>
            <w:r>
              <w:rPr>
                <w:rFonts w:ascii="ＭＳ 明朝" w:eastAsia="ＭＳ 明朝" w:hAnsi="ＭＳ 明朝" w:hint="eastAsia"/>
              </w:rPr>
              <w:t>のとおり修正を依頼する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。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新城休日診療所</w:t>
            </w:r>
            <w:r>
              <w:rPr>
                <w:rFonts w:ascii="ＭＳ 明朝" w:eastAsia="ＭＳ 明朝" w:hAnsi="ＭＳ 明朝" w:hint="eastAsia"/>
              </w:rPr>
              <w:t>について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（医科）</w:t>
            </w:r>
          </w:p>
          <w:p w:rsidR="002D22BC" w:rsidRPr="00C37F68" w:rsidRDefault="002D22BC" w:rsidP="002D22B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診療時間：９：３０～１６：３０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 xml:space="preserve">　＊診療受付時間　９：３０～１１：３０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 xml:space="preserve">　　　　　　　　　１３：００～１６：００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（歯科）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 xml:space="preserve">　診療時間：９：００～正午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 xml:space="preserve">　　＊診療受付時間　９：００～１１：３０</w:t>
            </w:r>
          </w:p>
          <w:p w:rsidR="002D22BC" w:rsidRDefault="002D22BC" w:rsidP="002D22BC">
            <w:pPr>
              <w:rPr>
                <w:rFonts w:ascii="ＭＳ 明朝" w:eastAsia="ＭＳ 明朝" w:hAnsi="ＭＳ 明朝"/>
              </w:rPr>
            </w:pP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新城市夜間診療所</w:t>
            </w:r>
            <w:r>
              <w:rPr>
                <w:rFonts w:ascii="ＭＳ 明朝" w:eastAsia="ＭＳ 明朝" w:hAnsi="ＭＳ 明朝" w:hint="eastAsia"/>
              </w:rPr>
              <w:t>について</w:t>
            </w: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7F68">
              <w:rPr>
                <w:rFonts w:ascii="ＭＳ 明朝" w:eastAsia="ＭＳ 明朝" w:hAnsi="ＭＳ 明朝" w:hint="eastAsia"/>
              </w:rPr>
              <w:t>診療時間：２０：００～２３：００</w:t>
            </w:r>
          </w:p>
          <w:p w:rsidR="002D22BC" w:rsidRDefault="002D22BC" w:rsidP="002D22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37F68">
              <w:rPr>
                <w:rFonts w:ascii="ＭＳ 明朝" w:eastAsia="ＭＳ 明朝" w:hAnsi="ＭＳ 明朝" w:hint="eastAsia"/>
              </w:rPr>
              <w:t xml:space="preserve">　＊診療受付時間　１９：３０～２２：３０</w:t>
            </w:r>
          </w:p>
          <w:p w:rsidR="002D22BC" w:rsidRDefault="002D22BC" w:rsidP="002D22BC">
            <w:pPr>
              <w:rPr>
                <w:rFonts w:ascii="ＭＳ 明朝" w:eastAsia="ＭＳ 明朝" w:hAnsi="ＭＳ 明朝"/>
              </w:rPr>
            </w:pPr>
          </w:p>
          <w:p w:rsidR="00D82AB4" w:rsidRPr="002D22BC" w:rsidRDefault="00D82AB4" w:rsidP="002D22B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370" w:type="dxa"/>
            <w:tcBorders>
              <w:bottom w:val="single" w:sz="4" w:space="0" w:color="auto"/>
            </w:tcBorders>
          </w:tcPr>
          <w:p w:rsidR="00C3342F" w:rsidRDefault="002D22BC" w:rsidP="002D22BC">
            <w:pPr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第</w:t>
            </w:r>
            <w:r w:rsidR="00C3342F">
              <w:rPr>
                <w:rFonts w:ascii="ＭＳ 明朝" w:eastAsia="ＭＳ 明朝" w:hAnsi="ＭＳ 明朝" w:hint="eastAsia"/>
              </w:rPr>
              <w:t>１１</w:t>
            </w:r>
            <w:r w:rsidRPr="00C37F68">
              <w:rPr>
                <w:rFonts w:ascii="ＭＳ 明朝" w:eastAsia="ＭＳ 明朝" w:hAnsi="ＭＳ 明朝"/>
              </w:rPr>
              <w:t>章</w:t>
            </w:r>
            <w:r w:rsidR="00C3342F">
              <w:rPr>
                <w:rFonts w:ascii="ＭＳ 明朝" w:eastAsia="ＭＳ 明朝" w:hAnsi="ＭＳ 明朝" w:hint="eastAsia"/>
              </w:rPr>
              <w:t xml:space="preserve">　薬局の機能推進対策</w:t>
            </w:r>
          </w:p>
          <w:p w:rsidR="00C3342F" w:rsidRDefault="00C3342F" w:rsidP="00C3342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第１節　薬局の機能推進対策</w:t>
            </w:r>
          </w:p>
          <w:p w:rsidR="00C3342F" w:rsidRDefault="00C3342F" w:rsidP="00C3342F">
            <w:pPr>
              <w:rPr>
                <w:rFonts w:ascii="ＭＳ 明朝" w:eastAsia="ＭＳ 明朝" w:hAnsi="ＭＳ 明朝"/>
              </w:rPr>
            </w:pPr>
          </w:p>
          <w:p w:rsidR="002D22BC" w:rsidRPr="00C37F68" w:rsidRDefault="002D22BC" w:rsidP="002D22B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「電子版お薬手帳の普及」について</w:t>
            </w:r>
            <w:r w:rsidR="00C3342F">
              <w:rPr>
                <w:rFonts w:ascii="ＭＳ 明朝" w:eastAsia="ＭＳ 明朝" w:hAnsi="ＭＳ 明朝" w:hint="eastAsia"/>
              </w:rPr>
              <w:t>、</w:t>
            </w:r>
            <w:r w:rsidRPr="00C37F68">
              <w:rPr>
                <w:rFonts w:ascii="ＭＳ 明朝" w:eastAsia="ＭＳ 明朝" w:hAnsi="ＭＳ 明朝" w:hint="eastAsia"/>
              </w:rPr>
              <w:t>電子版お薬手帳は、事業として円滑に回っていない。</w:t>
            </w:r>
          </w:p>
          <w:p w:rsidR="002D22BC" w:rsidRPr="00C37F68" w:rsidRDefault="002D22BC" w:rsidP="00C3342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①</w:t>
            </w:r>
            <w:r w:rsidRPr="00C37F68">
              <w:rPr>
                <w:rFonts w:ascii="ＭＳ 明朝" w:eastAsia="ＭＳ 明朝" w:hAnsi="ＭＳ 明朝"/>
              </w:rPr>
              <w:t>電子版お薬手帳は、携帯電話のアプリを用いているが、様式が全く統一されておらず、各々の薬局が独自のアプリを用いている。相互に連携もできていない。自院が用いているアプリ利用者であればすぐに内容が分かるが、それ以外の場合、中身の確認に時間がかかる。</w:t>
            </w:r>
          </w:p>
          <w:p w:rsidR="002D22BC" w:rsidRPr="00C37F68" w:rsidRDefault="002D22BC" w:rsidP="00C3342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C37F68">
              <w:rPr>
                <w:rFonts w:ascii="ＭＳ 明朝" w:eastAsia="ＭＳ 明朝" w:hAnsi="ＭＳ 明朝" w:hint="eastAsia"/>
              </w:rPr>
              <w:t>②</w:t>
            </w:r>
            <w:r w:rsidRPr="00C37F68">
              <w:rPr>
                <w:rFonts w:ascii="ＭＳ 明朝" w:eastAsia="ＭＳ 明朝" w:hAnsi="ＭＳ 明朝"/>
              </w:rPr>
              <w:t>毎回携帯電話の中身を見せていただく必要があり、内容の確認まで時間がかかる。若年層はすぐにできるが、最もニーズのある高齢者には操作自体が難しい。</w:t>
            </w:r>
          </w:p>
          <w:p w:rsidR="00C3342F" w:rsidRDefault="002D22BC" w:rsidP="00D82AB4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C37F68">
              <w:rPr>
                <w:rFonts w:ascii="ＭＳ 明朝" w:eastAsia="ＭＳ 明朝" w:hAnsi="ＭＳ 明朝" w:hint="eastAsia"/>
              </w:rPr>
              <w:t>③</w:t>
            </w:r>
            <w:r w:rsidRPr="00C37F68">
              <w:rPr>
                <w:rFonts w:ascii="ＭＳ 明朝" w:eastAsia="ＭＳ 明朝" w:hAnsi="ＭＳ 明朝"/>
              </w:rPr>
              <w:t>一部の薬局では、電子版お薬手帳に、ポイントを付与するようになっており、本来の趣旨からずれている。</w:t>
            </w:r>
          </w:p>
          <w:p w:rsidR="00C3342F" w:rsidRPr="00C3342F" w:rsidRDefault="00C3342F" w:rsidP="00C3342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実態は以上のようになっており、問題がある。</w:t>
            </w:r>
          </w:p>
          <w:p w:rsidR="002D22BC" w:rsidRPr="00C37F68" w:rsidRDefault="00C3342F" w:rsidP="00C3342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現在マイナンバーカードにお薬手帳を連携させる試みが始まっており、こちらを重視したほうがよいだろう。</w:t>
            </w:r>
          </w:p>
          <w:p w:rsidR="002D22BC" w:rsidRPr="00C3342F" w:rsidRDefault="002D22BC" w:rsidP="001B6E3F">
            <w:pPr>
              <w:rPr>
                <w:rFonts w:ascii="ＭＳ 明朝" w:eastAsia="ＭＳ 明朝" w:hAnsi="ＭＳ 明朝"/>
              </w:rPr>
            </w:pPr>
          </w:p>
        </w:tc>
      </w:tr>
    </w:tbl>
    <w:p w:rsidR="00A20748" w:rsidRPr="001B6E3F" w:rsidRDefault="00A20748" w:rsidP="001B6E3F"/>
    <w:sectPr w:rsidR="00A20748" w:rsidRPr="001B6E3F" w:rsidSect="006B292E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926" w:rsidRDefault="00A71926" w:rsidP="006B292E">
      <w:r>
        <w:separator/>
      </w:r>
    </w:p>
  </w:endnote>
  <w:endnote w:type="continuationSeparator" w:id="0">
    <w:p w:rsidR="00A71926" w:rsidRDefault="00A71926" w:rsidP="006B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926" w:rsidRDefault="00A71926" w:rsidP="006B292E">
      <w:r>
        <w:separator/>
      </w:r>
    </w:p>
  </w:footnote>
  <w:footnote w:type="continuationSeparator" w:id="0">
    <w:p w:rsidR="00A71926" w:rsidRDefault="00A71926" w:rsidP="006B2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EF"/>
    <w:rsid w:val="00163242"/>
    <w:rsid w:val="001B6E3F"/>
    <w:rsid w:val="002D22BC"/>
    <w:rsid w:val="003D3AEF"/>
    <w:rsid w:val="004766F7"/>
    <w:rsid w:val="006B292E"/>
    <w:rsid w:val="009975D7"/>
    <w:rsid w:val="009A7311"/>
    <w:rsid w:val="00A20748"/>
    <w:rsid w:val="00A71926"/>
    <w:rsid w:val="00BA592C"/>
    <w:rsid w:val="00C3342F"/>
    <w:rsid w:val="00C37F68"/>
    <w:rsid w:val="00D82AB4"/>
    <w:rsid w:val="00E0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AA52E"/>
  <w15:chartTrackingRefBased/>
  <w15:docId w15:val="{96719009-4634-4136-85B4-A1CFFF1D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92E"/>
  </w:style>
  <w:style w:type="paragraph" w:styleId="a5">
    <w:name w:val="footer"/>
    <w:basedOn w:val="a"/>
    <w:link w:val="a6"/>
    <w:uiPriority w:val="99"/>
    <w:unhideWhenUsed/>
    <w:rsid w:val="006B2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7C29-4E22-41D5-BD34-B5C3F27C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</cp:revision>
  <dcterms:created xsi:type="dcterms:W3CDTF">2022-06-01T02:34:00Z</dcterms:created>
  <dcterms:modified xsi:type="dcterms:W3CDTF">2022-06-01T06:09:00Z</dcterms:modified>
</cp:coreProperties>
</file>