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pPr w:leftFromText="142" w:rightFromText="142" w:vertAnchor="text" w:horzAnchor="margin" w:tblpY="251"/>
        <w:tblW w:w="9072" w:type="dxa"/>
        <w:tblLook w:val="04A0" w:firstRow="1" w:lastRow="0" w:firstColumn="1" w:lastColumn="0" w:noHBand="0" w:noVBand="1"/>
      </w:tblPr>
      <w:tblGrid>
        <w:gridCol w:w="876"/>
        <w:gridCol w:w="8196"/>
      </w:tblGrid>
      <w:tr w:rsidR="00946B3D" w:rsidRPr="006F50A2" w14:paraId="6CD40CD0" w14:textId="77777777" w:rsidTr="00BF0B05">
        <w:trPr>
          <w:trHeight w:val="416"/>
        </w:trPr>
        <w:tc>
          <w:tcPr>
            <w:tcW w:w="876" w:type="dxa"/>
            <w:vAlign w:val="center"/>
          </w:tcPr>
          <w:p w14:paraId="6105A0C3" w14:textId="77777777" w:rsidR="00946B3D" w:rsidRPr="006F50A2" w:rsidRDefault="00946B3D" w:rsidP="00BF0B05">
            <w:pPr>
              <w:spacing w:line="0" w:lineRule="atLeast"/>
              <w:jc w:val="both"/>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分野名</w:t>
            </w:r>
          </w:p>
        </w:tc>
        <w:tc>
          <w:tcPr>
            <w:tcW w:w="8196" w:type="dxa"/>
            <w:vAlign w:val="center"/>
          </w:tcPr>
          <w:p w14:paraId="2FF533E1" w14:textId="77777777" w:rsidR="00946B3D" w:rsidRPr="006F50A2" w:rsidRDefault="00946B3D" w:rsidP="00BF0B05">
            <w:pPr>
              <w:spacing w:line="0" w:lineRule="atLeast"/>
              <w:jc w:val="both"/>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マネジメント分野</w:t>
            </w:r>
          </w:p>
        </w:tc>
      </w:tr>
      <w:tr w:rsidR="00946B3D" w:rsidRPr="006F50A2" w14:paraId="44F0ADE9" w14:textId="77777777" w:rsidTr="001C10E5">
        <w:tc>
          <w:tcPr>
            <w:tcW w:w="876" w:type="dxa"/>
          </w:tcPr>
          <w:p w14:paraId="1DFC6BBE" w14:textId="77777777" w:rsidR="00946B3D" w:rsidRPr="006F50A2" w:rsidRDefault="00946B3D" w:rsidP="001C10E5">
            <w:pPr>
              <w:spacing w:line="0" w:lineRule="atLeast"/>
              <w:jc w:val="center"/>
              <w:rPr>
                <w:rFonts w:ascii="BIZ UD明朝 Medium" w:eastAsia="BIZ UD明朝 Medium" w:hAnsi="BIZ UD明朝 Medium"/>
                <w:sz w:val="21"/>
                <w:szCs w:val="21"/>
              </w:rPr>
            </w:pPr>
            <w:r w:rsidRPr="00946B3D">
              <w:rPr>
                <w:rFonts w:ascii="BIZ UD明朝 Medium" w:eastAsia="BIZ UD明朝 Medium" w:hAnsi="BIZ UD明朝 Medium" w:hint="eastAsia"/>
                <w:spacing w:val="120"/>
                <w:kern w:val="0"/>
                <w:sz w:val="21"/>
                <w:szCs w:val="21"/>
                <w:fitText w:val="660" w:id="-762565120"/>
              </w:rPr>
              <w:t>目</w:t>
            </w:r>
            <w:r w:rsidRPr="00946B3D">
              <w:rPr>
                <w:rFonts w:ascii="BIZ UD明朝 Medium" w:eastAsia="BIZ UD明朝 Medium" w:hAnsi="BIZ UD明朝 Medium" w:hint="eastAsia"/>
                <w:kern w:val="0"/>
                <w:sz w:val="21"/>
                <w:szCs w:val="21"/>
                <w:fitText w:val="660" w:id="-762565120"/>
              </w:rPr>
              <w:t>標</w:t>
            </w:r>
          </w:p>
        </w:tc>
        <w:tc>
          <w:tcPr>
            <w:tcW w:w="8196" w:type="dxa"/>
          </w:tcPr>
          <w:p w14:paraId="77BE2C51" w14:textId="77777777" w:rsidR="00946B3D" w:rsidRPr="006F50A2" w:rsidRDefault="00946B3D" w:rsidP="001C10E5">
            <w:pPr>
              <w:spacing w:line="0" w:lineRule="atLeast"/>
              <w:ind w:left="401" w:hangingChars="191" w:hanging="401"/>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１　ビジネスにおけるマネジメントについて実務に即して体系的・系統的に理解するようにする。</w:t>
            </w:r>
          </w:p>
          <w:p w14:paraId="55B70687" w14:textId="77777777" w:rsidR="00946B3D" w:rsidRPr="006F50A2" w:rsidRDefault="00946B3D" w:rsidP="001C10E5">
            <w:pPr>
              <w:spacing w:line="0" w:lineRule="atLeast"/>
              <w:ind w:left="435" w:hangingChars="207" w:hanging="435"/>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２　ビジネスにおけるマネジメントに関する課題を発見し、ビジネスに携わる者として科学的な根拠に基づいて創造的に解決する力を養う。</w:t>
            </w:r>
          </w:p>
          <w:p w14:paraId="6982407B" w14:textId="77777777" w:rsidR="00946B3D" w:rsidRPr="006F50A2" w:rsidRDefault="00946B3D" w:rsidP="001C10E5">
            <w:pPr>
              <w:spacing w:line="0" w:lineRule="atLeast"/>
              <w:ind w:left="435" w:hangingChars="207" w:hanging="435"/>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３　ビジネスを適切に展開する力の向上を目指して自ら学び、ビジネスにおけるマネジメントに主体的かつ協働的に取り組む態度を養う。</w:t>
            </w:r>
          </w:p>
        </w:tc>
      </w:tr>
    </w:tbl>
    <w:p w14:paraId="0649D63B" w14:textId="42D0FB4F" w:rsidR="0017399E" w:rsidRPr="00EE5008" w:rsidRDefault="0017399E" w:rsidP="00E11462">
      <w:pPr>
        <w:spacing w:line="0" w:lineRule="atLeast"/>
        <w:jc w:val="right"/>
        <w:rPr>
          <w:sz w:val="21"/>
          <w:szCs w:val="21"/>
        </w:rPr>
      </w:pPr>
    </w:p>
    <w:tbl>
      <w:tblPr>
        <w:tblStyle w:val="aa"/>
        <w:tblpPr w:leftFromText="142" w:rightFromText="142" w:vertAnchor="text" w:horzAnchor="margin" w:tblpY="523"/>
        <w:tblW w:w="9072" w:type="dxa"/>
        <w:tblLook w:val="04A0" w:firstRow="1" w:lastRow="0" w:firstColumn="1" w:lastColumn="0" w:noHBand="0" w:noVBand="1"/>
      </w:tblPr>
      <w:tblGrid>
        <w:gridCol w:w="851"/>
        <w:gridCol w:w="4252"/>
        <w:gridCol w:w="3969"/>
      </w:tblGrid>
      <w:tr w:rsidR="00946B3D" w:rsidRPr="006F50A2" w14:paraId="3D4B222F" w14:textId="77777777" w:rsidTr="001C10E5">
        <w:tc>
          <w:tcPr>
            <w:tcW w:w="851" w:type="dxa"/>
          </w:tcPr>
          <w:p w14:paraId="63D96BE3" w14:textId="77777777" w:rsidR="00946B3D" w:rsidRPr="006F50A2" w:rsidRDefault="00946B3D" w:rsidP="001C10E5">
            <w:pPr>
              <w:spacing w:line="0" w:lineRule="atLeast"/>
              <w:jc w:val="center"/>
              <w:rPr>
                <w:rFonts w:ascii="BIZ UD明朝 Medium" w:eastAsia="BIZ UD明朝 Medium" w:hAnsi="BIZ UD明朝 Medium"/>
                <w:sz w:val="21"/>
                <w:szCs w:val="21"/>
              </w:rPr>
            </w:pPr>
            <w:bookmarkStart w:id="0" w:name="_Hlk188439574"/>
            <w:r w:rsidRPr="006F50A2">
              <w:rPr>
                <w:rFonts w:ascii="BIZ UD明朝 Medium" w:eastAsia="BIZ UD明朝 Medium" w:hAnsi="BIZ UD明朝 Medium" w:hint="eastAsia"/>
                <w:sz w:val="21"/>
                <w:szCs w:val="21"/>
              </w:rPr>
              <w:t>時間数</w:t>
            </w:r>
          </w:p>
        </w:tc>
        <w:tc>
          <w:tcPr>
            <w:tcW w:w="4252" w:type="dxa"/>
          </w:tcPr>
          <w:p w14:paraId="270CC4CC" w14:textId="77777777" w:rsidR="00946B3D" w:rsidRPr="006F50A2" w:rsidRDefault="00946B3D" w:rsidP="001C10E5">
            <w:pPr>
              <w:spacing w:line="0" w:lineRule="atLeast"/>
              <w:jc w:val="center"/>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学習活動</w:t>
            </w:r>
          </w:p>
        </w:tc>
        <w:tc>
          <w:tcPr>
            <w:tcW w:w="3969" w:type="dxa"/>
          </w:tcPr>
          <w:p w14:paraId="2FE69E14" w14:textId="77777777" w:rsidR="00946B3D" w:rsidRPr="006F50A2" w:rsidRDefault="00946B3D" w:rsidP="001C10E5">
            <w:pPr>
              <w:spacing w:line="0" w:lineRule="atLeast"/>
              <w:jc w:val="center"/>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指導の留意点及び到達目標</w:t>
            </w:r>
          </w:p>
        </w:tc>
      </w:tr>
      <w:bookmarkEnd w:id="0"/>
      <w:tr w:rsidR="00946B3D" w:rsidRPr="006F50A2" w14:paraId="51CC4E58" w14:textId="77777777" w:rsidTr="001C10E5">
        <w:tc>
          <w:tcPr>
            <w:tcW w:w="851" w:type="dxa"/>
          </w:tcPr>
          <w:p w14:paraId="066B3267" w14:textId="77777777" w:rsidR="00946B3D" w:rsidRPr="006F50A2" w:rsidRDefault="00946B3D"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２時間</w:t>
            </w:r>
          </w:p>
          <w:p w14:paraId="59795E47" w14:textId="77777777" w:rsidR="00946B3D" w:rsidRPr="006F50A2" w:rsidRDefault="00946B3D" w:rsidP="001C10E5">
            <w:pPr>
              <w:spacing w:line="0" w:lineRule="atLeast"/>
              <w:rPr>
                <w:rFonts w:ascii="BIZ UD明朝 Medium" w:eastAsia="BIZ UD明朝 Medium" w:hAnsi="BIZ UD明朝 Medium"/>
                <w:sz w:val="21"/>
                <w:szCs w:val="21"/>
              </w:rPr>
            </w:pPr>
          </w:p>
        </w:tc>
        <w:tc>
          <w:tcPr>
            <w:tcW w:w="4252" w:type="dxa"/>
          </w:tcPr>
          <w:p w14:paraId="2022A0DD" w14:textId="77777777" w:rsidR="00946B3D" w:rsidRPr="006F50A2" w:rsidRDefault="00946B3D"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【ＳＤＧｓとSociety5.0の理解】</w:t>
            </w:r>
          </w:p>
          <w:p w14:paraId="6B81F44E" w14:textId="77777777" w:rsidR="00946B3D" w:rsidRPr="006F50A2" w:rsidRDefault="00946B3D"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・講義（１時間）</w:t>
            </w:r>
          </w:p>
          <w:p w14:paraId="7386531D" w14:textId="77777777" w:rsidR="00946B3D" w:rsidRPr="006F50A2" w:rsidRDefault="00946B3D"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 xml:space="preserve">　ワークシートの基礎学習とYouTubeを用いてＳＤＧｓとSociety5.0を理解させるための講義を行う。</w:t>
            </w:r>
          </w:p>
          <w:p w14:paraId="032F6644" w14:textId="77777777" w:rsidR="00946B3D" w:rsidRPr="006F50A2" w:rsidRDefault="00946B3D"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・意見共有（１時間）</w:t>
            </w:r>
          </w:p>
          <w:p w14:paraId="4C72F361" w14:textId="77777777" w:rsidR="00946B3D" w:rsidRPr="006F50A2" w:rsidRDefault="00946B3D"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 xml:space="preserve">　講義後、ケース教材を配付し、事前学習をさせる。ケースメソッドでの授業ではグループ意見共有実施後、全体の意見共有を行う。</w:t>
            </w:r>
          </w:p>
        </w:tc>
        <w:tc>
          <w:tcPr>
            <w:tcW w:w="3969" w:type="dxa"/>
          </w:tcPr>
          <w:p w14:paraId="70EF9E50" w14:textId="77777777" w:rsidR="00946B3D" w:rsidRPr="006F50A2" w:rsidRDefault="00946B3D"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・講義を実施後、ケース教材のアサインメントにて持続可能な世界を創り上げるための方策について考察する。</w:t>
            </w:r>
          </w:p>
          <w:p w14:paraId="33995E3F" w14:textId="77777777" w:rsidR="00946B3D" w:rsidRPr="006F50A2" w:rsidRDefault="00946B3D"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・職業人に求められる倫理観とビジネスによる課題解決の必要性について理解している。</w:t>
            </w:r>
          </w:p>
          <w:p w14:paraId="1DC1620B" w14:textId="77777777" w:rsidR="00946B3D" w:rsidRPr="006F50A2" w:rsidRDefault="00946B3D"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・他者の意見から多面的・多角的にＳＤＧｓの目標を達成させる必要性を理解している。</w:t>
            </w:r>
          </w:p>
          <w:p w14:paraId="1EDAFA98" w14:textId="77777777" w:rsidR="00946B3D" w:rsidRPr="006F50A2" w:rsidRDefault="00946B3D"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・ＳＤＧｓを自らの問題として捉え、解決する態度を身に付けている。</w:t>
            </w:r>
          </w:p>
        </w:tc>
      </w:tr>
      <w:tr w:rsidR="00946B3D" w:rsidRPr="006F50A2" w14:paraId="300E21D5" w14:textId="77777777" w:rsidTr="001C10E5">
        <w:tc>
          <w:tcPr>
            <w:tcW w:w="851" w:type="dxa"/>
          </w:tcPr>
          <w:p w14:paraId="25E6577E" w14:textId="77777777" w:rsidR="00946B3D" w:rsidRPr="006F50A2" w:rsidRDefault="00946B3D"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２時間</w:t>
            </w:r>
          </w:p>
          <w:p w14:paraId="10B7483B" w14:textId="77777777" w:rsidR="00946B3D" w:rsidRPr="006F50A2" w:rsidRDefault="00946B3D" w:rsidP="001C10E5">
            <w:pPr>
              <w:spacing w:line="0" w:lineRule="atLeast"/>
              <w:rPr>
                <w:rFonts w:ascii="BIZ UD明朝 Medium" w:eastAsia="BIZ UD明朝 Medium" w:hAnsi="BIZ UD明朝 Medium"/>
                <w:sz w:val="21"/>
                <w:szCs w:val="21"/>
              </w:rPr>
            </w:pPr>
          </w:p>
        </w:tc>
        <w:tc>
          <w:tcPr>
            <w:tcW w:w="4252" w:type="dxa"/>
          </w:tcPr>
          <w:p w14:paraId="625AAF89" w14:textId="77777777" w:rsidR="00946B3D" w:rsidRPr="006F50A2" w:rsidRDefault="00946B3D"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【東京ディズニーリゾートの４Ｐと４Ｃ】</w:t>
            </w:r>
          </w:p>
          <w:p w14:paraId="4C0D0C23" w14:textId="7A563AF6" w:rsidR="00946B3D" w:rsidRPr="006F50A2" w:rsidRDefault="00946B3D"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・個人</w:t>
            </w:r>
            <w:r w:rsidR="004C5598">
              <w:rPr>
                <w:rFonts w:ascii="BIZ UD明朝 Medium" w:eastAsia="BIZ UD明朝 Medium" w:hAnsi="BIZ UD明朝 Medium" w:hint="eastAsia"/>
                <w:sz w:val="21"/>
                <w:szCs w:val="21"/>
              </w:rPr>
              <w:t>ワーク</w:t>
            </w:r>
            <w:r w:rsidRPr="006F50A2">
              <w:rPr>
                <w:rFonts w:ascii="BIZ UD明朝 Medium" w:eastAsia="BIZ UD明朝 Medium" w:hAnsi="BIZ UD明朝 Medium" w:hint="eastAsia"/>
                <w:sz w:val="21"/>
                <w:szCs w:val="21"/>
              </w:rPr>
              <w:t>（１時間）</w:t>
            </w:r>
          </w:p>
          <w:p w14:paraId="2B976DBD" w14:textId="77777777" w:rsidR="00946B3D" w:rsidRPr="006F50A2" w:rsidRDefault="00946B3D"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 xml:space="preserve">　ワークシートを配付し、東京ディズニーリゾートの経営状態について調べ、まとめる。ディズニーランドのビジネスモデルについて、ＡＡＲＲＲを用いて、情報を整理する。次回の授業までに事前学習をさせる。</w:t>
            </w:r>
          </w:p>
          <w:p w14:paraId="6B59A906" w14:textId="77777777" w:rsidR="00946B3D" w:rsidRPr="006F50A2" w:rsidRDefault="00946B3D"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・グループワーク（１時間）</w:t>
            </w:r>
          </w:p>
          <w:p w14:paraId="69B64250" w14:textId="77777777" w:rsidR="00946B3D" w:rsidRPr="006F50A2" w:rsidRDefault="00946B3D"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 xml:space="preserve">　グループに分かれ、意見共有をしながら、ワークシートの４Ｐと４Ｃを考える。グループごとに発表する。</w:t>
            </w:r>
          </w:p>
        </w:tc>
        <w:tc>
          <w:tcPr>
            <w:tcW w:w="3969" w:type="dxa"/>
          </w:tcPr>
          <w:p w14:paraId="101AF013" w14:textId="77777777" w:rsidR="00946B3D" w:rsidRPr="006F50A2" w:rsidRDefault="00946B3D"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・東京ディズニーリゾートの経営状態について考察する。</w:t>
            </w:r>
          </w:p>
          <w:p w14:paraId="7478C9CA" w14:textId="77777777" w:rsidR="00946B3D" w:rsidRPr="006F50A2" w:rsidRDefault="00946B3D" w:rsidP="001C10E5">
            <w:pPr>
              <w:spacing w:line="0" w:lineRule="atLeast"/>
              <w:ind w:left="210" w:rightChars="-50" w:right="-1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・ビジネスフレームワークのＡＡＲＲＲを用いて、情報整理能力を身に付ける。</w:t>
            </w:r>
          </w:p>
          <w:p w14:paraId="58E22FC2" w14:textId="77777777" w:rsidR="00946B3D" w:rsidRPr="006F50A2" w:rsidRDefault="00946B3D"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・ビジネスモデルの構造について理解する。</w:t>
            </w:r>
          </w:p>
          <w:p w14:paraId="784F1C89" w14:textId="77777777" w:rsidR="00946B3D" w:rsidRPr="006F50A2" w:rsidRDefault="00946B3D"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・キャスト側とゲスト側のそれぞれの立場から考える必要性について理解している。</w:t>
            </w:r>
          </w:p>
          <w:p w14:paraId="0E06A5AA" w14:textId="77777777" w:rsidR="00946B3D" w:rsidRPr="006F50A2" w:rsidRDefault="00946B3D"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・問題解決ミッションは、応用問題としてチャンレンジする。</w:t>
            </w:r>
          </w:p>
        </w:tc>
      </w:tr>
    </w:tbl>
    <w:p w14:paraId="124EE95E" w14:textId="77777777" w:rsidR="0017399E" w:rsidRPr="001472CE" w:rsidRDefault="0017399E" w:rsidP="0017399E">
      <w:pPr>
        <w:spacing w:line="0" w:lineRule="atLeast"/>
        <w:rPr>
          <w:szCs w:val="22"/>
        </w:rPr>
      </w:pPr>
    </w:p>
    <w:p w14:paraId="3AD7AAC6" w14:textId="77777777" w:rsidR="0017399E" w:rsidRPr="007A5903" w:rsidRDefault="0017399E" w:rsidP="0017399E">
      <w:pPr>
        <w:spacing w:line="0" w:lineRule="atLeast"/>
      </w:pPr>
    </w:p>
    <w:p w14:paraId="7238DBE1" w14:textId="0A583795" w:rsidR="001472CE" w:rsidRDefault="001472CE">
      <w:pPr>
        <w:widowControl/>
      </w:pPr>
      <w:r>
        <w:br w:type="page"/>
      </w:r>
    </w:p>
    <w:tbl>
      <w:tblPr>
        <w:tblStyle w:val="aa"/>
        <w:tblW w:w="9214" w:type="dxa"/>
        <w:tblInd w:w="-5" w:type="dxa"/>
        <w:tblLook w:val="04A0" w:firstRow="1" w:lastRow="0" w:firstColumn="1" w:lastColumn="0" w:noHBand="0" w:noVBand="1"/>
      </w:tblPr>
      <w:tblGrid>
        <w:gridCol w:w="851"/>
        <w:gridCol w:w="4252"/>
        <w:gridCol w:w="4111"/>
      </w:tblGrid>
      <w:tr w:rsidR="001472CE" w:rsidRPr="006F50A2" w14:paraId="1DEA6CC4" w14:textId="77777777" w:rsidTr="00946B3D">
        <w:tc>
          <w:tcPr>
            <w:tcW w:w="851" w:type="dxa"/>
          </w:tcPr>
          <w:p w14:paraId="75F62140" w14:textId="79745495" w:rsidR="001472CE" w:rsidRPr="006F50A2" w:rsidRDefault="001472CE" w:rsidP="001472CE">
            <w:pPr>
              <w:spacing w:line="0" w:lineRule="atLeast"/>
              <w:jc w:val="center"/>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lastRenderedPageBreak/>
              <w:t>時間数</w:t>
            </w:r>
          </w:p>
        </w:tc>
        <w:tc>
          <w:tcPr>
            <w:tcW w:w="4252" w:type="dxa"/>
          </w:tcPr>
          <w:p w14:paraId="7E6680AB" w14:textId="7EDDDD20" w:rsidR="001472CE" w:rsidRPr="006F50A2" w:rsidRDefault="001472CE" w:rsidP="001472CE">
            <w:pPr>
              <w:spacing w:line="0" w:lineRule="atLeast"/>
              <w:jc w:val="center"/>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学習活動</w:t>
            </w:r>
          </w:p>
        </w:tc>
        <w:tc>
          <w:tcPr>
            <w:tcW w:w="4111" w:type="dxa"/>
          </w:tcPr>
          <w:p w14:paraId="3D631A08" w14:textId="2078FE5A" w:rsidR="001472CE" w:rsidRPr="006F50A2" w:rsidRDefault="001472CE" w:rsidP="001472CE">
            <w:pPr>
              <w:spacing w:line="0" w:lineRule="atLeast"/>
              <w:ind w:left="210" w:hangingChars="100" w:hanging="210"/>
              <w:jc w:val="center"/>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指導の留意点及び到達目標</w:t>
            </w:r>
          </w:p>
        </w:tc>
      </w:tr>
      <w:tr w:rsidR="001472CE" w:rsidRPr="006F50A2" w14:paraId="716554FC" w14:textId="77777777" w:rsidTr="00946B3D">
        <w:tc>
          <w:tcPr>
            <w:tcW w:w="851" w:type="dxa"/>
          </w:tcPr>
          <w:p w14:paraId="652025B9" w14:textId="77777777" w:rsidR="001472CE" w:rsidRPr="006F50A2" w:rsidRDefault="001472CE" w:rsidP="001472CE">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２時間</w:t>
            </w:r>
          </w:p>
        </w:tc>
        <w:tc>
          <w:tcPr>
            <w:tcW w:w="4252" w:type="dxa"/>
          </w:tcPr>
          <w:p w14:paraId="1D54229F" w14:textId="77777777" w:rsidR="001472CE" w:rsidRPr="006F50A2" w:rsidRDefault="001472CE" w:rsidP="00A35674">
            <w:pPr>
              <w:spacing w:line="0" w:lineRule="atLeast"/>
              <w:ind w:left="214" w:hangingChars="102" w:hanging="214"/>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【企業戦略を学び、新たなテーマパークを企画しよう】</w:t>
            </w:r>
          </w:p>
          <w:p w14:paraId="3FC0DD44" w14:textId="3106D7D1" w:rsidR="001472CE" w:rsidRPr="006F50A2" w:rsidRDefault="001472CE" w:rsidP="001472CE">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w:t>
            </w:r>
            <w:r w:rsidR="002B09EF" w:rsidRPr="006F50A2">
              <w:rPr>
                <w:rFonts w:ascii="BIZ UD明朝 Medium" w:eastAsia="BIZ UD明朝 Medium" w:hAnsi="BIZ UD明朝 Medium" w:hint="eastAsia"/>
                <w:sz w:val="21"/>
                <w:szCs w:val="21"/>
              </w:rPr>
              <w:t>講義と個人</w:t>
            </w:r>
            <w:r w:rsidR="00524E46">
              <w:rPr>
                <w:rFonts w:ascii="BIZ UD明朝 Medium" w:eastAsia="BIZ UD明朝 Medium" w:hAnsi="BIZ UD明朝 Medium" w:hint="eastAsia"/>
                <w:sz w:val="21"/>
                <w:szCs w:val="21"/>
              </w:rPr>
              <w:t>ワーク</w:t>
            </w:r>
            <w:r w:rsidRPr="006F50A2">
              <w:rPr>
                <w:rFonts w:ascii="BIZ UD明朝 Medium" w:eastAsia="BIZ UD明朝 Medium" w:hAnsi="BIZ UD明朝 Medium" w:hint="eastAsia"/>
                <w:sz w:val="21"/>
                <w:szCs w:val="21"/>
              </w:rPr>
              <w:t>（１時間）</w:t>
            </w:r>
          </w:p>
          <w:p w14:paraId="64F559AF" w14:textId="6F4ECB68" w:rsidR="001472CE" w:rsidRPr="006F50A2" w:rsidRDefault="001472CE" w:rsidP="001472CE">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 xml:space="preserve">　ワークシートを</w:t>
            </w:r>
            <w:r w:rsidR="009D4651" w:rsidRPr="006F50A2">
              <w:rPr>
                <w:rFonts w:ascii="BIZ UD明朝 Medium" w:eastAsia="BIZ UD明朝 Medium" w:hAnsi="BIZ UD明朝 Medium" w:hint="eastAsia"/>
                <w:sz w:val="21"/>
                <w:szCs w:val="21"/>
              </w:rPr>
              <w:t>配付</w:t>
            </w:r>
            <w:r w:rsidRPr="006F50A2">
              <w:rPr>
                <w:rFonts w:ascii="BIZ UD明朝 Medium" w:eastAsia="BIZ UD明朝 Medium" w:hAnsi="BIZ UD明朝 Medium" w:hint="eastAsia"/>
                <w:sz w:val="21"/>
                <w:szCs w:val="21"/>
              </w:rPr>
              <w:t>し、グループワークでロジックツリーを用いたＰＢＬを実施する。</w:t>
            </w:r>
          </w:p>
          <w:p w14:paraId="337E8290" w14:textId="77777777" w:rsidR="001472CE" w:rsidRPr="006F50A2" w:rsidRDefault="001472CE" w:rsidP="001472CE">
            <w:pPr>
              <w:spacing w:line="0" w:lineRule="atLeast"/>
              <w:ind w:left="210" w:hangingChars="100" w:hanging="210"/>
              <w:rPr>
                <w:rFonts w:ascii="BIZ UD明朝 Medium" w:eastAsia="BIZ UD明朝 Medium" w:hAnsi="BIZ UD明朝 Medium"/>
                <w:sz w:val="21"/>
                <w:szCs w:val="21"/>
              </w:rPr>
            </w:pPr>
          </w:p>
          <w:p w14:paraId="1763AF0C" w14:textId="77777777" w:rsidR="001472CE" w:rsidRPr="006F50A2" w:rsidRDefault="001472CE" w:rsidP="001472CE">
            <w:pPr>
              <w:spacing w:line="0" w:lineRule="atLeast"/>
              <w:ind w:left="210" w:hangingChars="100" w:hanging="210"/>
              <w:rPr>
                <w:rFonts w:ascii="BIZ UD明朝 Medium" w:eastAsia="BIZ UD明朝 Medium" w:hAnsi="BIZ UD明朝 Medium"/>
                <w:sz w:val="21"/>
                <w:szCs w:val="21"/>
              </w:rPr>
            </w:pPr>
          </w:p>
          <w:p w14:paraId="663F25F1" w14:textId="77777777" w:rsidR="001472CE" w:rsidRPr="006F50A2" w:rsidRDefault="001472CE" w:rsidP="001472CE">
            <w:pPr>
              <w:spacing w:line="0" w:lineRule="atLeast"/>
              <w:ind w:left="210" w:hangingChars="100" w:hanging="210"/>
              <w:rPr>
                <w:rFonts w:ascii="BIZ UD明朝 Medium" w:eastAsia="BIZ UD明朝 Medium" w:hAnsi="BIZ UD明朝 Medium"/>
                <w:sz w:val="21"/>
                <w:szCs w:val="21"/>
              </w:rPr>
            </w:pPr>
          </w:p>
          <w:p w14:paraId="1F9F6C70" w14:textId="1C0D085C" w:rsidR="001472CE" w:rsidRPr="006F50A2" w:rsidRDefault="001472CE" w:rsidP="001472CE">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・グループ発表（１時間）</w:t>
            </w:r>
          </w:p>
          <w:p w14:paraId="420FCF04" w14:textId="77777777" w:rsidR="001472CE" w:rsidRPr="006F50A2" w:rsidRDefault="001472CE" w:rsidP="001472CE">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 xml:space="preserve">　ワークシートを用いて、グループワークで、ペイオフマトリクスを用いたＰＢＬを実施する。グループで意見共有をする。グループごとに発表する。</w:t>
            </w:r>
          </w:p>
        </w:tc>
        <w:tc>
          <w:tcPr>
            <w:tcW w:w="4111" w:type="dxa"/>
          </w:tcPr>
          <w:p w14:paraId="7385AD7C" w14:textId="4B64A8A4" w:rsidR="001472CE" w:rsidRPr="006F50A2" w:rsidRDefault="001472CE" w:rsidP="001472CE">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・「本能にぶっささる」をモットーに、森岡毅</w:t>
            </w:r>
            <w:r w:rsidR="002969ED">
              <w:rPr>
                <w:rFonts w:ascii="BIZ UD明朝 Medium" w:eastAsia="BIZ UD明朝 Medium" w:hAnsi="BIZ UD明朝 Medium" w:hint="eastAsia"/>
                <w:sz w:val="21"/>
                <w:szCs w:val="21"/>
              </w:rPr>
              <w:t>氏</w:t>
            </w:r>
            <w:r w:rsidRPr="006F50A2">
              <w:rPr>
                <w:rFonts w:ascii="BIZ UD明朝 Medium" w:eastAsia="BIZ UD明朝 Medium" w:hAnsi="BIZ UD明朝 Medium" w:hint="eastAsia"/>
                <w:sz w:val="21"/>
                <w:szCs w:val="21"/>
              </w:rPr>
              <w:t>が手掛けたＵＳＪの経営回復の事例について考察する。</w:t>
            </w:r>
          </w:p>
          <w:p w14:paraId="6A5D5080" w14:textId="77777777" w:rsidR="001472CE" w:rsidRPr="006F50A2" w:rsidRDefault="001472CE" w:rsidP="001472CE">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・ビジネスフレームワークとして、ロジックツリーを用いて、情報整理能力を身に付ける。</w:t>
            </w:r>
          </w:p>
          <w:p w14:paraId="18E6326B" w14:textId="77777777" w:rsidR="001472CE" w:rsidRPr="006F50A2" w:rsidRDefault="001472CE" w:rsidP="001472CE">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・未来のビジネスの在り方や、常識を破壊する思考の育成については必ず取り扱う。</w:t>
            </w:r>
          </w:p>
          <w:p w14:paraId="5228E645" w14:textId="77777777" w:rsidR="001472CE" w:rsidRPr="006F50A2" w:rsidRDefault="001472CE" w:rsidP="001472CE">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・グループワークで、ビジネスフレームワークとして、ペイオフマトリクスを用いる。</w:t>
            </w:r>
          </w:p>
          <w:p w14:paraId="0616D623" w14:textId="77777777" w:rsidR="001472CE" w:rsidRPr="006F50A2" w:rsidRDefault="001472CE" w:rsidP="001472CE">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・新たなテーマパークの企画をするために、ビジネスの目的に即した角度からプランを提案し、問題解決能力を身に付ける。</w:t>
            </w:r>
          </w:p>
          <w:p w14:paraId="3521B3DD" w14:textId="495BBB61" w:rsidR="001472CE" w:rsidRPr="006F50A2" w:rsidRDefault="001472CE" w:rsidP="001472CE">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・新たなアイデア</w:t>
            </w:r>
            <w:r w:rsidR="001A0DA5" w:rsidRPr="006F50A2">
              <w:rPr>
                <w:rFonts w:ascii="BIZ UD明朝 Medium" w:eastAsia="BIZ UD明朝 Medium" w:hAnsi="BIZ UD明朝 Medium" w:hint="eastAsia"/>
                <w:sz w:val="21"/>
                <w:szCs w:val="21"/>
              </w:rPr>
              <w:t>の</w:t>
            </w:r>
            <w:r w:rsidRPr="006F50A2">
              <w:rPr>
                <w:rFonts w:ascii="BIZ UD明朝 Medium" w:eastAsia="BIZ UD明朝 Medium" w:hAnsi="BIZ UD明朝 Medium" w:hint="eastAsia"/>
                <w:sz w:val="21"/>
                <w:szCs w:val="21"/>
              </w:rPr>
              <w:t>創出</w:t>
            </w:r>
            <w:r w:rsidR="001A0DA5" w:rsidRPr="006F50A2">
              <w:rPr>
                <w:rFonts w:ascii="BIZ UD明朝 Medium" w:eastAsia="BIZ UD明朝 Medium" w:hAnsi="BIZ UD明朝 Medium" w:hint="eastAsia"/>
                <w:sz w:val="21"/>
                <w:szCs w:val="21"/>
              </w:rPr>
              <w:t>や</w:t>
            </w:r>
            <w:r w:rsidRPr="006F50A2">
              <w:rPr>
                <w:rFonts w:ascii="BIZ UD明朝 Medium" w:eastAsia="BIZ UD明朝 Medium" w:hAnsi="BIZ UD明朝 Medium" w:hint="eastAsia"/>
                <w:sz w:val="21"/>
                <w:szCs w:val="21"/>
              </w:rPr>
              <w:t>、既存のものをリノベーションするなど</w:t>
            </w:r>
            <w:r w:rsidR="004222C9">
              <w:rPr>
                <w:rFonts w:ascii="BIZ UD明朝 Medium" w:eastAsia="BIZ UD明朝 Medium" w:hAnsi="BIZ UD明朝 Medium" w:hint="eastAsia"/>
                <w:sz w:val="21"/>
                <w:szCs w:val="21"/>
              </w:rPr>
              <w:t>、さまざま</w:t>
            </w:r>
            <w:r w:rsidRPr="006F50A2">
              <w:rPr>
                <w:rFonts w:ascii="BIZ UD明朝 Medium" w:eastAsia="BIZ UD明朝 Medium" w:hAnsi="BIZ UD明朝 Medium" w:hint="eastAsia"/>
                <w:sz w:val="21"/>
                <w:szCs w:val="21"/>
              </w:rPr>
              <w:t>なアイデアが出ることが好ましい。</w:t>
            </w:r>
          </w:p>
          <w:p w14:paraId="68FDF322" w14:textId="77777777" w:rsidR="001472CE" w:rsidRPr="006F50A2" w:rsidRDefault="001472CE" w:rsidP="001472CE">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・他者の発表から、ビジネスプランについて多面的・多角的に考察する。</w:t>
            </w:r>
          </w:p>
        </w:tc>
      </w:tr>
      <w:tr w:rsidR="00946B3D" w:rsidRPr="006F50A2" w14:paraId="7CB11779" w14:textId="77777777" w:rsidTr="00946B3D">
        <w:tc>
          <w:tcPr>
            <w:tcW w:w="851" w:type="dxa"/>
          </w:tcPr>
          <w:p w14:paraId="2F318309" w14:textId="77777777" w:rsidR="00946B3D" w:rsidRPr="006F50A2" w:rsidRDefault="00946B3D" w:rsidP="004E360A">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２時間</w:t>
            </w:r>
          </w:p>
        </w:tc>
        <w:tc>
          <w:tcPr>
            <w:tcW w:w="4252" w:type="dxa"/>
          </w:tcPr>
          <w:p w14:paraId="197CB103" w14:textId="77777777" w:rsidR="00946B3D" w:rsidRPr="006F50A2" w:rsidRDefault="00946B3D" w:rsidP="004E360A">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【人口減少と地域ビジネス】</w:t>
            </w:r>
          </w:p>
          <w:p w14:paraId="5F9F712B" w14:textId="77777777" w:rsidR="00946B3D" w:rsidRPr="006F50A2" w:rsidRDefault="00946B3D" w:rsidP="004E360A">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・グループワーク（１時間）</w:t>
            </w:r>
          </w:p>
          <w:p w14:paraId="02C5577D" w14:textId="77777777" w:rsidR="00946B3D" w:rsidRPr="006F50A2" w:rsidRDefault="00946B3D" w:rsidP="004E360A">
            <w:pPr>
              <w:spacing w:line="0" w:lineRule="atLeast"/>
              <w:ind w:leftChars="100" w:left="22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ワークシートを配付し、グループワークで特性要因図を用いたＰＢＬを実施する。</w:t>
            </w:r>
          </w:p>
          <w:p w14:paraId="67BA1A38" w14:textId="77777777" w:rsidR="00946B3D" w:rsidRPr="006F50A2" w:rsidRDefault="00946B3D" w:rsidP="004E360A">
            <w:pPr>
              <w:spacing w:line="0" w:lineRule="atLeast"/>
              <w:ind w:leftChars="100" w:left="220"/>
              <w:rPr>
                <w:rFonts w:ascii="BIZ UD明朝 Medium" w:eastAsia="BIZ UD明朝 Medium" w:hAnsi="BIZ UD明朝 Medium"/>
                <w:sz w:val="21"/>
                <w:szCs w:val="21"/>
              </w:rPr>
            </w:pPr>
          </w:p>
          <w:p w14:paraId="698CBEF2" w14:textId="77777777" w:rsidR="00946B3D" w:rsidRPr="006F50A2" w:rsidRDefault="00946B3D" w:rsidP="004E360A">
            <w:pPr>
              <w:spacing w:line="0" w:lineRule="atLeast"/>
              <w:ind w:leftChars="100" w:left="220"/>
              <w:rPr>
                <w:rFonts w:ascii="BIZ UD明朝 Medium" w:eastAsia="BIZ UD明朝 Medium" w:hAnsi="BIZ UD明朝 Medium"/>
                <w:sz w:val="21"/>
                <w:szCs w:val="21"/>
              </w:rPr>
            </w:pPr>
          </w:p>
          <w:p w14:paraId="57862A45" w14:textId="77777777" w:rsidR="00946B3D" w:rsidRPr="006F50A2" w:rsidRDefault="00946B3D" w:rsidP="004E360A">
            <w:pPr>
              <w:spacing w:line="0" w:lineRule="atLeast"/>
              <w:ind w:leftChars="100" w:left="220"/>
              <w:rPr>
                <w:rFonts w:ascii="BIZ UD明朝 Medium" w:eastAsia="BIZ UD明朝 Medium" w:hAnsi="BIZ UD明朝 Medium"/>
                <w:sz w:val="21"/>
                <w:szCs w:val="21"/>
              </w:rPr>
            </w:pPr>
          </w:p>
          <w:p w14:paraId="51108988" w14:textId="77777777" w:rsidR="00946B3D" w:rsidRPr="006F50A2" w:rsidRDefault="00946B3D" w:rsidP="004E360A">
            <w:pPr>
              <w:spacing w:line="0" w:lineRule="atLeast"/>
              <w:ind w:leftChars="100" w:left="220"/>
              <w:rPr>
                <w:rFonts w:ascii="BIZ UD明朝 Medium" w:eastAsia="BIZ UD明朝 Medium" w:hAnsi="BIZ UD明朝 Medium"/>
                <w:sz w:val="21"/>
                <w:szCs w:val="21"/>
              </w:rPr>
            </w:pPr>
          </w:p>
          <w:p w14:paraId="027918E7" w14:textId="77777777" w:rsidR="00946B3D" w:rsidRPr="006F50A2" w:rsidRDefault="00946B3D" w:rsidP="004E360A">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・グループワーク、発表（１時間）</w:t>
            </w:r>
          </w:p>
          <w:p w14:paraId="7ABCF802" w14:textId="77777777" w:rsidR="00946B3D" w:rsidRPr="006F50A2" w:rsidRDefault="00946B3D" w:rsidP="004E360A">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 xml:space="preserve">　ワークシートを用いて、グループワークで、ブレーンストーミングを行う。　</w:t>
            </w:r>
          </w:p>
          <w:p w14:paraId="3E83575F" w14:textId="77777777" w:rsidR="00946B3D" w:rsidRPr="006F50A2" w:rsidRDefault="00946B3D" w:rsidP="004E360A">
            <w:pPr>
              <w:spacing w:line="0" w:lineRule="atLeast"/>
              <w:ind w:leftChars="100" w:left="22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その後、ブレインライティングを用いたＰＢＬを実施する。グループ意見共有をする。グループごとに発表する。</w:t>
            </w:r>
          </w:p>
        </w:tc>
        <w:tc>
          <w:tcPr>
            <w:tcW w:w="4111" w:type="dxa"/>
          </w:tcPr>
          <w:p w14:paraId="4FBB9E9E" w14:textId="77777777" w:rsidR="00946B3D" w:rsidRPr="006F50A2" w:rsidRDefault="00946B3D" w:rsidP="004E360A">
            <w:pPr>
              <w:spacing w:line="0" w:lineRule="atLeast"/>
              <w:ind w:left="210" w:rightChars="-50" w:right="-1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・人口減少と地域ビジネスの問題を考察する。</w:t>
            </w:r>
          </w:p>
          <w:p w14:paraId="6BC0FBB2" w14:textId="3EB33C15" w:rsidR="00946B3D" w:rsidRPr="006F50A2" w:rsidRDefault="00946B3D" w:rsidP="004E360A">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・事業継承や労働者不足などの問題を必ず取り扱う。</w:t>
            </w:r>
            <w:r w:rsidR="002524B7">
              <w:rPr>
                <w:rFonts w:ascii="BIZ UD明朝 Medium" w:eastAsia="BIZ UD明朝 Medium" w:hAnsi="BIZ UD明朝 Medium" w:hint="eastAsia"/>
                <w:sz w:val="21"/>
                <w:szCs w:val="21"/>
              </w:rPr>
              <w:t>また、</w:t>
            </w:r>
            <w:r w:rsidRPr="006F50A2">
              <w:rPr>
                <w:rFonts w:ascii="BIZ UD明朝 Medium" w:eastAsia="BIZ UD明朝 Medium" w:hAnsi="BIZ UD明朝 Medium" w:hint="eastAsia"/>
                <w:sz w:val="21"/>
                <w:szCs w:val="21"/>
              </w:rPr>
              <w:t>自らが住む地域の資源や特徴を生かした街づくりについて</w:t>
            </w:r>
            <w:r w:rsidR="002524B7">
              <w:rPr>
                <w:rFonts w:ascii="BIZ UD明朝 Medium" w:eastAsia="BIZ UD明朝 Medium" w:hAnsi="BIZ UD明朝 Medium" w:hint="eastAsia"/>
                <w:sz w:val="21"/>
                <w:szCs w:val="21"/>
              </w:rPr>
              <w:t>も</w:t>
            </w:r>
            <w:r w:rsidRPr="006F50A2">
              <w:rPr>
                <w:rFonts w:ascii="BIZ UD明朝 Medium" w:eastAsia="BIZ UD明朝 Medium" w:hAnsi="BIZ UD明朝 Medium" w:hint="eastAsia"/>
                <w:sz w:val="21"/>
                <w:szCs w:val="21"/>
              </w:rPr>
              <w:t>必ず取り扱う。</w:t>
            </w:r>
          </w:p>
          <w:p w14:paraId="6584D5DF" w14:textId="77777777" w:rsidR="00946B3D" w:rsidRPr="006F50A2" w:rsidRDefault="00946B3D" w:rsidP="004E360A">
            <w:pPr>
              <w:spacing w:line="0" w:lineRule="atLeast"/>
              <w:ind w:left="210" w:rightChars="-50" w:right="-1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・ビジネスフレームワークとして、特性要因図を用いて、情報整理能力を身に付ける。</w:t>
            </w:r>
          </w:p>
          <w:p w14:paraId="0C1BDCCD" w14:textId="4D435FB6" w:rsidR="00946B3D" w:rsidRPr="006F50A2" w:rsidRDefault="00946B3D" w:rsidP="00946B3D">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・未来の街づくりという観点で、様々な角度から考察するため、ブレーンストーミングで、自由に意見を出し合う。</w:t>
            </w:r>
          </w:p>
          <w:p w14:paraId="23F2509C" w14:textId="77777777" w:rsidR="00946B3D" w:rsidRPr="006F50A2" w:rsidRDefault="00946B3D" w:rsidP="004E360A">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その意見を踏まえ、ビジネスフレームワークとして、ブレインライティングを用いる。前の人のアイデアを借りて、アイデアを広げることで、アイデアの量を重視したアイデア出しをする。どうしてもアイデアが出ない場合は、自分で考えたアイデアを記入してもよい。記入するアイデアを文章化し、なるべく主語・述語を入れるようにし、他の生徒が読んだ時に、意図を誤解されないようにする。</w:t>
            </w:r>
          </w:p>
          <w:p w14:paraId="220B23A0" w14:textId="77777777" w:rsidR="00946B3D" w:rsidRPr="006F50A2" w:rsidRDefault="00946B3D" w:rsidP="004E360A">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・終盤になるほど、他の生徒のアイデアを読むのに時間がかかるが、あらかじめ設定した時間内での閃きを生かすようにする。</w:t>
            </w:r>
          </w:p>
          <w:p w14:paraId="20627862" w14:textId="77777777" w:rsidR="00946B3D" w:rsidRPr="006F50A2" w:rsidRDefault="00946B3D" w:rsidP="004E360A">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・自らの問題として捉え、解決しようとする態度を身に付けている。</w:t>
            </w:r>
          </w:p>
        </w:tc>
      </w:tr>
    </w:tbl>
    <w:tbl>
      <w:tblPr>
        <w:tblStyle w:val="aa"/>
        <w:tblpPr w:leftFromText="142" w:rightFromText="142" w:vertAnchor="text" w:tblpY="98"/>
        <w:tblW w:w="9214" w:type="dxa"/>
        <w:tblLook w:val="04A0" w:firstRow="1" w:lastRow="0" w:firstColumn="1" w:lastColumn="0" w:noHBand="0" w:noVBand="1"/>
      </w:tblPr>
      <w:tblGrid>
        <w:gridCol w:w="851"/>
        <w:gridCol w:w="4252"/>
        <w:gridCol w:w="4111"/>
      </w:tblGrid>
      <w:tr w:rsidR="001C10E5" w:rsidRPr="006F50A2" w14:paraId="358B067F" w14:textId="77777777" w:rsidTr="001C10E5">
        <w:tc>
          <w:tcPr>
            <w:tcW w:w="851" w:type="dxa"/>
          </w:tcPr>
          <w:p w14:paraId="383446F4" w14:textId="77777777" w:rsidR="001C10E5" w:rsidRPr="006F50A2" w:rsidRDefault="001C10E5" w:rsidP="001C10E5">
            <w:pPr>
              <w:spacing w:line="0" w:lineRule="atLeast"/>
              <w:jc w:val="center"/>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lastRenderedPageBreak/>
              <w:t>時間数</w:t>
            </w:r>
          </w:p>
        </w:tc>
        <w:tc>
          <w:tcPr>
            <w:tcW w:w="4252" w:type="dxa"/>
          </w:tcPr>
          <w:p w14:paraId="4892D5B5" w14:textId="77777777" w:rsidR="001C10E5" w:rsidRPr="006F50A2" w:rsidRDefault="001C10E5" w:rsidP="001C10E5">
            <w:pPr>
              <w:spacing w:line="0" w:lineRule="atLeast"/>
              <w:jc w:val="center"/>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学習活動</w:t>
            </w:r>
          </w:p>
        </w:tc>
        <w:tc>
          <w:tcPr>
            <w:tcW w:w="4111" w:type="dxa"/>
          </w:tcPr>
          <w:p w14:paraId="441D5D24" w14:textId="77777777" w:rsidR="001C10E5" w:rsidRPr="006F50A2" w:rsidRDefault="001C10E5" w:rsidP="001C10E5">
            <w:pPr>
              <w:spacing w:line="0" w:lineRule="atLeast"/>
              <w:ind w:left="210" w:rightChars="-50" w:right="-110" w:hangingChars="100" w:hanging="210"/>
              <w:jc w:val="center"/>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指導の留意点及び到達目標</w:t>
            </w:r>
          </w:p>
        </w:tc>
      </w:tr>
      <w:tr w:rsidR="001C10E5" w:rsidRPr="006F50A2" w14:paraId="316B0B9F" w14:textId="77777777" w:rsidTr="001C10E5">
        <w:tc>
          <w:tcPr>
            <w:tcW w:w="851" w:type="dxa"/>
            <w:shd w:val="clear" w:color="auto" w:fill="auto"/>
          </w:tcPr>
          <w:p w14:paraId="3184F680"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２時間</w:t>
            </w:r>
          </w:p>
          <w:p w14:paraId="54F16776" w14:textId="77777777" w:rsidR="001C10E5" w:rsidRPr="006F50A2" w:rsidRDefault="001C10E5" w:rsidP="001C10E5">
            <w:pPr>
              <w:spacing w:line="0" w:lineRule="atLeast"/>
              <w:rPr>
                <w:rFonts w:ascii="BIZ UD明朝 Medium" w:eastAsia="BIZ UD明朝 Medium" w:hAnsi="BIZ UD明朝 Medium"/>
                <w:sz w:val="21"/>
                <w:szCs w:val="21"/>
              </w:rPr>
            </w:pPr>
          </w:p>
        </w:tc>
        <w:tc>
          <w:tcPr>
            <w:tcW w:w="4252" w:type="dxa"/>
            <w:shd w:val="clear" w:color="auto" w:fill="auto"/>
          </w:tcPr>
          <w:p w14:paraId="4C1B0756"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【ビジネスで未来を作り出そう１】</w:t>
            </w:r>
          </w:p>
          <w:p w14:paraId="43F5568B"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・グループワーク（１時間）</w:t>
            </w:r>
          </w:p>
          <w:p w14:paraId="3605E657"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 xml:space="preserve">　ワークシートを配付し、各グループ１つずつ課題を与える。次回の授業時間までの事前学習をさせる。</w:t>
            </w:r>
          </w:p>
          <w:p w14:paraId="1B627B43"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・グループワーク、ジグソー学習</w:t>
            </w:r>
          </w:p>
          <w:p w14:paraId="2C1F8325" w14:textId="77777777" w:rsidR="001C10E5" w:rsidRPr="006F50A2" w:rsidRDefault="001C10E5" w:rsidP="001C10E5">
            <w:pPr>
              <w:spacing w:line="0" w:lineRule="atLeast"/>
              <w:ind w:firstLineChars="100" w:firstLine="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（１時間）</w:t>
            </w:r>
          </w:p>
          <w:p w14:paraId="4FF6F90F"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 xml:space="preserve">　ＰＥＳＴ分析を用いたＰＢＬを実施する。グループで意見共有をし、発表し、ジグソー学習をさせる。</w:t>
            </w:r>
          </w:p>
        </w:tc>
        <w:tc>
          <w:tcPr>
            <w:tcW w:w="4111" w:type="dxa"/>
            <w:shd w:val="clear" w:color="auto" w:fill="auto"/>
          </w:tcPr>
          <w:p w14:paraId="50BD8D63"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・現代の課題について考察する。</w:t>
            </w:r>
          </w:p>
          <w:p w14:paraId="12E6001C"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・各グループで課題に分かれ、その課題について情報整理をし、考察する。</w:t>
            </w:r>
          </w:p>
          <w:p w14:paraId="1C9EF04A"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p>
          <w:p w14:paraId="1875109D"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p>
          <w:p w14:paraId="5E0B26AF"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・ビジネスフレームワークとして、ＰＥＳＴ分析を用いる。与えられた課題が、４つの観点からどのような影響をもたらすか考察し、世の中全体の問題として分析する力を身に付ける。</w:t>
            </w:r>
          </w:p>
          <w:p w14:paraId="6CD7E4A2"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・他者の発表から、ビジネスプランについて多面的・多角的に考察する。</w:t>
            </w:r>
          </w:p>
        </w:tc>
      </w:tr>
      <w:tr w:rsidR="001C10E5" w:rsidRPr="006F50A2" w14:paraId="001523E8" w14:textId="77777777" w:rsidTr="001C10E5">
        <w:tc>
          <w:tcPr>
            <w:tcW w:w="851" w:type="dxa"/>
            <w:shd w:val="clear" w:color="auto" w:fill="auto"/>
          </w:tcPr>
          <w:p w14:paraId="72A99479"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２時間</w:t>
            </w:r>
          </w:p>
          <w:p w14:paraId="6EB1CB42" w14:textId="77777777" w:rsidR="001C10E5" w:rsidRPr="006F50A2" w:rsidRDefault="001C10E5" w:rsidP="001C10E5">
            <w:pPr>
              <w:spacing w:line="0" w:lineRule="atLeast"/>
              <w:rPr>
                <w:rFonts w:ascii="BIZ UD明朝 Medium" w:eastAsia="BIZ UD明朝 Medium" w:hAnsi="BIZ UD明朝 Medium"/>
                <w:sz w:val="21"/>
                <w:szCs w:val="21"/>
              </w:rPr>
            </w:pPr>
          </w:p>
        </w:tc>
        <w:tc>
          <w:tcPr>
            <w:tcW w:w="4252" w:type="dxa"/>
            <w:shd w:val="clear" w:color="auto" w:fill="auto"/>
          </w:tcPr>
          <w:p w14:paraId="35CF92FF"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【ビジネスで未来を作り出そう２】</w:t>
            </w:r>
          </w:p>
          <w:p w14:paraId="77470964"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・グループワーク（１時間）</w:t>
            </w:r>
          </w:p>
          <w:p w14:paraId="7B40297A" w14:textId="17BAD948"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 xml:space="preserve">　ワークシートを配付し、各グループ１つずつ課題を与える。次回の授業時間まで</w:t>
            </w:r>
            <w:r w:rsidR="00D531A4">
              <w:rPr>
                <w:rFonts w:ascii="BIZ UD明朝 Medium" w:eastAsia="BIZ UD明朝 Medium" w:hAnsi="BIZ UD明朝 Medium" w:hint="eastAsia"/>
                <w:sz w:val="21"/>
                <w:szCs w:val="21"/>
              </w:rPr>
              <w:t>に</w:t>
            </w:r>
            <w:r w:rsidRPr="006F50A2">
              <w:rPr>
                <w:rFonts w:ascii="BIZ UD明朝 Medium" w:eastAsia="BIZ UD明朝 Medium" w:hAnsi="BIZ UD明朝 Medium" w:hint="eastAsia"/>
                <w:sz w:val="21"/>
                <w:szCs w:val="21"/>
              </w:rPr>
              <w:t>事前学習をさせる。</w:t>
            </w:r>
          </w:p>
          <w:p w14:paraId="678419BD"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・グループワーク、ジグソー学習</w:t>
            </w:r>
          </w:p>
          <w:p w14:paraId="51DC6191" w14:textId="77777777" w:rsidR="001C10E5" w:rsidRPr="006F50A2" w:rsidRDefault="001C10E5" w:rsidP="001C10E5">
            <w:pPr>
              <w:spacing w:line="0" w:lineRule="atLeast"/>
              <w:ind w:firstLineChars="100" w:firstLine="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（１時間）</w:t>
            </w:r>
          </w:p>
          <w:p w14:paraId="0E97E5D3"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 xml:space="preserve">　グループに分かれ、自らのアイデアを出し、「来るかもしれない未来」の姿から、今後「つくり出したい未来の姿」を考察する。グループで意見共有をし、発表し、ジグソー学習をさせる。</w:t>
            </w:r>
          </w:p>
          <w:p w14:paraId="74588393"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p>
        </w:tc>
        <w:tc>
          <w:tcPr>
            <w:tcW w:w="4111" w:type="dxa"/>
            <w:shd w:val="clear" w:color="auto" w:fill="auto"/>
          </w:tcPr>
          <w:p w14:paraId="02BC99E3"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・未来のビジネスの在り方について考察する。</w:t>
            </w:r>
          </w:p>
          <w:p w14:paraId="18685A21"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・各グループで課題に分かれ、その課題について情報整理をし、考察する。</w:t>
            </w:r>
          </w:p>
          <w:p w14:paraId="76567476"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p>
          <w:p w14:paraId="6DBEC6DB"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・来るかもしれないビジネスの未来の姿だけではなく、つくるべき理想のビジネスの未来の姿を考察できるようにする。</w:t>
            </w:r>
          </w:p>
          <w:p w14:paraId="4ADFA04A"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・他者の発表から、ビジネスプランについて多面的・多角的に考察する。</w:t>
            </w:r>
          </w:p>
        </w:tc>
      </w:tr>
      <w:tr w:rsidR="001C10E5" w:rsidRPr="006F50A2" w14:paraId="61B42ED1" w14:textId="77777777" w:rsidTr="001C10E5">
        <w:tc>
          <w:tcPr>
            <w:tcW w:w="851" w:type="dxa"/>
          </w:tcPr>
          <w:p w14:paraId="460F39C5"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４時間</w:t>
            </w:r>
          </w:p>
          <w:p w14:paraId="51282723" w14:textId="77777777" w:rsidR="001C10E5" w:rsidRPr="006F50A2" w:rsidRDefault="001C10E5" w:rsidP="001C10E5">
            <w:pPr>
              <w:spacing w:line="0" w:lineRule="atLeast"/>
              <w:rPr>
                <w:rFonts w:ascii="BIZ UD明朝 Medium" w:eastAsia="BIZ UD明朝 Medium" w:hAnsi="BIZ UD明朝 Medium"/>
                <w:sz w:val="21"/>
                <w:szCs w:val="21"/>
              </w:rPr>
            </w:pPr>
          </w:p>
        </w:tc>
        <w:tc>
          <w:tcPr>
            <w:tcW w:w="4252" w:type="dxa"/>
          </w:tcPr>
          <w:p w14:paraId="0C7258C3"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【ビジネスプレゼンテーション】</w:t>
            </w:r>
          </w:p>
          <w:p w14:paraId="19C3EBA9"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・プレゼンテーションの準備</w:t>
            </w:r>
          </w:p>
          <w:p w14:paraId="0C347C6D"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（３時間）</w:t>
            </w:r>
          </w:p>
          <w:p w14:paraId="549626C1"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 xml:space="preserve">　地元企業について、ＳＤＧｓやSociety5.0、ＥＳＧ投資に向けたビジネスの活動について事例をまとめ、発表準備する。</w:t>
            </w:r>
          </w:p>
          <w:p w14:paraId="1F59AD0E"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・プレゼンテーションの実践</w:t>
            </w:r>
          </w:p>
          <w:p w14:paraId="4E50BDFD" w14:textId="77777777" w:rsidR="001C10E5" w:rsidRPr="006F50A2" w:rsidRDefault="001C10E5" w:rsidP="001C10E5">
            <w:pPr>
              <w:spacing w:line="0" w:lineRule="atLeast"/>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（１時間）</w:t>
            </w:r>
          </w:p>
        </w:tc>
        <w:tc>
          <w:tcPr>
            <w:tcW w:w="4111" w:type="dxa"/>
          </w:tcPr>
          <w:p w14:paraId="0A956CD4"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・社会的課題を解決させる視点及び経済性の観点、経済効果に関する観点を必ずいれる。</w:t>
            </w:r>
          </w:p>
          <w:p w14:paraId="217CB34B"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・論理的かつ簡潔に発表することができる。</w:t>
            </w:r>
          </w:p>
          <w:p w14:paraId="47F71984"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・メンバー全員が自身の役割を理解し、協働して取り組むことができる。</w:t>
            </w:r>
          </w:p>
          <w:p w14:paraId="6D9AAB8D" w14:textId="77777777" w:rsidR="001C10E5" w:rsidRPr="006F50A2" w:rsidRDefault="001C10E5" w:rsidP="001C10E5">
            <w:pPr>
              <w:spacing w:line="0" w:lineRule="atLeast"/>
              <w:ind w:left="210" w:hangingChars="100" w:hanging="210"/>
              <w:rPr>
                <w:rFonts w:ascii="BIZ UD明朝 Medium" w:eastAsia="BIZ UD明朝 Medium" w:hAnsi="BIZ UD明朝 Medium"/>
                <w:sz w:val="21"/>
                <w:szCs w:val="21"/>
              </w:rPr>
            </w:pPr>
            <w:r w:rsidRPr="006F50A2">
              <w:rPr>
                <w:rFonts w:ascii="BIZ UD明朝 Medium" w:eastAsia="BIZ UD明朝 Medium" w:hAnsi="BIZ UD明朝 Medium" w:hint="eastAsia"/>
                <w:sz w:val="21"/>
                <w:szCs w:val="21"/>
              </w:rPr>
              <w:t>・発表会を通じて、新たな課題を発見し、それを次の学びに生かそうとしている。</w:t>
            </w:r>
          </w:p>
        </w:tc>
      </w:tr>
    </w:tbl>
    <w:p w14:paraId="6AAFCDC2" w14:textId="05081C87" w:rsidR="001472CE" w:rsidRDefault="001472CE">
      <w:pPr>
        <w:widowControl/>
      </w:pPr>
    </w:p>
    <w:p w14:paraId="1170076D" w14:textId="77777777" w:rsidR="001472CE" w:rsidRDefault="001472CE" w:rsidP="001472CE">
      <w:pPr>
        <w:spacing w:line="0" w:lineRule="atLeast"/>
      </w:pPr>
    </w:p>
    <w:p w14:paraId="04F05318" w14:textId="77777777" w:rsidR="001472CE" w:rsidRPr="001472CE" w:rsidRDefault="001472CE" w:rsidP="0017399E">
      <w:pPr>
        <w:spacing w:line="0" w:lineRule="atLeast"/>
      </w:pPr>
    </w:p>
    <w:sectPr w:rsidR="001472CE" w:rsidRPr="001472CE" w:rsidSect="00EE5008">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7A9C2" w14:textId="77777777" w:rsidR="004F1220" w:rsidRDefault="004F1220" w:rsidP="001217EF">
      <w:pPr>
        <w:spacing w:after="0" w:line="240" w:lineRule="auto"/>
      </w:pPr>
      <w:r>
        <w:separator/>
      </w:r>
    </w:p>
  </w:endnote>
  <w:endnote w:type="continuationSeparator" w:id="0">
    <w:p w14:paraId="7DFBF425" w14:textId="77777777" w:rsidR="004F1220" w:rsidRDefault="004F1220" w:rsidP="0012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0ECE7" w14:textId="77777777" w:rsidR="004F1220" w:rsidRDefault="004F1220" w:rsidP="001217EF">
      <w:pPr>
        <w:spacing w:after="0" w:line="240" w:lineRule="auto"/>
      </w:pPr>
      <w:r>
        <w:separator/>
      </w:r>
    </w:p>
  </w:footnote>
  <w:footnote w:type="continuationSeparator" w:id="0">
    <w:p w14:paraId="67B4CBAA" w14:textId="77777777" w:rsidR="004F1220" w:rsidRDefault="004F1220" w:rsidP="00121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2889C" w14:textId="5AC6BB02" w:rsidR="009504B3" w:rsidRPr="008C7FF0" w:rsidRDefault="00DC759A" w:rsidP="008C7FF0">
    <w:pPr>
      <w:spacing w:line="0" w:lineRule="atLeast"/>
      <w:jc w:val="center"/>
      <w:rPr>
        <w:rFonts w:ascii="UD デジタル 教科書体 NK-B" w:eastAsia="UD デジタル 教科書体 NK-B"/>
        <w:sz w:val="21"/>
        <w:szCs w:val="21"/>
      </w:rPr>
    </w:pPr>
    <w:r w:rsidRPr="00603DA1">
      <w:rPr>
        <w:rFonts w:ascii="UD デジタル 教科書体 NK-B" w:eastAsia="UD デジタル 教科書体 NK-B" w:hint="eastAsia"/>
        <w:sz w:val="21"/>
        <w:szCs w:val="21"/>
      </w:rPr>
      <w:t xml:space="preserve">ビジネス探究プログラム「ビジネス探究Ⅱ（ＰＢＬ）」カリキュラムシート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9E"/>
    <w:rsid w:val="0000077A"/>
    <w:rsid w:val="00027C90"/>
    <w:rsid w:val="000465F0"/>
    <w:rsid w:val="00081712"/>
    <w:rsid w:val="000A062E"/>
    <w:rsid w:val="000B2583"/>
    <w:rsid w:val="000B2CF5"/>
    <w:rsid w:val="000C048E"/>
    <w:rsid w:val="000F0ABD"/>
    <w:rsid w:val="00117B1D"/>
    <w:rsid w:val="001217EF"/>
    <w:rsid w:val="0013625E"/>
    <w:rsid w:val="001472CE"/>
    <w:rsid w:val="00151A89"/>
    <w:rsid w:val="001551D9"/>
    <w:rsid w:val="00171515"/>
    <w:rsid w:val="0017399E"/>
    <w:rsid w:val="001763AB"/>
    <w:rsid w:val="00187594"/>
    <w:rsid w:val="001A0DA5"/>
    <w:rsid w:val="001C0E31"/>
    <w:rsid w:val="001C10E5"/>
    <w:rsid w:val="001C38DF"/>
    <w:rsid w:val="001C6428"/>
    <w:rsid w:val="00213690"/>
    <w:rsid w:val="0021594B"/>
    <w:rsid w:val="002341D2"/>
    <w:rsid w:val="002521D3"/>
    <w:rsid w:val="002524B7"/>
    <w:rsid w:val="00266879"/>
    <w:rsid w:val="002969ED"/>
    <w:rsid w:val="002A03F1"/>
    <w:rsid w:val="002B09EF"/>
    <w:rsid w:val="002C08C1"/>
    <w:rsid w:val="002C5EF3"/>
    <w:rsid w:val="00301E38"/>
    <w:rsid w:val="00312F42"/>
    <w:rsid w:val="0033057C"/>
    <w:rsid w:val="00337F80"/>
    <w:rsid w:val="003823A3"/>
    <w:rsid w:val="00385B88"/>
    <w:rsid w:val="003869D4"/>
    <w:rsid w:val="003877C4"/>
    <w:rsid w:val="003A58D8"/>
    <w:rsid w:val="003B7024"/>
    <w:rsid w:val="00405F5F"/>
    <w:rsid w:val="004146DD"/>
    <w:rsid w:val="004222C9"/>
    <w:rsid w:val="00427892"/>
    <w:rsid w:val="00452AA0"/>
    <w:rsid w:val="00476643"/>
    <w:rsid w:val="004779FB"/>
    <w:rsid w:val="00491CCB"/>
    <w:rsid w:val="004B068E"/>
    <w:rsid w:val="004C5598"/>
    <w:rsid w:val="004D17B9"/>
    <w:rsid w:val="004D28F9"/>
    <w:rsid w:val="004E08DF"/>
    <w:rsid w:val="004E5F62"/>
    <w:rsid w:val="004E6763"/>
    <w:rsid w:val="004F1220"/>
    <w:rsid w:val="005078DB"/>
    <w:rsid w:val="00522B45"/>
    <w:rsid w:val="00524E46"/>
    <w:rsid w:val="0053696B"/>
    <w:rsid w:val="00555151"/>
    <w:rsid w:val="00571455"/>
    <w:rsid w:val="005B0BCF"/>
    <w:rsid w:val="005C5BD2"/>
    <w:rsid w:val="005D434A"/>
    <w:rsid w:val="005E5E11"/>
    <w:rsid w:val="005F3835"/>
    <w:rsid w:val="005F50CC"/>
    <w:rsid w:val="005F6997"/>
    <w:rsid w:val="00603DA1"/>
    <w:rsid w:val="00607E62"/>
    <w:rsid w:val="00630C2F"/>
    <w:rsid w:val="00640850"/>
    <w:rsid w:val="00671732"/>
    <w:rsid w:val="006B5D79"/>
    <w:rsid w:val="006E024B"/>
    <w:rsid w:val="006E02B5"/>
    <w:rsid w:val="006F4B6B"/>
    <w:rsid w:val="006F50A2"/>
    <w:rsid w:val="006F5B0B"/>
    <w:rsid w:val="00711D10"/>
    <w:rsid w:val="007325EC"/>
    <w:rsid w:val="00771917"/>
    <w:rsid w:val="007743CC"/>
    <w:rsid w:val="007A5903"/>
    <w:rsid w:val="007D5CB9"/>
    <w:rsid w:val="007E4821"/>
    <w:rsid w:val="00812B06"/>
    <w:rsid w:val="00816A8B"/>
    <w:rsid w:val="00852998"/>
    <w:rsid w:val="00860624"/>
    <w:rsid w:val="008807F7"/>
    <w:rsid w:val="00894C3D"/>
    <w:rsid w:val="008B6852"/>
    <w:rsid w:val="008C6DE0"/>
    <w:rsid w:val="008C73F0"/>
    <w:rsid w:val="008C7FF0"/>
    <w:rsid w:val="008F7EF4"/>
    <w:rsid w:val="00900C2D"/>
    <w:rsid w:val="00944235"/>
    <w:rsid w:val="00946B3D"/>
    <w:rsid w:val="009504B3"/>
    <w:rsid w:val="00955007"/>
    <w:rsid w:val="009672A7"/>
    <w:rsid w:val="00991F0E"/>
    <w:rsid w:val="009A5BBA"/>
    <w:rsid w:val="009B2CC2"/>
    <w:rsid w:val="009D4651"/>
    <w:rsid w:val="009D631D"/>
    <w:rsid w:val="009F0BCA"/>
    <w:rsid w:val="009F3BDE"/>
    <w:rsid w:val="00A038E6"/>
    <w:rsid w:val="00A35674"/>
    <w:rsid w:val="00A45AF1"/>
    <w:rsid w:val="00A541F5"/>
    <w:rsid w:val="00A54D64"/>
    <w:rsid w:val="00A61D84"/>
    <w:rsid w:val="00A66E1C"/>
    <w:rsid w:val="00A85725"/>
    <w:rsid w:val="00AA44A5"/>
    <w:rsid w:val="00AB7B96"/>
    <w:rsid w:val="00AD6ACA"/>
    <w:rsid w:val="00B000C4"/>
    <w:rsid w:val="00B272DD"/>
    <w:rsid w:val="00B36D50"/>
    <w:rsid w:val="00B407A5"/>
    <w:rsid w:val="00B41EEA"/>
    <w:rsid w:val="00B74961"/>
    <w:rsid w:val="00B93565"/>
    <w:rsid w:val="00BA219D"/>
    <w:rsid w:val="00BB097F"/>
    <w:rsid w:val="00BB29A6"/>
    <w:rsid w:val="00BD196B"/>
    <w:rsid w:val="00BD6F4C"/>
    <w:rsid w:val="00BE315E"/>
    <w:rsid w:val="00BF0B05"/>
    <w:rsid w:val="00BF1C2F"/>
    <w:rsid w:val="00C03B35"/>
    <w:rsid w:val="00C35A78"/>
    <w:rsid w:val="00C4457A"/>
    <w:rsid w:val="00C50324"/>
    <w:rsid w:val="00C60534"/>
    <w:rsid w:val="00C717B3"/>
    <w:rsid w:val="00C7531E"/>
    <w:rsid w:val="00C82588"/>
    <w:rsid w:val="00C906BC"/>
    <w:rsid w:val="00C971C1"/>
    <w:rsid w:val="00CC3C1E"/>
    <w:rsid w:val="00CE0E51"/>
    <w:rsid w:val="00CF5DEA"/>
    <w:rsid w:val="00D16E91"/>
    <w:rsid w:val="00D20E8D"/>
    <w:rsid w:val="00D2678A"/>
    <w:rsid w:val="00D31D58"/>
    <w:rsid w:val="00D42C07"/>
    <w:rsid w:val="00D50FF4"/>
    <w:rsid w:val="00D531A4"/>
    <w:rsid w:val="00D742A3"/>
    <w:rsid w:val="00D83183"/>
    <w:rsid w:val="00D83ECA"/>
    <w:rsid w:val="00D83F11"/>
    <w:rsid w:val="00D86855"/>
    <w:rsid w:val="00D90FB1"/>
    <w:rsid w:val="00D93A3C"/>
    <w:rsid w:val="00D95127"/>
    <w:rsid w:val="00D96FC9"/>
    <w:rsid w:val="00DC70B7"/>
    <w:rsid w:val="00DC759A"/>
    <w:rsid w:val="00DF3CE2"/>
    <w:rsid w:val="00E07547"/>
    <w:rsid w:val="00E11462"/>
    <w:rsid w:val="00E36600"/>
    <w:rsid w:val="00E45676"/>
    <w:rsid w:val="00E47290"/>
    <w:rsid w:val="00E5131D"/>
    <w:rsid w:val="00E53F66"/>
    <w:rsid w:val="00E67AC6"/>
    <w:rsid w:val="00E75BAC"/>
    <w:rsid w:val="00E86706"/>
    <w:rsid w:val="00EB0020"/>
    <w:rsid w:val="00ED4BC9"/>
    <w:rsid w:val="00ED4F5A"/>
    <w:rsid w:val="00EE5008"/>
    <w:rsid w:val="00F03044"/>
    <w:rsid w:val="00F47368"/>
    <w:rsid w:val="00F65A97"/>
    <w:rsid w:val="00F743F4"/>
    <w:rsid w:val="00FA47EB"/>
    <w:rsid w:val="00FB27DC"/>
    <w:rsid w:val="00FD000D"/>
    <w:rsid w:val="00FD1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17270"/>
  <w15:chartTrackingRefBased/>
  <w15:docId w15:val="{D21AAAB8-C6E5-440D-9AFF-A4C71B19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9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39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399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739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39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39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39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39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39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39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39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39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739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39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39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39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39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39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3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3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3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99E"/>
    <w:pPr>
      <w:spacing w:before="160"/>
      <w:jc w:val="center"/>
    </w:pPr>
    <w:rPr>
      <w:i/>
      <w:iCs/>
      <w:color w:val="404040" w:themeColor="text1" w:themeTint="BF"/>
    </w:rPr>
  </w:style>
  <w:style w:type="character" w:customStyle="1" w:styleId="a8">
    <w:name w:val="引用文 (文字)"/>
    <w:basedOn w:val="a0"/>
    <w:link w:val="a7"/>
    <w:uiPriority w:val="29"/>
    <w:rsid w:val="0017399E"/>
    <w:rPr>
      <w:i/>
      <w:iCs/>
      <w:color w:val="404040" w:themeColor="text1" w:themeTint="BF"/>
    </w:rPr>
  </w:style>
  <w:style w:type="paragraph" w:styleId="a9">
    <w:name w:val="List Paragraph"/>
    <w:basedOn w:val="a"/>
    <w:uiPriority w:val="34"/>
    <w:qFormat/>
    <w:rsid w:val="0017399E"/>
    <w:pPr>
      <w:ind w:left="720"/>
      <w:contextualSpacing/>
    </w:pPr>
  </w:style>
  <w:style w:type="character" w:styleId="21">
    <w:name w:val="Intense Emphasis"/>
    <w:basedOn w:val="a0"/>
    <w:uiPriority w:val="21"/>
    <w:qFormat/>
    <w:rsid w:val="0017399E"/>
    <w:rPr>
      <w:i/>
      <w:iCs/>
      <w:color w:val="0F4761" w:themeColor="accent1" w:themeShade="BF"/>
    </w:rPr>
  </w:style>
  <w:style w:type="paragraph" w:styleId="22">
    <w:name w:val="Intense Quote"/>
    <w:basedOn w:val="a"/>
    <w:next w:val="a"/>
    <w:link w:val="23"/>
    <w:uiPriority w:val="30"/>
    <w:qFormat/>
    <w:rsid w:val="00173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399E"/>
    <w:rPr>
      <w:i/>
      <w:iCs/>
      <w:color w:val="0F4761" w:themeColor="accent1" w:themeShade="BF"/>
    </w:rPr>
  </w:style>
  <w:style w:type="character" w:styleId="24">
    <w:name w:val="Intense Reference"/>
    <w:basedOn w:val="a0"/>
    <w:uiPriority w:val="32"/>
    <w:qFormat/>
    <w:rsid w:val="0017399E"/>
    <w:rPr>
      <w:b/>
      <w:bCs/>
      <w:smallCaps/>
      <w:color w:val="0F4761" w:themeColor="accent1" w:themeShade="BF"/>
      <w:spacing w:val="5"/>
    </w:rPr>
  </w:style>
  <w:style w:type="table" w:styleId="aa">
    <w:name w:val="Table Grid"/>
    <w:basedOn w:val="a1"/>
    <w:uiPriority w:val="39"/>
    <w:rsid w:val="0017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217EF"/>
    <w:pPr>
      <w:tabs>
        <w:tab w:val="center" w:pos="4252"/>
        <w:tab w:val="right" w:pos="8504"/>
      </w:tabs>
      <w:snapToGrid w:val="0"/>
    </w:pPr>
  </w:style>
  <w:style w:type="character" w:customStyle="1" w:styleId="ac">
    <w:name w:val="ヘッダー (文字)"/>
    <w:basedOn w:val="a0"/>
    <w:link w:val="ab"/>
    <w:uiPriority w:val="99"/>
    <w:rsid w:val="001217EF"/>
  </w:style>
  <w:style w:type="paragraph" w:styleId="ad">
    <w:name w:val="footer"/>
    <w:basedOn w:val="a"/>
    <w:link w:val="ae"/>
    <w:uiPriority w:val="99"/>
    <w:unhideWhenUsed/>
    <w:rsid w:val="001217EF"/>
    <w:pPr>
      <w:tabs>
        <w:tab w:val="center" w:pos="4252"/>
        <w:tab w:val="right" w:pos="8504"/>
      </w:tabs>
      <w:snapToGrid w:val="0"/>
    </w:pPr>
  </w:style>
  <w:style w:type="character" w:customStyle="1" w:styleId="ae">
    <w:name w:val="フッター (文字)"/>
    <w:basedOn w:val="a0"/>
    <w:link w:val="ad"/>
    <w:uiPriority w:val="99"/>
    <w:rsid w:val="0012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980876e-81a5-49cb-9a7f-f098e4049984}" enabled="0" method="" siteId="{b980876e-81a5-49cb-9a7f-f098e4049984}" removed="1"/>
</clbl:labelList>
</file>

<file path=docProps/app.xml><?xml version="1.0" encoding="utf-8"?>
<Properties xmlns="http://schemas.openxmlformats.org/officeDocument/2006/extended-properties" xmlns:vt="http://schemas.openxmlformats.org/officeDocument/2006/docPropsVTypes">
  <Template>Normal.dotm</Template>
  <TotalTime>319</TotalTime>
  <Pages>3</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138</cp:revision>
  <cp:lastPrinted>2024-09-19T01:46:00Z</cp:lastPrinted>
  <dcterms:created xsi:type="dcterms:W3CDTF">2024-06-22T05:16:00Z</dcterms:created>
  <dcterms:modified xsi:type="dcterms:W3CDTF">2025-02-27T01:42:00Z</dcterms:modified>
</cp:coreProperties>
</file>