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Look w:val="04A0" w:firstRow="1" w:lastRow="0" w:firstColumn="1" w:lastColumn="0" w:noHBand="0" w:noVBand="1"/>
      </w:tblPr>
      <w:tblGrid>
        <w:gridCol w:w="1183"/>
        <w:gridCol w:w="479"/>
        <w:gridCol w:w="7624"/>
      </w:tblGrid>
      <w:tr w:rsidR="003E266E" w:rsidRPr="003E266E" w14:paraId="3B782861" w14:textId="77777777" w:rsidTr="00DB11EC">
        <w:trPr>
          <w:trHeight w:val="544"/>
        </w:trPr>
        <w:tc>
          <w:tcPr>
            <w:tcW w:w="1183" w:type="dxa"/>
            <w:vAlign w:val="center"/>
          </w:tcPr>
          <w:p w14:paraId="25C9BE18" w14:textId="157A7416" w:rsidR="006E216B" w:rsidRPr="003E266E" w:rsidRDefault="00F45A50" w:rsidP="003409E9">
            <w:pPr>
              <w:jc w:val="center"/>
              <w:rPr>
                <w:rFonts w:ascii="BIZ UD明朝 Medium" w:eastAsia="BIZ UD明朝 Medium" w:hAnsi="BIZ UD明朝 Medium"/>
              </w:rPr>
            </w:pPr>
            <w:r w:rsidRPr="003E266E">
              <w:rPr>
                <w:rFonts w:ascii="BIZ UD明朝 Medium" w:eastAsia="BIZ UD明朝 Medium" w:hAnsi="BIZ UD明朝 Medium" w:hint="eastAsia"/>
              </w:rPr>
              <w:t>分野名</w:t>
            </w:r>
          </w:p>
        </w:tc>
        <w:tc>
          <w:tcPr>
            <w:tcW w:w="8103" w:type="dxa"/>
            <w:gridSpan w:val="2"/>
            <w:tcBorders>
              <w:bottom w:val="single" w:sz="4" w:space="0" w:color="auto"/>
            </w:tcBorders>
            <w:vAlign w:val="center"/>
          </w:tcPr>
          <w:p w14:paraId="478E5C4F" w14:textId="2FF55BE6" w:rsidR="006E216B" w:rsidRPr="003E266E" w:rsidRDefault="00F45A50" w:rsidP="003409E9">
            <w:pPr>
              <w:rPr>
                <w:rFonts w:ascii="BIZ UD明朝 Medium" w:eastAsia="BIZ UD明朝 Medium" w:hAnsi="BIZ UD明朝 Medium"/>
                <w:lang w:eastAsia="zh-TW"/>
              </w:rPr>
            </w:pPr>
            <w:r w:rsidRPr="003E266E">
              <w:rPr>
                <w:rFonts w:ascii="BIZ UD明朝 Medium" w:eastAsia="BIZ UD明朝 Medium" w:hAnsi="BIZ UD明朝 Medium" w:hint="eastAsia"/>
                <w:lang w:eastAsia="zh-TW"/>
              </w:rPr>
              <w:t>会計分野（</w:t>
            </w:r>
            <w:r w:rsidR="003E266E" w:rsidRPr="003E266E">
              <w:rPr>
                <w:rFonts w:ascii="BIZ UD明朝 Medium" w:eastAsia="BIZ UD明朝 Medium" w:hAnsi="BIZ UD明朝 Medium" w:hint="eastAsia"/>
                <w:lang w:eastAsia="zh-TW"/>
              </w:rPr>
              <w:t>財務会計Ⅰ）</w:t>
            </w:r>
          </w:p>
        </w:tc>
      </w:tr>
      <w:tr w:rsidR="003E266E" w:rsidRPr="003E266E" w14:paraId="5CA91A55" w14:textId="77777777" w:rsidTr="00DB11EC">
        <w:trPr>
          <w:trHeight w:val="544"/>
        </w:trPr>
        <w:tc>
          <w:tcPr>
            <w:tcW w:w="1183" w:type="dxa"/>
            <w:vAlign w:val="center"/>
          </w:tcPr>
          <w:p w14:paraId="0BB1D760" w14:textId="77777777" w:rsidR="006E216B" w:rsidRPr="003E266E" w:rsidRDefault="006E216B" w:rsidP="003409E9">
            <w:pPr>
              <w:rPr>
                <w:rFonts w:ascii="BIZ UD明朝 Medium" w:eastAsia="BIZ UD明朝 Medium" w:hAnsi="BIZ UD明朝 Medium"/>
              </w:rPr>
            </w:pPr>
            <w:r w:rsidRPr="003E266E">
              <w:rPr>
                <w:rFonts w:ascii="BIZ UD明朝 Medium" w:eastAsia="BIZ UD明朝 Medium" w:hAnsi="BIZ UD明朝 Medium" w:hint="eastAsia"/>
                <w:lang w:eastAsia="zh-TW"/>
              </w:rPr>
              <w:t xml:space="preserve">　</w:t>
            </w:r>
            <w:r w:rsidRPr="003E266E">
              <w:rPr>
                <w:rFonts w:ascii="BIZ UD明朝 Medium" w:eastAsia="BIZ UD明朝 Medium" w:hAnsi="BIZ UD明朝 Medium" w:hint="eastAsia"/>
              </w:rPr>
              <w:t>教科書</w:t>
            </w:r>
          </w:p>
        </w:tc>
        <w:tc>
          <w:tcPr>
            <w:tcW w:w="8103" w:type="dxa"/>
            <w:gridSpan w:val="2"/>
            <w:tcBorders>
              <w:bottom w:val="single" w:sz="4" w:space="0" w:color="auto"/>
            </w:tcBorders>
            <w:vAlign w:val="center"/>
          </w:tcPr>
          <w:p w14:paraId="40A031F3" w14:textId="77777777" w:rsidR="006E216B" w:rsidRPr="003E266E" w:rsidRDefault="006E216B" w:rsidP="003409E9">
            <w:pPr>
              <w:rPr>
                <w:rFonts w:ascii="BIZ UD明朝 Medium" w:eastAsia="BIZ UD明朝 Medium" w:hAnsi="BIZ UD明朝 Medium"/>
                <w:lang w:eastAsia="zh-TW"/>
              </w:rPr>
            </w:pPr>
            <w:r w:rsidRPr="003E266E">
              <w:rPr>
                <w:rFonts w:ascii="BIZ UD明朝 Medium" w:eastAsia="BIZ UD明朝 Medium" w:hAnsi="BIZ UD明朝 Medium" w:hint="eastAsia"/>
                <w:lang w:eastAsia="zh-TW"/>
              </w:rPr>
              <w:t>高校財務会計Ⅰ（実教出版）</w:t>
            </w:r>
          </w:p>
        </w:tc>
      </w:tr>
      <w:tr w:rsidR="003E266E" w:rsidRPr="003E266E" w14:paraId="7E45D493" w14:textId="77777777" w:rsidTr="00DB11EC">
        <w:trPr>
          <w:trHeight w:val="544"/>
        </w:trPr>
        <w:tc>
          <w:tcPr>
            <w:tcW w:w="1183" w:type="dxa"/>
            <w:vMerge w:val="restart"/>
            <w:vAlign w:val="center"/>
          </w:tcPr>
          <w:p w14:paraId="5E640DA9" w14:textId="77777777" w:rsidR="006E216B" w:rsidRPr="003E266E" w:rsidRDefault="006E216B" w:rsidP="003409E9">
            <w:pPr>
              <w:jc w:val="center"/>
              <w:rPr>
                <w:rFonts w:ascii="BIZ UD明朝 Medium" w:eastAsia="BIZ UD明朝 Medium" w:hAnsi="BIZ UD明朝 Medium"/>
              </w:rPr>
            </w:pPr>
            <w:r w:rsidRPr="003E266E">
              <w:rPr>
                <w:rFonts w:ascii="BIZ UD明朝 Medium" w:eastAsia="BIZ UD明朝 Medium" w:hAnsi="BIZ UD明朝 Medium" w:hint="eastAsia"/>
              </w:rPr>
              <w:t>単元</w:t>
            </w:r>
          </w:p>
        </w:tc>
        <w:tc>
          <w:tcPr>
            <w:tcW w:w="479" w:type="dxa"/>
            <w:tcBorders>
              <w:bottom w:val="single" w:sz="4" w:space="0" w:color="auto"/>
            </w:tcBorders>
            <w:vAlign w:val="center"/>
          </w:tcPr>
          <w:p w14:paraId="3F6D03FB" w14:textId="77777777" w:rsidR="006E216B" w:rsidRPr="003E266E" w:rsidRDefault="006E216B" w:rsidP="003409E9">
            <w:pPr>
              <w:rPr>
                <w:rFonts w:ascii="BIZ UD明朝 Medium" w:eastAsia="BIZ UD明朝 Medium" w:hAnsi="BIZ UD明朝 Medium"/>
              </w:rPr>
            </w:pPr>
            <w:r w:rsidRPr="003E266E">
              <w:rPr>
                <w:rFonts w:ascii="BIZ UD明朝 Medium" w:eastAsia="BIZ UD明朝 Medium" w:hAnsi="BIZ UD明朝 Medium" w:hint="eastAsia"/>
              </w:rPr>
              <w:t>章</w:t>
            </w:r>
          </w:p>
        </w:tc>
        <w:tc>
          <w:tcPr>
            <w:tcW w:w="7624" w:type="dxa"/>
            <w:tcBorders>
              <w:bottom w:val="single" w:sz="4" w:space="0" w:color="auto"/>
            </w:tcBorders>
            <w:vAlign w:val="center"/>
          </w:tcPr>
          <w:p w14:paraId="543E8A20" w14:textId="77777777" w:rsidR="006E216B" w:rsidRPr="003E266E" w:rsidRDefault="006E216B" w:rsidP="003409E9">
            <w:pPr>
              <w:rPr>
                <w:rFonts w:ascii="BIZ UD明朝 Medium" w:eastAsia="BIZ UD明朝 Medium" w:hAnsi="BIZ UD明朝 Medium"/>
              </w:rPr>
            </w:pPr>
            <w:r w:rsidRPr="003E266E">
              <w:rPr>
                <w:rFonts w:ascii="BIZ UD明朝 Medium" w:eastAsia="BIZ UD明朝 Medium" w:hAnsi="BIZ UD明朝 Medium" w:hint="eastAsia"/>
              </w:rPr>
              <w:t>第９章　固定資産（その４　無形固定資産）</w:t>
            </w:r>
          </w:p>
        </w:tc>
      </w:tr>
      <w:tr w:rsidR="003E266E" w:rsidRPr="003E266E" w14:paraId="1326AB51" w14:textId="77777777" w:rsidTr="00DB11EC">
        <w:trPr>
          <w:trHeight w:val="544"/>
        </w:trPr>
        <w:tc>
          <w:tcPr>
            <w:tcW w:w="1183" w:type="dxa"/>
            <w:vMerge/>
            <w:vAlign w:val="center"/>
          </w:tcPr>
          <w:p w14:paraId="57F8FB45" w14:textId="77777777" w:rsidR="006E216B" w:rsidRPr="003E266E" w:rsidRDefault="006E216B" w:rsidP="003409E9">
            <w:pPr>
              <w:rPr>
                <w:rFonts w:ascii="BIZ UD明朝 Medium" w:eastAsia="BIZ UD明朝 Medium" w:hAnsi="BIZ UD明朝 Medium"/>
              </w:rPr>
            </w:pPr>
          </w:p>
        </w:tc>
        <w:tc>
          <w:tcPr>
            <w:tcW w:w="479" w:type="dxa"/>
            <w:tcBorders>
              <w:bottom w:val="single" w:sz="4" w:space="0" w:color="auto"/>
            </w:tcBorders>
            <w:vAlign w:val="center"/>
          </w:tcPr>
          <w:p w14:paraId="05CC6741" w14:textId="77777777" w:rsidR="006E216B" w:rsidRPr="003E266E" w:rsidRDefault="006E216B" w:rsidP="003409E9">
            <w:pPr>
              <w:rPr>
                <w:rFonts w:ascii="BIZ UD明朝 Medium" w:eastAsia="BIZ UD明朝 Medium" w:hAnsi="BIZ UD明朝 Medium"/>
              </w:rPr>
            </w:pPr>
            <w:r w:rsidRPr="003E266E">
              <w:rPr>
                <w:rFonts w:ascii="BIZ UD明朝 Medium" w:eastAsia="BIZ UD明朝 Medium" w:hAnsi="BIZ UD明朝 Medium" w:hint="eastAsia"/>
              </w:rPr>
              <w:t>節</w:t>
            </w:r>
          </w:p>
        </w:tc>
        <w:tc>
          <w:tcPr>
            <w:tcW w:w="7624" w:type="dxa"/>
            <w:tcBorders>
              <w:bottom w:val="single" w:sz="4" w:space="0" w:color="auto"/>
            </w:tcBorders>
            <w:vAlign w:val="center"/>
          </w:tcPr>
          <w:p w14:paraId="0DA1CC48" w14:textId="77777777" w:rsidR="006E216B" w:rsidRPr="003E266E" w:rsidRDefault="006E216B" w:rsidP="003409E9">
            <w:pPr>
              <w:rPr>
                <w:rFonts w:ascii="BIZ UD明朝 Medium" w:eastAsia="BIZ UD明朝 Medium" w:hAnsi="BIZ UD明朝 Medium"/>
              </w:rPr>
            </w:pPr>
            <w:r w:rsidRPr="003E266E">
              <w:rPr>
                <w:rFonts w:ascii="BIZ UD明朝 Medium" w:eastAsia="BIZ UD明朝 Medium" w:hAnsi="BIZ UD明朝 Medium" w:hint="eastAsia"/>
              </w:rPr>
              <w:t>第２節　無形固定資産の取得原価</w:t>
            </w:r>
          </w:p>
        </w:tc>
      </w:tr>
      <w:tr w:rsidR="003E266E" w:rsidRPr="003E266E" w14:paraId="1C2E750B" w14:textId="77777777" w:rsidTr="00DB11EC">
        <w:trPr>
          <w:trHeight w:val="845"/>
        </w:trPr>
        <w:tc>
          <w:tcPr>
            <w:tcW w:w="1183" w:type="dxa"/>
            <w:vAlign w:val="center"/>
          </w:tcPr>
          <w:p w14:paraId="4D870F01" w14:textId="6BB71A07" w:rsidR="006E216B" w:rsidRPr="003E266E" w:rsidRDefault="0064593C" w:rsidP="003409E9">
            <w:pPr>
              <w:jc w:val="center"/>
              <w:rPr>
                <w:rFonts w:ascii="BIZ UD明朝 Medium" w:eastAsia="BIZ UD明朝 Medium" w:hAnsi="BIZ UD明朝 Medium"/>
              </w:rPr>
            </w:pPr>
            <w:r>
              <w:rPr>
                <w:rFonts w:ascii="BIZ UD明朝 Medium" w:eastAsia="BIZ UD明朝 Medium" w:hAnsi="BIZ UD明朝 Medium" w:hint="eastAsia"/>
              </w:rPr>
              <w:t>教材</w:t>
            </w:r>
            <w:r w:rsidR="006E216B" w:rsidRPr="003E266E">
              <w:rPr>
                <w:rFonts w:ascii="BIZ UD明朝 Medium" w:eastAsia="BIZ UD明朝 Medium" w:hAnsi="BIZ UD明朝 Medium" w:hint="eastAsia"/>
              </w:rPr>
              <w:t>の</w:t>
            </w:r>
          </w:p>
          <w:p w14:paraId="51576544" w14:textId="77777777" w:rsidR="006E216B" w:rsidRPr="003E266E" w:rsidRDefault="006E216B" w:rsidP="003409E9">
            <w:pPr>
              <w:jc w:val="center"/>
              <w:rPr>
                <w:rFonts w:ascii="BIZ UD明朝 Medium" w:eastAsia="BIZ UD明朝 Medium" w:hAnsi="BIZ UD明朝 Medium"/>
              </w:rPr>
            </w:pPr>
            <w:r w:rsidRPr="003E266E">
              <w:rPr>
                <w:rFonts w:ascii="BIZ UD明朝 Medium" w:eastAsia="BIZ UD明朝 Medium" w:hAnsi="BIZ UD明朝 Medium" w:hint="eastAsia"/>
              </w:rPr>
              <w:t>タイトル</w:t>
            </w:r>
          </w:p>
        </w:tc>
        <w:tc>
          <w:tcPr>
            <w:tcW w:w="8103" w:type="dxa"/>
            <w:gridSpan w:val="2"/>
            <w:vAlign w:val="center"/>
          </w:tcPr>
          <w:p w14:paraId="20D4BB9F" w14:textId="77777777" w:rsidR="006E216B" w:rsidRPr="003E266E" w:rsidRDefault="006E216B" w:rsidP="003409E9">
            <w:pPr>
              <w:rPr>
                <w:rFonts w:ascii="BIZ UD明朝 Medium" w:eastAsia="BIZ UD明朝 Medium" w:hAnsi="BIZ UD明朝 Medium"/>
              </w:rPr>
            </w:pPr>
            <w:r w:rsidRPr="003E266E">
              <w:rPr>
                <w:rFonts w:ascii="BIZ UD明朝 Medium" w:eastAsia="BIZ UD明朝 Medium" w:hAnsi="BIZ UD明朝 Medium" w:hint="eastAsia"/>
              </w:rPr>
              <w:t>無形固定資産（のれん償却）</w:t>
            </w:r>
          </w:p>
        </w:tc>
      </w:tr>
      <w:tr w:rsidR="003E266E" w:rsidRPr="003E266E" w14:paraId="674608F9" w14:textId="77777777" w:rsidTr="00DB11EC">
        <w:trPr>
          <w:trHeight w:val="1823"/>
        </w:trPr>
        <w:tc>
          <w:tcPr>
            <w:tcW w:w="1183" w:type="dxa"/>
            <w:vAlign w:val="center"/>
          </w:tcPr>
          <w:p w14:paraId="3D4CD5E7" w14:textId="6F821E87" w:rsidR="006E216B" w:rsidRPr="003E266E" w:rsidRDefault="0064593C" w:rsidP="003409E9">
            <w:pPr>
              <w:jc w:val="center"/>
              <w:rPr>
                <w:rFonts w:ascii="BIZ UD明朝 Medium" w:eastAsia="BIZ UD明朝 Medium" w:hAnsi="BIZ UD明朝 Medium"/>
              </w:rPr>
            </w:pPr>
            <w:r>
              <w:rPr>
                <w:rFonts w:ascii="BIZ UD明朝 Medium" w:eastAsia="BIZ UD明朝 Medium" w:hAnsi="BIZ UD明朝 Medium" w:hint="eastAsia"/>
              </w:rPr>
              <w:t>教材</w:t>
            </w:r>
            <w:r w:rsidR="006E216B" w:rsidRPr="003E266E">
              <w:rPr>
                <w:rFonts w:ascii="BIZ UD明朝 Medium" w:eastAsia="BIZ UD明朝 Medium" w:hAnsi="BIZ UD明朝 Medium" w:hint="eastAsia"/>
              </w:rPr>
              <w:t>からの学び</w:t>
            </w:r>
          </w:p>
        </w:tc>
        <w:tc>
          <w:tcPr>
            <w:tcW w:w="8103" w:type="dxa"/>
            <w:gridSpan w:val="2"/>
            <w:vAlign w:val="center"/>
          </w:tcPr>
          <w:p w14:paraId="4AF72F8C" w14:textId="15BC502C" w:rsidR="006E216B" w:rsidRPr="003E266E" w:rsidRDefault="00EC01FC" w:rsidP="00EC01FC">
            <w:pPr>
              <w:rPr>
                <w:rFonts w:ascii="BIZ UD明朝 Medium" w:eastAsia="BIZ UD明朝 Medium" w:hAnsi="BIZ UD明朝 Medium"/>
              </w:rPr>
            </w:pPr>
            <w:r w:rsidRPr="003E266E">
              <w:rPr>
                <w:rFonts w:ascii="BIZ UD明朝 Medium" w:eastAsia="BIZ UD明朝 Medium" w:hAnsi="BIZ UD明朝 Medium" w:hint="eastAsia"/>
              </w:rPr>
              <w:t>１</w:t>
            </w:r>
            <w:r w:rsidR="006E216B" w:rsidRPr="003E266E">
              <w:rPr>
                <w:rFonts w:ascii="BIZ UD明朝 Medium" w:eastAsia="BIZ UD明朝 Medium" w:hAnsi="BIZ UD明朝 Medium" w:hint="eastAsia"/>
              </w:rPr>
              <w:t xml:space="preserve">　のれんについての理解を深め、会計的側面から企業を分析する力を養う。</w:t>
            </w:r>
          </w:p>
          <w:p w14:paraId="4B82A1E1" w14:textId="77777777" w:rsidR="006E216B" w:rsidRPr="003E266E" w:rsidRDefault="00495916" w:rsidP="003409E9">
            <w:pPr>
              <w:ind w:left="420" w:hangingChars="200" w:hanging="420"/>
              <w:rPr>
                <w:rFonts w:ascii="BIZ UD明朝 Medium" w:eastAsia="BIZ UD明朝 Medium" w:hAnsi="BIZ UD明朝 Medium"/>
              </w:rPr>
            </w:pPr>
            <w:r w:rsidRPr="003E266E">
              <w:rPr>
                <w:rFonts w:ascii="BIZ UD明朝 Medium" w:eastAsia="BIZ UD明朝 Medium" w:hAnsi="BIZ UD明朝 Medium" w:hint="eastAsia"/>
              </w:rPr>
              <w:t>２</w:t>
            </w:r>
            <w:r w:rsidR="006E216B" w:rsidRPr="003E266E">
              <w:rPr>
                <w:rFonts w:ascii="BIZ UD明朝 Medium" w:eastAsia="BIZ UD明朝 Medium" w:hAnsi="BIZ UD明朝 Medium" w:hint="eastAsia"/>
              </w:rPr>
              <w:t xml:space="preserve">　</w:t>
            </w:r>
            <w:r w:rsidR="009F2217" w:rsidRPr="003E266E">
              <w:rPr>
                <w:rFonts w:ascii="BIZ UD明朝 Medium" w:eastAsia="BIZ UD明朝 Medium" w:hAnsi="BIZ UD明朝 Medium" w:hint="eastAsia"/>
              </w:rPr>
              <w:t>日本会計基準</w:t>
            </w:r>
            <w:r w:rsidRPr="003E266E">
              <w:rPr>
                <w:rFonts w:ascii="BIZ UD明朝 Medium" w:eastAsia="BIZ UD明朝 Medium" w:hAnsi="BIZ UD明朝 Medium" w:hint="eastAsia"/>
              </w:rPr>
              <w:t>と国際会計基準での「</w:t>
            </w:r>
            <w:r w:rsidR="006E216B" w:rsidRPr="003E266E">
              <w:rPr>
                <w:rFonts w:ascii="BIZ UD明朝 Medium" w:eastAsia="BIZ UD明朝 Medium" w:hAnsi="BIZ UD明朝 Medium" w:hint="eastAsia"/>
              </w:rPr>
              <w:t>のれん</w:t>
            </w:r>
            <w:r w:rsidRPr="003E266E">
              <w:rPr>
                <w:rFonts w:ascii="BIZ UD明朝 Medium" w:eastAsia="BIZ UD明朝 Medium" w:hAnsi="BIZ UD明朝 Medium" w:hint="eastAsia"/>
              </w:rPr>
              <w:t>」の会計処理の違いについて多面的に理解する。</w:t>
            </w:r>
          </w:p>
          <w:p w14:paraId="07E7EB99" w14:textId="530D2AD3" w:rsidR="00572A2D" w:rsidRPr="003E266E" w:rsidRDefault="00572A2D" w:rsidP="003409E9">
            <w:pPr>
              <w:ind w:left="420" w:hangingChars="200" w:hanging="420"/>
              <w:rPr>
                <w:rFonts w:ascii="BIZ UD明朝 Medium" w:eastAsia="BIZ UD明朝 Medium" w:hAnsi="BIZ UD明朝 Medium"/>
              </w:rPr>
            </w:pPr>
            <w:r w:rsidRPr="003E266E">
              <w:rPr>
                <w:rFonts w:ascii="BIZ UD明朝 Medium" w:eastAsia="BIZ UD明朝 Medium" w:hAnsi="BIZ UD明朝 Medium" w:hint="eastAsia"/>
              </w:rPr>
              <w:t>３　会計処理の違いから発生する利益額の違いについて理解するとともに、国際会計基準を採用している企業の特徴について理解する。</w:t>
            </w:r>
          </w:p>
        </w:tc>
      </w:tr>
      <w:tr w:rsidR="003E266E" w:rsidRPr="003E266E" w14:paraId="536D3C05" w14:textId="77777777" w:rsidTr="00DB11EC">
        <w:trPr>
          <w:trHeight w:val="575"/>
        </w:trPr>
        <w:tc>
          <w:tcPr>
            <w:tcW w:w="1183" w:type="dxa"/>
            <w:vAlign w:val="center"/>
          </w:tcPr>
          <w:p w14:paraId="04D321BC" w14:textId="77777777" w:rsidR="006E216B" w:rsidRPr="003E266E" w:rsidRDefault="006E216B" w:rsidP="003409E9">
            <w:pPr>
              <w:jc w:val="center"/>
              <w:rPr>
                <w:rFonts w:ascii="BIZ UD明朝 Medium" w:eastAsia="BIZ UD明朝 Medium" w:hAnsi="BIZ UD明朝 Medium"/>
              </w:rPr>
            </w:pPr>
            <w:r w:rsidRPr="003E266E">
              <w:rPr>
                <w:rFonts w:ascii="BIZ UD明朝 Medium" w:eastAsia="BIZ UD明朝 Medium" w:hAnsi="BIZ UD明朝 Medium" w:hint="eastAsia"/>
              </w:rPr>
              <w:t>時間数</w:t>
            </w:r>
          </w:p>
        </w:tc>
        <w:tc>
          <w:tcPr>
            <w:tcW w:w="8103" w:type="dxa"/>
            <w:gridSpan w:val="2"/>
            <w:vAlign w:val="center"/>
          </w:tcPr>
          <w:p w14:paraId="32C1E4A4" w14:textId="77777777" w:rsidR="006E216B" w:rsidRPr="003E266E" w:rsidRDefault="006E216B" w:rsidP="003409E9">
            <w:pPr>
              <w:rPr>
                <w:rFonts w:ascii="BIZ UD明朝 Medium" w:eastAsia="BIZ UD明朝 Medium" w:hAnsi="BIZ UD明朝 Medium"/>
              </w:rPr>
            </w:pPr>
            <w:r w:rsidRPr="003E266E">
              <w:rPr>
                <w:rFonts w:ascii="BIZ UD明朝 Medium" w:eastAsia="BIZ UD明朝 Medium" w:hAnsi="BIZ UD明朝 Medium" w:hint="eastAsia"/>
              </w:rPr>
              <w:t>２時間</w:t>
            </w:r>
          </w:p>
        </w:tc>
      </w:tr>
      <w:tr w:rsidR="003E266E" w:rsidRPr="003E266E" w14:paraId="4DF85E95" w14:textId="77777777" w:rsidTr="00DB11EC">
        <w:trPr>
          <w:trHeight w:val="1402"/>
        </w:trPr>
        <w:tc>
          <w:tcPr>
            <w:tcW w:w="1183" w:type="dxa"/>
            <w:vAlign w:val="center"/>
          </w:tcPr>
          <w:p w14:paraId="20A480DB" w14:textId="4A7A584F" w:rsidR="006E216B" w:rsidRPr="003E266E" w:rsidRDefault="006E216B" w:rsidP="003409E9">
            <w:pPr>
              <w:jc w:val="center"/>
              <w:rPr>
                <w:rFonts w:ascii="BIZ UD明朝 Medium" w:eastAsia="BIZ UD明朝 Medium" w:hAnsi="BIZ UD明朝 Medium"/>
              </w:rPr>
            </w:pPr>
            <w:r w:rsidRPr="003E266E">
              <w:rPr>
                <w:rFonts w:ascii="BIZ UD明朝 Medium" w:eastAsia="BIZ UD明朝 Medium" w:hAnsi="BIZ UD明朝 Medium" w:hint="eastAsia"/>
              </w:rPr>
              <w:t>授業の</w:t>
            </w:r>
          </w:p>
          <w:p w14:paraId="61F020C2" w14:textId="56461363" w:rsidR="006E216B" w:rsidRPr="003E266E" w:rsidRDefault="006E216B" w:rsidP="003409E9">
            <w:pPr>
              <w:jc w:val="center"/>
              <w:rPr>
                <w:rFonts w:ascii="BIZ UD明朝 Medium" w:eastAsia="BIZ UD明朝 Medium" w:hAnsi="BIZ UD明朝 Medium"/>
              </w:rPr>
            </w:pPr>
            <w:r w:rsidRPr="003E266E">
              <w:rPr>
                <w:rFonts w:ascii="BIZ UD明朝 Medium" w:eastAsia="BIZ UD明朝 Medium" w:hAnsi="BIZ UD明朝 Medium" w:hint="eastAsia"/>
              </w:rPr>
              <w:t>進め方</w:t>
            </w:r>
          </w:p>
        </w:tc>
        <w:tc>
          <w:tcPr>
            <w:tcW w:w="8103" w:type="dxa"/>
            <w:gridSpan w:val="2"/>
            <w:vAlign w:val="center"/>
          </w:tcPr>
          <w:p w14:paraId="44F911E8" w14:textId="77777777" w:rsidR="00491A20" w:rsidRPr="00491A20" w:rsidRDefault="00491A20" w:rsidP="00491A20">
            <w:pPr>
              <w:widowControl/>
              <w:spacing w:line="300" w:lineRule="atLeast"/>
              <w:outlineLvl w:val="3"/>
              <w:rPr>
                <w:rFonts w:ascii="BIZ UD明朝 Medium" w:eastAsia="BIZ UD明朝 Medium" w:hAnsi="BIZ UD明朝 Medium"/>
              </w:rPr>
            </w:pPr>
            <w:r w:rsidRPr="00491A20">
              <w:rPr>
                <w:rFonts w:ascii="BIZ UD明朝 Medium" w:eastAsia="BIZ UD明朝 Medium" w:hAnsi="BIZ UD明朝 Medium" w:hint="eastAsia"/>
              </w:rPr>
              <w:t>＜１時間目　講義＞</w:t>
            </w:r>
          </w:p>
          <w:p w14:paraId="2230CEF2" w14:textId="77777777" w:rsidR="00491A20" w:rsidRPr="00491A20" w:rsidRDefault="00491A20" w:rsidP="009F3965">
            <w:pPr>
              <w:widowControl/>
              <w:spacing w:line="300" w:lineRule="atLeast"/>
              <w:ind w:left="437" w:hangingChars="208" w:hanging="437"/>
              <w:outlineLvl w:val="3"/>
              <w:rPr>
                <w:rFonts w:ascii="BIZ UD明朝 Medium" w:eastAsia="BIZ UD明朝 Medium" w:hAnsi="BIZ UD明朝 Medium"/>
              </w:rPr>
            </w:pPr>
            <w:r w:rsidRPr="00491A20">
              <w:rPr>
                <w:rFonts w:ascii="BIZ UD明朝 Medium" w:eastAsia="BIZ UD明朝 Medium" w:hAnsi="BIZ UD明朝 Medium" w:hint="eastAsia"/>
              </w:rPr>
              <w:t>１　ワークシートを配付し、無形固定資産の意味と種類について講義を行う。その中でも特にのれんの計上方法について詳しく説明を行う。また、サッカークラブでは選手登録権が無形固定資産として計上されることにも触れる。（</w:t>
            </w:r>
            <w:r w:rsidRPr="00491A20">
              <w:rPr>
                <w:rFonts w:ascii="BIZ UD明朝 Medium" w:eastAsia="BIZ UD明朝 Medium" w:hAnsi="BIZ UD明朝 Medium"/>
              </w:rPr>
              <w:t>20分）</w:t>
            </w:r>
          </w:p>
          <w:p w14:paraId="457FCF57" w14:textId="77777777" w:rsidR="00491A20" w:rsidRPr="00491A20" w:rsidRDefault="00491A20" w:rsidP="00491A20">
            <w:pPr>
              <w:widowControl/>
              <w:spacing w:line="300" w:lineRule="atLeast"/>
              <w:outlineLvl w:val="3"/>
              <w:rPr>
                <w:rFonts w:ascii="BIZ UD明朝 Medium" w:eastAsia="BIZ UD明朝 Medium" w:hAnsi="BIZ UD明朝 Medium"/>
              </w:rPr>
            </w:pPr>
            <w:r w:rsidRPr="00491A20">
              <w:rPr>
                <w:rFonts w:ascii="BIZ UD明朝 Medium" w:eastAsia="BIZ UD明朝 Medium" w:hAnsi="BIZ UD明朝 Medium" w:hint="eastAsia"/>
              </w:rPr>
              <w:t>２　ケースメソッドを配付し、事前アサインメントに取り組ませる。（</w:t>
            </w:r>
            <w:r w:rsidRPr="00491A20">
              <w:rPr>
                <w:rFonts w:ascii="BIZ UD明朝 Medium" w:eastAsia="BIZ UD明朝 Medium" w:hAnsi="BIZ UD明朝 Medium"/>
              </w:rPr>
              <w:t>30分）</w:t>
            </w:r>
          </w:p>
          <w:p w14:paraId="534203A3" w14:textId="77777777" w:rsidR="00491A20" w:rsidRPr="00491A20" w:rsidRDefault="00491A20" w:rsidP="009F3965">
            <w:pPr>
              <w:widowControl/>
              <w:spacing w:line="300" w:lineRule="atLeast"/>
              <w:ind w:left="395" w:hangingChars="188" w:hanging="395"/>
              <w:outlineLvl w:val="3"/>
              <w:rPr>
                <w:rFonts w:ascii="BIZ UD明朝 Medium" w:eastAsia="BIZ UD明朝 Medium" w:hAnsi="BIZ UD明朝 Medium"/>
              </w:rPr>
            </w:pPr>
            <w:r w:rsidRPr="00491A20">
              <w:rPr>
                <w:rFonts w:ascii="BIZ UD明朝 Medium" w:eastAsia="BIZ UD明朝 Medium" w:hAnsi="BIZ UD明朝 Medium" w:hint="eastAsia"/>
              </w:rPr>
              <w:t xml:space="preserve">　　ＩＦＲＳ（国際会計基準）と日本会計基準ののれん償却の違いを考えさせるように授業を進めていく。減損損失は日商簿記１級の範囲であるが、日本会計基準と国際会計基準の違いを説明する上では必須の知識なので、発展した学習ではあるが、減損損失について資料を用いて説明する。</w:t>
            </w:r>
          </w:p>
          <w:p w14:paraId="2692658C" w14:textId="77777777" w:rsidR="00491A20" w:rsidRPr="00491A20" w:rsidRDefault="00491A20" w:rsidP="00491A20">
            <w:pPr>
              <w:widowControl/>
              <w:spacing w:line="300" w:lineRule="atLeast"/>
              <w:outlineLvl w:val="3"/>
              <w:rPr>
                <w:rFonts w:ascii="BIZ UD明朝 Medium" w:eastAsia="BIZ UD明朝 Medium" w:hAnsi="BIZ UD明朝 Medium"/>
              </w:rPr>
            </w:pPr>
          </w:p>
          <w:p w14:paraId="594E83D3" w14:textId="77777777" w:rsidR="00491A20" w:rsidRPr="00491A20" w:rsidRDefault="00491A20" w:rsidP="00491A20">
            <w:pPr>
              <w:widowControl/>
              <w:spacing w:line="300" w:lineRule="atLeast"/>
              <w:outlineLvl w:val="3"/>
              <w:rPr>
                <w:rFonts w:ascii="BIZ UD明朝 Medium" w:eastAsia="BIZ UD明朝 Medium" w:hAnsi="BIZ UD明朝 Medium"/>
              </w:rPr>
            </w:pPr>
            <w:r w:rsidRPr="00491A20">
              <w:rPr>
                <w:rFonts w:ascii="BIZ UD明朝 Medium" w:eastAsia="BIZ UD明朝 Medium" w:hAnsi="BIZ UD明朝 Medium" w:hint="eastAsia"/>
              </w:rPr>
              <w:t>＜２時間目　意見共有＞</w:t>
            </w:r>
          </w:p>
          <w:p w14:paraId="342418EF" w14:textId="39F636AF" w:rsidR="00491A20" w:rsidRPr="00491A20" w:rsidRDefault="009F3965" w:rsidP="009F3965">
            <w:pPr>
              <w:widowControl/>
              <w:spacing w:line="300" w:lineRule="atLeast"/>
              <w:ind w:left="422" w:hangingChars="201" w:hanging="422"/>
              <w:outlineLvl w:val="3"/>
              <w:rPr>
                <w:rFonts w:ascii="BIZ UD明朝 Medium" w:eastAsia="BIZ UD明朝 Medium" w:hAnsi="BIZ UD明朝 Medium"/>
              </w:rPr>
            </w:pPr>
            <w:r>
              <w:rPr>
                <w:rFonts w:ascii="BIZ UD明朝 Medium" w:eastAsia="BIZ UD明朝 Medium" w:hAnsi="BIZ UD明朝 Medium" w:hint="eastAsia"/>
              </w:rPr>
              <w:t>１</w:t>
            </w:r>
            <w:r w:rsidR="00491A20" w:rsidRPr="00491A20">
              <w:rPr>
                <w:rFonts w:ascii="BIZ UD明朝 Medium" w:eastAsia="BIZ UD明朝 Medium" w:hAnsi="BIZ UD明朝 Medium" w:hint="eastAsia"/>
              </w:rPr>
              <w:t xml:space="preserve">　ケースメソッドを実施し、グループ（</w:t>
            </w:r>
            <w:r w:rsidR="00491A20" w:rsidRPr="00491A20">
              <w:rPr>
                <w:rFonts w:ascii="BIZ UD明朝 Medium" w:eastAsia="BIZ UD明朝 Medium" w:hAnsi="BIZ UD明朝 Medium"/>
              </w:rPr>
              <w:t>10分）と全体（30分）で意見共有を行う。その後、振り返りシートの記入を</w:t>
            </w:r>
            <w:r w:rsidR="00352BAB">
              <w:rPr>
                <w:rFonts w:ascii="BIZ UD明朝 Medium" w:eastAsia="BIZ UD明朝 Medium" w:hAnsi="BIZ UD明朝 Medium" w:hint="eastAsia"/>
              </w:rPr>
              <w:t>する</w:t>
            </w:r>
            <w:r w:rsidR="00491A20" w:rsidRPr="00491A20">
              <w:rPr>
                <w:rFonts w:ascii="BIZ UD明朝 Medium" w:eastAsia="BIZ UD明朝 Medium" w:hAnsi="BIZ UD明朝 Medium"/>
              </w:rPr>
              <w:t>。</w:t>
            </w:r>
          </w:p>
          <w:p w14:paraId="67DD5626" w14:textId="77777777" w:rsidR="00491A20" w:rsidRPr="00491A20" w:rsidRDefault="00491A20" w:rsidP="009F3965">
            <w:pPr>
              <w:widowControl/>
              <w:spacing w:line="300" w:lineRule="atLeast"/>
              <w:ind w:leftChars="200" w:left="437" w:hangingChars="8" w:hanging="17"/>
              <w:outlineLvl w:val="3"/>
              <w:rPr>
                <w:rFonts w:ascii="BIZ UD明朝 Medium" w:eastAsia="BIZ UD明朝 Medium" w:hAnsi="BIZ UD明朝 Medium"/>
              </w:rPr>
            </w:pPr>
            <w:r w:rsidRPr="00491A20">
              <w:rPr>
                <w:rFonts w:ascii="BIZ UD明朝 Medium" w:eastAsia="BIZ UD明朝 Medium" w:hAnsi="BIZ UD明朝 Medium" w:hint="eastAsia"/>
              </w:rPr>
              <w:t>アサインメント５についてはさまざまな考え方から多面的・多角的に判断するので、グループで最終の意思決定を議論させると学習効果が上がる。</w:t>
            </w:r>
          </w:p>
          <w:p w14:paraId="313EDB07" w14:textId="5E35D0CD" w:rsidR="00491A20" w:rsidRPr="00491A20" w:rsidRDefault="009F3965" w:rsidP="00491A20">
            <w:pPr>
              <w:widowControl/>
              <w:spacing w:line="300" w:lineRule="atLeast"/>
              <w:outlineLvl w:val="3"/>
              <w:rPr>
                <w:rFonts w:ascii="BIZ UD明朝 Medium" w:eastAsia="BIZ UD明朝 Medium" w:hAnsi="BIZ UD明朝 Medium"/>
              </w:rPr>
            </w:pPr>
            <w:r>
              <w:rPr>
                <w:rFonts w:ascii="BIZ UD明朝 Medium" w:eastAsia="BIZ UD明朝 Medium" w:hAnsi="BIZ UD明朝 Medium" w:hint="eastAsia"/>
              </w:rPr>
              <w:t>２</w:t>
            </w:r>
            <w:r w:rsidR="00491A20" w:rsidRPr="00491A20">
              <w:rPr>
                <w:rFonts w:ascii="BIZ UD明朝 Medium" w:eastAsia="BIZ UD明朝 Medium" w:hAnsi="BIZ UD明朝 Medium" w:hint="eastAsia"/>
              </w:rPr>
              <w:t xml:space="preserve">　振り返りシートを活用して、振り返りをする。（５分）</w:t>
            </w:r>
          </w:p>
          <w:p w14:paraId="562469B6" w14:textId="5FCB1708" w:rsidR="006E02A4" w:rsidRPr="003E266E" w:rsidRDefault="009F3965" w:rsidP="00491A20">
            <w:pPr>
              <w:widowControl/>
              <w:spacing w:line="300" w:lineRule="atLeast"/>
              <w:outlineLvl w:val="3"/>
              <w:rPr>
                <w:rFonts w:ascii="BIZ UD明朝 Medium" w:eastAsia="BIZ UD明朝 Medium" w:hAnsi="BIZ UD明朝 Medium"/>
              </w:rPr>
            </w:pPr>
            <w:r>
              <w:rPr>
                <w:rFonts w:ascii="BIZ UD明朝 Medium" w:eastAsia="BIZ UD明朝 Medium" w:hAnsi="BIZ UD明朝 Medium" w:hint="eastAsia"/>
              </w:rPr>
              <w:t>３</w:t>
            </w:r>
            <w:r w:rsidR="00491A20" w:rsidRPr="00491A20">
              <w:rPr>
                <w:rFonts w:ascii="BIZ UD明朝 Medium" w:eastAsia="BIZ UD明朝 Medium" w:hAnsi="BIZ UD明朝 Medium" w:hint="eastAsia"/>
              </w:rPr>
              <w:t xml:space="preserve">　クロージング。（５分）</w:t>
            </w:r>
          </w:p>
        </w:tc>
      </w:tr>
    </w:tbl>
    <w:p w14:paraId="17C2E5EB" w14:textId="15C42F62" w:rsidR="00126D99" w:rsidRDefault="00DB11EC" w:rsidP="00E11ACE">
      <w:pPr>
        <w:widowControl/>
        <w:spacing w:line="300" w:lineRule="atLeast"/>
        <w:outlineLvl w:val="3"/>
        <w:rPr>
          <w:rFonts w:ascii="UD デジタル 教科書体 NK-B" w:eastAsia="UD デジタル 教科書体 NK-B" w:hAnsi="ＭＳ 明朝" w:cs="ＭＳ Ｐゴシック"/>
          <w:b/>
          <w:color w:val="000000"/>
          <w:kern w:val="0"/>
          <w:szCs w:val="18"/>
        </w:rPr>
      </w:pPr>
      <w:r w:rsidRPr="00DB11E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2787522F" wp14:editId="38E34CCB">
                <wp:simplePos x="0" y="0"/>
                <wp:positionH relativeFrom="column">
                  <wp:posOffset>-98839</wp:posOffset>
                </wp:positionH>
                <wp:positionV relativeFrom="paragraph">
                  <wp:posOffset>-7789462</wp:posOffset>
                </wp:positionV>
                <wp:extent cx="785813" cy="367030"/>
                <wp:effectExtent l="0" t="0" r="14605" b="13970"/>
                <wp:wrapNone/>
                <wp:docPr id="355689757" name="正方形/長方形 22"/>
                <wp:cNvGraphicFramePr/>
                <a:graphic xmlns:a="http://schemas.openxmlformats.org/drawingml/2006/main">
                  <a:graphicData uri="http://schemas.microsoft.com/office/word/2010/wordprocessingShape">
                    <wps:wsp>
                      <wps:cNvSpPr/>
                      <wps:spPr>
                        <a:xfrm>
                          <a:off x="0" y="0"/>
                          <a:ext cx="785813" cy="36703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47371695" w14:textId="77777777" w:rsidR="00DB11EC" w:rsidRDefault="00DB11EC" w:rsidP="00DB11EC">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7522F" id="正方形/長方形 22" o:spid="_x0000_s1026" style="position:absolute;left:0;text-align:left;margin-left:-7.8pt;margin-top:-613.35pt;width:61.9pt;height:2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" fillcolor="window" strokecolor="windowText" strokeweight="2pt">
                <v:textbox>
                  <w:txbxContent>
                    <w:p w14:paraId="47371695" w14:textId="77777777" w:rsidR="00DB11EC" w:rsidRDefault="00DB11EC" w:rsidP="00DB11EC">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v:rect>
            </w:pict>
          </mc:Fallback>
        </mc:AlternateContent>
      </w:r>
    </w:p>
    <w:p w14:paraId="5C03EBF6" w14:textId="5D00BB30" w:rsidR="00126D99" w:rsidRDefault="00126D99">
      <w:pPr>
        <w:widowControl/>
        <w:jc w:val="left"/>
        <w:rPr>
          <w:rFonts w:ascii="UD デジタル 教科書体 NK-B" w:eastAsia="UD デジタル 教科書体 NK-B" w:hAnsi="ＭＳ 明朝" w:cs="ＭＳ Ｐゴシック"/>
          <w:b/>
          <w:color w:val="000000"/>
          <w:kern w:val="0"/>
          <w:szCs w:val="18"/>
        </w:rPr>
      </w:pPr>
      <w:r>
        <w:rPr>
          <w:rFonts w:ascii="UD デジタル 教科書体 NK-B" w:eastAsia="UD デジタル 教科書体 NK-B" w:hAnsi="ＭＳ 明朝" w:cs="ＭＳ Ｐゴシック"/>
          <w:b/>
          <w:color w:val="000000"/>
          <w:kern w:val="0"/>
          <w:szCs w:val="18"/>
        </w:rPr>
        <w:br w:type="page"/>
      </w:r>
    </w:p>
    <w:p w14:paraId="27319EFD" w14:textId="28BEB51B" w:rsidR="00CD0E84" w:rsidRPr="0067240A" w:rsidRDefault="00673A54" w:rsidP="00EA6449">
      <w:pPr>
        <w:jc w:val="center"/>
        <w:rPr>
          <w:rFonts w:ascii="BIZ UD明朝 Medium" w:eastAsia="BIZ UD明朝 Medium" w:hAnsi="BIZ UD明朝 Medium"/>
          <w14:ligatures w14:val="standardContextual"/>
        </w:rPr>
      </w:pPr>
      <w:r>
        <w:rPr>
          <w:rFonts w:ascii="BIZ UD明朝 Medium" w:eastAsia="BIZ UD明朝 Medium" w:hAnsi="BIZ UD明朝 Medium" w:hint="eastAsia"/>
        </w:rPr>
        <w:lastRenderedPageBreak/>
        <w:t>無形</w:t>
      </w:r>
      <w:r w:rsidR="00CD0E84" w:rsidRPr="0067240A">
        <w:rPr>
          <w:rFonts w:ascii="BIZ UD明朝 Medium" w:eastAsia="BIZ UD明朝 Medium" w:hAnsi="BIZ UD明朝 Medium" w:hint="eastAsia"/>
        </w:rPr>
        <w:t>固定資産（のれん償却）</w:t>
      </w:r>
      <w:r w:rsidR="00EA6449" w:rsidRPr="0067240A">
        <w:rPr>
          <w:rFonts w:ascii="BIZ UD明朝 Medium" w:eastAsia="BIZ UD明朝 Medium" w:hAnsi="BIZ UD明朝 Medium" w:hint="eastAsia"/>
          <w14:ligatures w14:val="standardContextual"/>
        </w:rPr>
        <w:t xml:space="preserve">　</w:t>
      </w:r>
      <w:r w:rsidR="00CD0E84" w:rsidRPr="0067240A">
        <w:rPr>
          <w:rFonts w:ascii="BIZ UD明朝 Medium" w:eastAsia="BIZ UD明朝 Medium" w:hAnsi="BIZ UD明朝 Medium" w:hint="eastAsia"/>
          <w14:ligatures w14:val="standardContextual"/>
        </w:rPr>
        <w:t>授業計画</w:t>
      </w:r>
    </w:p>
    <w:p w14:paraId="7243C88A" w14:textId="77777777" w:rsidR="00EA6449" w:rsidRPr="0067240A" w:rsidRDefault="00EA6449" w:rsidP="00EA6449">
      <w:pPr>
        <w:jc w:val="center"/>
        <w:rPr>
          <w:rFonts w:ascii="BIZ UD明朝 Medium" w:eastAsia="BIZ UD明朝 Medium" w:hAnsi="BIZ UD明朝 Medium"/>
          <w14:ligatures w14:val="standardContextual"/>
        </w:rPr>
      </w:pPr>
    </w:p>
    <w:p w14:paraId="4E30478B" w14:textId="7D2483B7"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■本時の位置</w:t>
      </w:r>
      <w:r w:rsidR="006F6D06">
        <w:rPr>
          <w:rFonts w:ascii="BIZ UD明朝 Medium" w:eastAsia="BIZ UD明朝 Medium" w:hAnsi="BIZ UD明朝 Medium" w:hint="eastAsia"/>
          <w14:ligatures w14:val="standardContextual"/>
        </w:rPr>
        <w:t>付け</w:t>
      </w:r>
    </w:p>
    <w:p w14:paraId="2D358207" w14:textId="77777777"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第９章　固定資産（その４　無形固定資産）</w:t>
      </w:r>
    </w:p>
    <w:p w14:paraId="78CA1AE9" w14:textId="77777777"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第</w:t>
      </w:r>
      <w:r w:rsidRPr="0067240A">
        <w:rPr>
          <w:rFonts w:ascii="BIZ UD明朝 Medium" w:eastAsia="BIZ UD明朝 Medium" w:hAnsi="BIZ UD明朝 Medium" w:hint="eastAsia"/>
        </w:rPr>
        <w:t>２節　無形固定資産の取得原価</w:t>
      </w:r>
    </w:p>
    <w:p w14:paraId="7C774AB6" w14:textId="77777777" w:rsidR="00CD0E84" w:rsidRPr="0067240A" w:rsidRDefault="00CD0E84" w:rsidP="00CD0E84">
      <w:pPr>
        <w:jc w:val="left"/>
        <w:rPr>
          <w:rFonts w:ascii="BIZ UD明朝 Medium" w:eastAsia="BIZ UD明朝 Medium" w:hAnsi="BIZ UD明朝 Medium"/>
          <w14:ligatures w14:val="standardContextual"/>
        </w:rPr>
      </w:pPr>
    </w:p>
    <w:p w14:paraId="077A21E1" w14:textId="77777777"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■本時の目標</w:t>
      </w:r>
    </w:p>
    <w:p w14:paraId="73726EA8" w14:textId="77777777"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１時間目</w:t>
      </w:r>
    </w:p>
    <w:p w14:paraId="080C0C89" w14:textId="7930497C" w:rsidR="00CD0E84" w:rsidRPr="0067240A" w:rsidRDefault="00CD0E84" w:rsidP="00CD0E84">
      <w:pPr>
        <w:rPr>
          <w:rFonts w:ascii="BIZ UD明朝 Medium" w:eastAsia="BIZ UD明朝 Medium" w:hAnsi="BIZ UD明朝 Medium"/>
        </w:rPr>
      </w:pPr>
      <w:r w:rsidRPr="0067240A">
        <w:rPr>
          <w:rFonts w:ascii="BIZ UD明朝 Medium" w:eastAsia="BIZ UD明朝 Medium" w:hAnsi="BIZ UD明朝 Medium" w:hint="eastAsia"/>
        </w:rPr>
        <w:t>無形固定資産の種類と意味を理解し、のれんについての興味</w:t>
      </w:r>
      <w:r w:rsidR="00E525D9">
        <w:rPr>
          <w:rFonts w:ascii="BIZ UD明朝 Medium" w:eastAsia="BIZ UD明朝 Medium" w:hAnsi="BIZ UD明朝 Medium" w:hint="eastAsia"/>
        </w:rPr>
        <w:t>・</w:t>
      </w:r>
      <w:r w:rsidRPr="0067240A">
        <w:rPr>
          <w:rFonts w:ascii="BIZ UD明朝 Medium" w:eastAsia="BIZ UD明朝 Medium" w:hAnsi="BIZ UD明朝 Medium" w:hint="eastAsia"/>
        </w:rPr>
        <w:t>関心を深める。</w:t>
      </w:r>
    </w:p>
    <w:p w14:paraId="51498DA7" w14:textId="77777777" w:rsidR="00CD0E84" w:rsidRPr="0067240A" w:rsidRDefault="00CD0E84" w:rsidP="00CD0E84">
      <w:pPr>
        <w:rPr>
          <w:rFonts w:ascii="BIZ UD明朝 Medium" w:eastAsia="BIZ UD明朝 Medium" w:hAnsi="BIZ UD明朝 Medium"/>
        </w:rPr>
      </w:pPr>
    </w:p>
    <w:p w14:paraId="0DCC2E1E" w14:textId="77777777" w:rsidR="00CD0E84" w:rsidRPr="0067240A" w:rsidRDefault="00CD0E84" w:rsidP="00CD0E84">
      <w:pPr>
        <w:rPr>
          <w:rFonts w:ascii="BIZ UD明朝 Medium" w:eastAsia="BIZ UD明朝 Medium" w:hAnsi="BIZ UD明朝 Medium"/>
        </w:rPr>
      </w:pPr>
      <w:r w:rsidRPr="0067240A">
        <w:rPr>
          <w:rFonts w:ascii="BIZ UD明朝 Medium" w:eastAsia="BIZ UD明朝 Medium" w:hAnsi="BIZ UD明朝 Medium" w:hint="eastAsia"/>
        </w:rPr>
        <w:t>２時間目</w:t>
      </w:r>
    </w:p>
    <w:p w14:paraId="6D11DE55" w14:textId="18E29651" w:rsidR="00CD0E84" w:rsidRDefault="00CD0E84" w:rsidP="00CD0E84">
      <w:pPr>
        <w:rPr>
          <w:rFonts w:ascii="BIZ UD明朝 Medium" w:eastAsia="BIZ UD明朝 Medium" w:hAnsi="BIZ UD明朝 Medium"/>
        </w:rPr>
      </w:pPr>
      <w:r w:rsidRPr="0067240A">
        <w:rPr>
          <w:rFonts w:ascii="BIZ UD明朝 Medium" w:eastAsia="BIZ UD明朝 Medium" w:hAnsi="BIZ UD明朝 Medium" w:hint="eastAsia"/>
        </w:rPr>
        <w:t>のれんについてのケースメソッドを実施し、</w:t>
      </w:r>
      <w:r w:rsidR="00CF4418" w:rsidRPr="0067240A">
        <w:rPr>
          <w:rFonts w:ascii="BIZ UD明朝 Medium" w:eastAsia="BIZ UD明朝 Medium" w:hAnsi="BIZ UD明朝 Medium" w:hint="eastAsia"/>
        </w:rPr>
        <w:t>日本会計基準と国際会計基準での「のれん」の会計処理の違いについて多面的に理解するとともに、</w:t>
      </w:r>
      <w:r w:rsidRPr="0067240A">
        <w:rPr>
          <w:rFonts w:ascii="BIZ UD明朝 Medium" w:eastAsia="BIZ UD明朝 Medium" w:hAnsi="BIZ UD明朝 Medium" w:hint="eastAsia"/>
        </w:rPr>
        <w:t>主体的に問題解決に取り組む態度を養う。</w:t>
      </w:r>
    </w:p>
    <w:p w14:paraId="383772E7" w14:textId="77777777" w:rsidR="00CD0E84" w:rsidRPr="0067240A" w:rsidRDefault="00CD0E84" w:rsidP="00CD0E84">
      <w:pPr>
        <w:jc w:val="left"/>
        <w:rPr>
          <w:rFonts w:ascii="BIZ UD明朝 Medium" w:eastAsia="BIZ UD明朝 Medium" w:hAnsi="BIZ UD明朝 Medium"/>
          <w14:ligatures w14:val="standardContextual"/>
        </w:rPr>
      </w:pPr>
    </w:p>
    <w:p w14:paraId="423FCA4E" w14:textId="522146EE"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■評価の</w:t>
      </w:r>
      <w:r w:rsidR="00327289">
        <w:rPr>
          <w:rFonts w:ascii="BIZ UD明朝 Medium" w:eastAsia="BIZ UD明朝 Medium" w:hAnsi="BIZ UD明朝 Medium" w:hint="eastAsia"/>
          <w14:ligatures w14:val="standardContextual"/>
        </w:rPr>
        <w:t>規準</w:t>
      </w:r>
    </w:p>
    <w:p w14:paraId="2440E9A1" w14:textId="77777777"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【Ａ】知識・技術</w:t>
      </w:r>
    </w:p>
    <w:p w14:paraId="2C6424ED" w14:textId="79E15B5C" w:rsidR="00CD0E84" w:rsidRPr="0067240A" w:rsidRDefault="00CD0E84" w:rsidP="00CF4418">
      <w:pPr>
        <w:ind w:firstLineChars="100" w:firstLine="210"/>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w:t>
      </w:r>
      <w:r w:rsidR="00CF4418" w:rsidRPr="0067240A">
        <w:rPr>
          <w:rFonts w:ascii="BIZ UD明朝 Medium" w:eastAsia="BIZ UD明朝 Medium" w:hAnsi="BIZ UD明朝 Medium" w:hint="eastAsia"/>
          <w14:ligatures w14:val="standardContextual"/>
        </w:rPr>
        <w:t>のれんの会計処理に関する基礎的な知識を身に付けている。</w:t>
      </w:r>
    </w:p>
    <w:p w14:paraId="60FB5027" w14:textId="168967D4" w:rsidR="00CF4418" w:rsidRPr="0067240A" w:rsidRDefault="00CF4418" w:rsidP="00CF4418">
      <w:pPr>
        <w:ind w:firstLineChars="100" w:firstLine="210"/>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w:t>
      </w:r>
      <w:r w:rsidR="00B10401" w:rsidRPr="0067240A">
        <w:rPr>
          <w:rFonts w:ascii="BIZ UD明朝 Medium" w:eastAsia="BIZ UD明朝 Medium" w:hAnsi="BIZ UD明朝 Medium" w:hint="eastAsia"/>
          <w14:ligatures w14:val="standardContextual"/>
        </w:rPr>
        <w:t>日本会計基準と国際会計基準ののれんの償却方法の違いを理解している。</w:t>
      </w:r>
    </w:p>
    <w:p w14:paraId="18E95996" w14:textId="77777777" w:rsidR="00CD0E84" w:rsidRPr="0067240A" w:rsidRDefault="00CD0E84" w:rsidP="00CD0E84">
      <w:pPr>
        <w:jc w:val="left"/>
        <w:rPr>
          <w:rFonts w:ascii="BIZ UD明朝 Medium" w:eastAsia="BIZ UD明朝 Medium" w:hAnsi="BIZ UD明朝 Medium"/>
          <w14:ligatures w14:val="standardContextual"/>
        </w:rPr>
      </w:pPr>
    </w:p>
    <w:p w14:paraId="4B1E9FE4" w14:textId="7D1B9B31"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【Ｂ】思考・判断・表現</w:t>
      </w:r>
    </w:p>
    <w:p w14:paraId="2CAE2364" w14:textId="6EF9E807" w:rsidR="00CD0E84" w:rsidRPr="0067240A" w:rsidRDefault="00CD0E84" w:rsidP="001E1355">
      <w:pPr>
        <w:ind w:leftChars="113" w:left="432" w:hangingChars="93" w:hanging="195"/>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w:t>
      </w:r>
      <w:r w:rsidR="008356DC" w:rsidRPr="0067240A">
        <w:rPr>
          <w:rFonts w:ascii="BIZ UD明朝 Medium" w:eastAsia="BIZ UD明朝 Medium" w:hAnsi="BIZ UD明朝 Medium" w:hint="eastAsia"/>
          <w14:ligatures w14:val="standardContextual"/>
        </w:rPr>
        <w:t>日本会計基準と国際会計基準ののれんの扱い</w:t>
      </w:r>
      <w:r w:rsidR="00F072F1" w:rsidRPr="0067240A">
        <w:rPr>
          <w:rFonts w:ascii="BIZ UD明朝 Medium" w:eastAsia="BIZ UD明朝 Medium" w:hAnsi="BIZ UD明朝 Medium" w:hint="eastAsia"/>
          <w14:ligatures w14:val="standardContextual"/>
        </w:rPr>
        <w:t>について多面的に理解し、</w:t>
      </w:r>
      <w:r w:rsidR="001E1355" w:rsidRPr="0067240A">
        <w:rPr>
          <w:rFonts w:ascii="BIZ UD明朝 Medium" w:eastAsia="BIZ UD明朝 Medium" w:hAnsi="BIZ UD明朝 Medium" w:hint="eastAsia"/>
          <w14:ligatures w14:val="standardContextual"/>
        </w:rPr>
        <w:t>さまざまな角度から</w:t>
      </w:r>
      <w:r w:rsidR="001C1AF6" w:rsidRPr="0067240A">
        <w:rPr>
          <w:rFonts w:ascii="BIZ UD明朝 Medium" w:eastAsia="BIZ UD明朝 Medium" w:hAnsi="BIZ UD明朝 Medium" w:hint="eastAsia"/>
          <w14:ligatures w14:val="standardContextual"/>
        </w:rPr>
        <w:t>のれんについて</w:t>
      </w:r>
      <w:r w:rsidR="001E1355" w:rsidRPr="0067240A">
        <w:rPr>
          <w:rFonts w:ascii="BIZ UD明朝 Medium" w:eastAsia="BIZ UD明朝 Medium" w:hAnsi="BIZ UD明朝 Medium" w:hint="eastAsia"/>
          <w14:ligatures w14:val="standardContextual"/>
        </w:rPr>
        <w:t>探究し、意思決定を</w:t>
      </w:r>
      <w:r w:rsidR="00E525D9">
        <w:rPr>
          <w:rFonts w:ascii="BIZ UD明朝 Medium" w:eastAsia="BIZ UD明朝 Medium" w:hAnsi="BIZ UD明朝 Medium" w:hint="eastAsia"/>
          <w14:ligatures w14:val="standardContextual"/>
        </w:rPr>
        <w:t>している</w:t>
      </w:r>
      <w:r w:rsidR="001E1355" w:rsidRPr="0067240A">
        <w:rPr>
          <w:rFonts w:ascii="BIZ UD明朝 Medium" w:eastAsia="BIZ UD明朝 Medium" w:hAnsi="BIZ UD明朝 Medium" w:hint="eastAsia"/>
          <w14:ligatures w14:val="standardContextual"/>
        </w:rPr>
        <w:t>。</w:t>
      </w:r>
    </w:p>
    <w:p w14:paraId="2F9078CA" w14:textId="77777777" w:rsidR="00CD0E84" w:rsidRPr="0067240A" w:rsidRDefault="00CD0E84" w:rsidP="00CD0E84">
      <w:pPr>
        <w:jc w:val="left"/>
        <w:rPr>
          <w:rFonts w:ascii="BIZ UD明朝 Medium" w:eastAsia="BIZ UD明朝 Medium" w:hAnsi="BIZ UD明朝 Medium"/>
          <w14:ligatures w14:val="standardContextual"/>
        </w:rPr>
      </w:pPr>
    </w:p>
    <w:p w14:paraId="65D0A060" w14:textId="375D2513"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【Ｃ】主体的に学習に取り組む態度</w:t>
      </w:r>
    </w:p>
    <w:p w14:paraId="0FA55E4A" w14:textId="5E58CCB9" w:rsidR="00CD0E84" w:rsidRPr="0067240A" w:rsidRDefault="00CD0E84" w:rsidP="003D053B">
      <w:pPr>
        <w:ind w:left="420" w:hangingChars="200" w:hanging="420"/>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 xml:space="preserve">　・</w:t>
      </w:r>
      <w:r w:rsidR="003D053B">
        <w:rPr>
          <w:rFonts w:ascii="BIZ UD明朝 Medium" w:eastAsia="BIZ UD明朝 Medium" w:hAnsi="BIZ UD明朝 Medium" w:hint="eastAsia"/>
          <w14:ligatures w14:val="standardContextual"/>
        </w:rPr>
        <w:t>グループや全体での意見共有時に、更によいアイデアを出そうと</w:t>
      </w:r>
      <w:r w:rsidR="00E525D9">
        <w:rPr>
          <w:rFonts w:ascii="BIZ UD明朝 Medium" w:eastAsia="BIZ UD明朝 Medium" w:hAnsi="BIZ UD明朝 Medium" w:hint="eastAsia"/>
          <w14:ligatures w14:val="standardContextual"/>
        </w:rPr>
        <w:t>している。</w:t>
      </w:r>
    </w:p>
    <w:p w14:paraId="561F076F" w14:textId="365619B1" w:rsidR="00CD0E84" w:rsidRDefault="00CD0E84" w:rsidP="00CD0E84">
      <w:pPr>
        <w:ind w:firstLineChars="100" w:firstLine="210"/>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w:t>
      </w:r>
      <w:r w:rsidR="003D053B">
        <w:rPr>
          <w:rFonts w:ascii="BIZ UD明朝 Medium" w:eastAsia="BIZ UD明朝 Medium" w:hAnsi="BIZ UD明朝 Medium" w:hint="eastAsia"/>
          <w14:ligatures w14:val="standardContextual"/>
        </w:rPr>
        <w:t>他者に新たな気付きを与え</w:t>
      </w:r>
      <w:r w:rsidR="00E525D9">
        <w:rPr>
          <w:rFonts w:ascii="BIZ UD明朝 Medium" w:eastAsia="BIZ UD明朝 Medium" w:hAnsi="BIZ UD明朝 Medium" w:hint="eastAsia"/>
          <w14:ligatures w14:val="standardContextual"/>
        </w:rPr>
        <w:t>ようとしている</w:t>
      </w:r>
      <w:r w:rsidR="003D053B">
        <w:rPr>
          <w:rFonts w:ascii="BIZ UD明朝 Medium" w:eastAsia="BIZ UD明朝 Medium" w:hAnsi="BIZ UD明朝 Medium" w:hint="eastAsia"/>
          <w14:ligatures w14:val="standardContextual"/>
        </w:rPr>
        <w:t>。</w:t>
      </w:r>
    </w:p>
    <w:p w14:paraId="7D52C40E" w14:textId="12C106EA" w:rsidR="009C0A7A" w:rsidRPr="0067240A" w:rsidRDefault="009C0A7A" w:rsidP="00CD0E84">
      <w:pPr>
        <w:ind w:firstLineChars="100" w:firstLine="210"/>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w:t>
      </w:r>
      <w:r w:rsidRPr="009C0A7A">
        <w:rPr>
          <w:rFonts w:ascii="BIZ UD明朝 Medium" w:eastAsia="BIZ UD明朝 Medium" w:hAnsi="BIZ UD明朝 Medium" w:hint="eastAsia"/>
          <w14:ligatures w14:val="standardContextual"/>
        </w:rPr>
        <w:t>振り返りにより、今回の学習を今後に生かしていこうと</w:t>
      </w:r>
      <w:r w:rsidR="00E525D9">
        <w:rPr>
          <w:rFonts w:ascii="BIZ UD明朝 Medium" w:eastAsia="BIZ UD明朝 Medium" w:hAnsi="BIZ UD明朝 Medium" w:hint="eastAsia"/>
          <w14:ligatures w14:val="standardContextual"/>
        </w:rPr>
        <w:t>している。</w:t>
      </w:r>
    </w:p>
    <w:p w14:paraId="7F6D2342" w14:textId="77777777" w:rsidR="00CD0E84" w:rsidRPr="0067240A" w:rsidRDefault="00CD0E84" w:rsidP="00CD0E84">
      <w:pPr>
        <w:jc w:val="left"/>
        <w:rPr>
          <w:rFonts w:ascii="BIZ UD明朝 Medium" w:eastAsia="BIZ UD明朝 Medium" w:hAnsi="BIZ UD明朝 Medium"/>
          <w14:ligatures w14:val="standardContextual"/>
        </w:rPr>
      </w:pPr>
    </w:p>
    <w:p w14:paraId="18EE976F" w14:textId="77777777" w:rsidR="00CD0E84" w:rsidRPr="0067240A" w:rsidRDefault="00CD0E84" w:rsidP="00CD0E84">
      <w:pPr>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■留意事項</w:t>
      </w:r>
    </w:p>
    <w:p w14:paraId="14344BED" w14:textId="0CF792A2" w:rsidR="00CF4418" w:rsidRPr="0067240A" w:rsidRDefault="00CD0E84" w:rsidP="00CD0E84">
      <w:pPr>
        <w:ind w:left="420" w:hangingChars="200" w:hanging="420"/>
        <w:jc w:val="left"/>
        <w:rPr>
          <w:rFonts w:ascii="BIZ UD明朝 Medium" w:eastAsia="BIZ UD明朝 Medium" w:hAnsi="BIZ UD明朝 Medium"/>
          <w14:ligatures w14:val="standardContextual"/>
        </w:rPr>
      </w:pPr>
      <w:r w:rsidRPr="0067240A">
        <w:rPr>
          <w:rFonts w:ascii="BIZ UD明朝 Medium" w:eastAsia="BIZ UD明朝 Medium" w:hAnsi="BIZ UD明朝 Medium" w:hint="eastAsia"/>
          <w14:ligatures w14:val="standardContextual"/>
        </w:rPr>
        <w:t xml:space="preserve">　・ケースメソッドが円滑に進むように、適宜教員から指導・助言を行う。</w:t>
      </w:r>
    </w:p>
    <w:p w14:paraId="0F0860AB" w14:textId="130BF524" w:rsidR="00CD0E84" w:rsidRPr="0067240A" w:rsidRDefault="00CF4418" w:rsidP="00CF4418">
      <w:pPr>
        <w:widowControl/>
        <w:jc w:val="left"/>
        <w:rPr>
          <w:rFonts w:ascii="BIZ UD明朝 Medium" w:eastAsia="BIZ UD明朝 Medium" w:hAnsi="BIZ UD明朝 Medium"/>
          <w14:ligatures w14:val="standardContextual"/>
        </w:rPr>
      </w:pPr>
      <w:r w:rsidRPr="0067240A">
        <w:rPr>
          <w:rFonts w:ascii="BIZ UD明朝 Medium" w:eastAsia="BIZ UD明朝 Medium" w:hAnsi="BIZ UD明朝 Medium"/>
          <w14:ligatures w14:val="standardContextual"/>
        </w:rPr>
        <w:br w:type="page"/>
      </w:r>
    </w:p>
    <w:p w14:paraId="115824C0" w14:textId="0BC821BC" w:rsidR="00E11ACE" w:rsidRPr="0067240A" w:rsidRDefault="00E11ACE" w:rsidP="00E11ACE">
      <w:pPr>
        <w:widowControl/>
        <w:spacing w:line="300" w:lineRule="atLeast"/>
        <w:outlineLvl w:val="3"/>
        <w:rPr>
          <w:rFonts w:ascii="UD デジタル 教科書体 NK-B" w:eastAsia="UD デジタル 教科書体 NK-B" w:hAnsi="ＭＳ 明朝" w:cs="ＭＳ Ｐゴシック"/>
          <w:b/>
          <w:kern w:val="0"/>
          <w:szCs w:val="18"/>
        </w:rPr>
      </w:pPr>
      <w:r w:rsidRPr="0067240A">
        <w:rPr>
          <w:rFonts w:ascii="UD デジタル 教科書体 NK-B" w:eastAsia="UD デジタル 教科書体 NK-B" w:hAnsi="ＭＳ 明朝" w:cs="ＭＳ Ｐゴシック" w:hint="eastAsia"/>
          <w:b/>
          <w:kern w:val="0"/>
          <w:szCs w:val="18"/>
        </w:rPr>
        <w:lastRenderedPageBreak/>
        <w:t>【無形固定資産（のれん）償却</w:t>
      </w:r>
      <w:r w:rsidR="00CA4902" w:rsidRPr="0067240A">
        <w:rPr>
          <w:rFonts w:ascii="UD デジタル 教科書体 NK-B" w:eastAsia="UD デジタル 教科書体 NK-B" w:hAnsi="ＭＳ 明朝" w:cs="ＭＳ Ｐゴシック" w:hint="eastAsia"/>
          <w:b/>
          <w:kern w:val="0"/>
          <w:szCs w:val="18"/>
        </w:rPr>
        <w:t>：基礎学習</w:t>
      </w:r>
      <w:r w:rsidR="003B1202" w:rsidRPr="0067240A">
        <w:rPr>
          <w:rFonts w:ascii="UD デジタル 教科書体 NK-B" w:eastAsia="UD デジタル 教科書体 NK-B" w:hAnsi="ＭＳ 明朝" w:cs="ＭＳ Ｐゴシック" w:hint="eastAsia"/>
          <w:b/>
          <w:kern w:val="0"/>
          <w:szCs w:val="18"/>
        </w:rPr>
        <w:t>】</w:t>
      </w:r>
      <w:r w:rsidRPr="0067240A">
        <w:rPr>
          <w:rFonts w:ascii="UD デジタル 教科書体 NK-B" w:eastAsia="UD デジタル 教科書体 NK-B" w:hAnsi="ＭＳ 明朝" w:cs="ＭＳ Ｐゴシック" w:hint="eastAsia"/>
          <w:b/>
          <w:kern w:val="0"/>
          <w:szCs w:val="18"/>
        </w:rPr>
        <w:t xml:space="preserve">　　　　　　　　　　　　　　　　　　　　　　　　　　　　　　　　　　　　　　　</w:t>
      </w:r>
    </w:p>
    <w:p w14:paraId="003C9278" w14:textId="77777777"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bCs/>
          <w:kern w:val="0"/>
          <w:szCs w:val="18"/>
        </w:rPr>
      </w:pPr>
      <w:r w:rsidRPr="0067240A">
        <w:rPr>
          <w:rFonts w:ascii="UD デジタル 教科書体 NK-B" w:eastAsia="UD デジタル 教科書体 NK-B" w:hAnsi="ＭＳ 明朝" w:cs="ＭＳ Ｐゴシック" w:hint="eastAsia"/>
          <w:b/>
          <w:bCs/>
          <w:kern w:val="0"/>
          <w:szCs w:val="18"/>
        </w:rPr>
        <w:t>＜のれんとは？＞</w:t>
      </w:r>
    </w:p>
    <w:p w14:paraId="2ECBB52D" w14:textId="3C4BA294"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bCs/>
          <w:kern w:val="0"/>
          <w:szCs w:val="18"/>
        </w:rPr>
      </w:pPr>
      <w:r w:rsidRPr="0067240A">
        <w:rPr>
          <w:rFonts w:ascii="UD デジタル 教科書体 NK-B" w:eastAsia="UD デジタル 教科書体 NK-B" w:hAnsi="ＭＳ 明朝" w:cs="ＭＳ Ｐゴシック" w:hint="eastAsia"/>
          <w:b/>
          <w:bCs/>
          <w:kern w:val="0"/>
          <w:szCs w:val="18"/>
        </w:rPr>
        <w:t xml:space="preserve">　法律上認められた権利ではないが、優秀な技術や有利な立地条件あるいは知名度などによって、その企業が他の（　①　　　　　　　　　）に比べて有利な立場にあり、より多くの収益を上げている場合に、その</w:t>
      </w:r>
    </w:p>
    <w:p w14:paraId="57F256EF" w14:textId="1F9BD20C"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bCs/>
          <w:kern w:val="0"/>
          <w:szCs w:val="18"/>
        </w:rPr>
      </w:pPr>
      <w:r w:rsidRPr="0067240A">
        <w:rPr>
          <w:rFonts w:ascii="UD デジタル 教科書体 NK-B" w:eastAsia="UD デジタル 教科書体 NK-B" w:hAnsi="ＭＳ 明朝" w:cs="ＭＳ Ｐゴシック" w:hint="eastAsia"/>
          <w:b/>
          <w:bCs/>
          <w:kern w:val="0"/>
          <w:szCs w:val="18"/>
        </w:rPr>
        <w:t>（②　　　　　　　　　　　）の原因となるものをいう。</w:t>
      </w:r>
    </w:p>
    <w:p w14:paraId="06FDE55F" w14:textId="183DAC2A"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bCs/>
          <w:kern w:val="0"/>
          <w:szCs w:val="18"/>
        </w:rPr>
      </w:pPr>
      <w:r w:rsidRPr="0067240A">
        <w:rPr>
          <w:rFonts w:ascii="UD デジタル 教科書体 NK-B" w:eastAsia="UD デジタル 教科書体 NK-B" w:hAnsi="ＭＳ 明朝" w:cs="ＭＳ Ｐゴシック" w:hint="eastAsia"/>
          <w:b/>
          <w:bCs/>
          <w:kern w:val="0"/>
          <w:szCs w:val="18"/>
        </w:rPr>
        <w:t xml:space="preserve">　のれんは、事業の譲り受けまたは（　③　　　　　　）などによって取得した場合にかぎって、（　④　　　　　　）に計上することができる。</w:t>
      </w:r>
    </w:p>
    <w:p w14:paraId="5555191E" w14:textId="77777777"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bCs/>
          <w:kern w:val="0"/>
          <w:szCs w:val="18"/>
        </w:rPr>
      </w:pPr>
    </w:p>
    <w:p w14:paraId="3CB18929" w14:textId="77777777"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bCs/>
          <w:kern w:val="0"/>
          <w:szCs w:val="18"/>
        </w:rPr>
      </w:pPr>
      <w:r w:rsidRPr="0067240A">
        <w:rPr>
          <w:rFonts w:ascii="UD デジタル 教科書体 NK-B" w:eastAsia="UD デジタル 教科書体 NK-B" w:hAnsi="ＭＳ 明朝" w:cs="ＭＳ Ｐゴシック"/>
          <w:b/>
          <w:bCs/>
          <w:kern w:val="0"/>
          <w:szCs w:val="18"/>
        </w:rPr>
        <w:t>■</w:t>
      </w:r>
      <w:r w:rsidRPr="0067240A">
        <w:rPr>
          <w:rFonts w:ascii="UD デジタル 教科書体 NK-B" w:eastAsia="UD デジタル 教科書体 NK-B" w:hAnsi="ＭＳ 明朝" w:cs="ＭＳ Ｐゴシック"/>
          <w:b/>
          <w:bCs/>
          <w:kern w:val="0"/>
          <w:szCs w:val="18"/>
        </w:rPr>
        <w:t>のれんの償却</w:t>
      </w:r>
    </w:p>
    <w:p w14:paraId="01E7CE01" w14:textId="3BF5BEDB"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bCs/>
          <w:kern w:val="0"/>
          <w:szCs w:val="18"/>
        </w:rPr>
      </w:pPr>
      <w:r w:rsidRPr="0067240A">
        <w:rPr>
          <w:rFonts w:ascii="UD デジタル 教科書体 NK-B" w:eastAsia="UD デジタル 教科書体 NK-B" w:hAnsi="ＭＳ 明朝" w:cs="ＭＳ Ｐゴシック"/>
          <w:b/>
          <w:bCs/>
          <w:kern w:val="0"/>
          <w:szCs w:val="18"/>
        </w:rPr>
        <w:t xml:space="preserve">　のれんは、その取得後（</w:t>
      </w:r>
      <w:r w:rsidRPr="0067240A">
        <w:rPr>
          <w:rFonts w:ascii="UD デジタル 教科書体 NK-B" w:eastAsia="UD デジタル 教科書体 NK-B" w:hAnsi="ＭＳ 明朝" w:cs="ＭＳ Ｐゴシック" w:hint="eastAsia"/>
          <w:b/>
          <w:bCs/>
          <w:kern w:val="0"/>
          <w:szCs w:val="18"/>
        </w:rPr>
        <w:t xml:space="preserve">　⑤</w:t>
      </w:r>
      <w:r w:rsidR="004C54D2" w:rsidRPr="0067240A">
        <w:rPr>
          <w:rFonts w:ascii="UD デジタル 教科書体 NK-B" w:eastAsia="UD デジタル 教科書体 NK-B" w:hAnsi="ＭＳ 明朝" w:cs="ＭＳ Ｐゴシック" w:hint="eastAsia"/>
          <w:b/>
          <w:bCs/>
          <w:kern w:val="0"/>
          <w:szCs w:val="18"/>
        </w:rPr>
        <w:t xml:space="preserve">　　　　</w:t>
      </w:r>
      <w:r w:rsidRPr="0067240A">
        <w:rPr>
          <w:rFonts w:ascii="UD デジタル 教科書体 NK-B" w:eastAsia="UD デジタル 教科書体 NK-B" w:hAnsi="ＭＳ 明朝" w:cs="ＭＳ Ｐゴシック" w:hint="eastAsia"/>
          <w:b/>
          <w:bCs/>
          <w:kern w:val="0"/>
          <w:szCs w:val="18"/>
        </w:rPr>
        <w:t>年　）以内その効果のおよぶ期間にわたって（　⑥</w:t>
      </w:r>
      <w:r w:rsidR="004C54D2" w:rsidRPr="0067240A">
        <w:rPr>
          <w:rFonts w:ascii="UD デジタル 教科書体 NK-B" w:eastAsia="UD デジタル 教科書体 NK-B" w:hAnsi="ＭＳ 明朝" w:cs="ＭＳ Ｐゴシック" w:hint="eastAsia"/>
          <w:b/>
          <w:bCs/>
          <w:kern w:val="0"/>
          <w:szCs w:val="18"/>
        </w:rPr>
        <w:t xml:space="preserve">　　　　　</w:t>
      </w:r>
      <w:r w:rsidRPr="0067240A">
        <w:rPr>
          <w:rFonts w:ascii="UD デジタル 教科書体 NK-B" w:eastAsia="UD デジタル 教科書体 NK-B" w:hAnsi="ＭＳ 明朝" w:cs="ＭＳ Ｐゴシック" w:hint="eastAsia"/>
          <w:b/>
          <w:bCs/>
          <w:kern w:val="0"/>
          <w:szCs w:val="18"/>
        </w:rPr>
        <w:t xml:space="preserve">　）などの方法により規則的に償却する。</w:t>
      </w:r>
    </w:p>
    <w:p w14:paraId="34D6A341" w14:textId="77777777"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bCs/>
          <w:kern w:val="0"/>
          <w:szCs w:val="18"/>
        </w:rPr>
      </w:pPr>
    </w:p>
    <w:p w14:paraId="2941B282" w14:textId="77777777" w:rsidR="003B1202" w:rsidRPr="0067240A" w:rsidRDefault="003B1202" w:rsidP="003B1202">
      <w:pPr>
        <w:widowControl/>
        <w:tabs>
          <w:tab w:val="left" w:pos="284"/>
          <w:tab w:val="left" w:pos="851"/>
          <w:tab w:val="left" w:pos="1560"/>
        </w:tabs>
        <w:spacing w:line="300" w:lineRule="atLeast"/>
        <w:outlineLvl w:val="3"/>
        <w:rPr>
          <w:rFonts w:ascii="UD デジタル 教科書体 NK-B" w:eastAsia="UD デジタル 教科書体 NK-B" w:hAnsi="ＭＳ 明朝" w:cs="ＭＳ Ｐゴシック"/>
          <w:b/>
          <w:bCs/>
          <w:kern w:val="0"/>
          <w:szCs w:val="18"/>
        </w:rPr>
      </w:pPr>
      <w:r w:rsidRPr="0067240A">
        <w:rPr>
          <w:rFonts w:ascii="UD デジタル 教科書体 NK-B" w:eastAsia="UD デジタル 教科書体 NK-B" w:hAnsi="ＭＳ 明朝" w:cs="ＭＳ Ｐゴシック" w:hint="eastAsia"/>
          <w:b/>
          <w:bCs/>
          <w:kern w:val="0"/>
          <w:szCs w:val="18"/>
        </w:rPr>
        <w:t>＜参　考＞</w:t>
      </w:r>
    </w:p>
    <w:p w14:paraId="5869F10E" w14:textId="77777777"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bCs/>
          <w:kern w:val="0"/>
          <w:szCs w:val="18"/>
        </w:rPr>
      </w:pPr>
      <w:r w:rsidRPr="0067240A">
        <w:rPr>
          <w:rFonts w:ascii="UD デジタル 教科書体 NK-B" w:eastAsia="UD デジタル 教科書体 NK-B" w:hAnsi="ＭＳ 明朝" w:cs="ＭＳ Ｐゴシック"/>
          <w:b/>
          <w:bCs/>
          <w:kern w:val="0"/>
          <w:szCs w:val="18"/>
        </w:rPr>
        <w:t>■</w:t>
      </w:r>
      <w:r w:rsidRPr="0067240A">
        <w:rPr>
          <w:rFonts w:ascii="UD デジタル 教科書体 NK-B" w:eastAsia="UD デジタル 教科書体 NK-B" w:hAnsi="ＭＳ 明朝" w:cs="ＭＳ Ｐゴシック"/>
          <w:b/>
          <w:bCs/>
          <w:kern w:val="0"/>
          <w:szCs w:val="18"/>
        </w:rPr>
        <w:t>のれんの減損</w:t>
      </w:r>
      <w:r w:rsidRPr="0067240A">
        <w:rPr>
          <w:rFonts w:ascii="UD デジタル 教科書体 NK-B" w:eastAsia="UD デジタル 教科書体 NK-B" w:hAnsi="ＭＳ 明朝" w:cs="ＭＳ Ｐゴシック" w:hint="eastAsia"/>
          <w:b/>
          <w:bCs/>
          <w:kern w:val="0"/>
          <w:szCs w:val="18"/>
        </w:rPr>
        <w:t>（財務会計Ⅱの範囲）</w:t>
      </w:r>
    </w:p>
    <w:p w14:paraId="73517907" w14:textId="5CBADE52"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bCs/>
          <w:kern w:val="0"/>
          <w:szCs w:val="18"/>
        </w:rPr>
      </w:pPr>
      <w:r w:rsidRPr="0067240A">
        <w:rPr>
          <w:rFonts w:ascii="UD デジタル 教科書体 NK-B" w:eastAsia="UD デジタル 教科書体 NK-B" w:hAnsi="ＭＳ 明朝" w:cs="ＭＳ Ｐゴシック" w:hint="eastAsia"/>
          <w:b/>
          <w:bCs/>
          <w:kern w:val="0"/>
          <w:szCs w:val="18"/>
        </w:rPr>
        <w:t xml:space="preserve">　</w:t>
      </w:r>
      <w:r w:rsidR="009C48CC" w:rsidRPr="0067240A">
        <w:rPr>
          <w:rFonts w:ascii="UD デジタル 教科書体 NK-B" w:eastAsia="UD デジタル 教科書体 NK-B" w:hAnsi="ＭＳ 明朝" w:cs="ＭＳ Ｐゴシック" w:hint="eastAsia"/>
          <w:b/>
          <w:bCs/>
          <w:kern w:val="0"/>
          <w:szCs w:val="18"/>
        </w:rPr>
        <w:t>M＆A（企業の合併＆買収）</w:t>
      </w:r>
      <w:r w:rsidRPr="0067240A">
        <w:rPr>
          <w:rFonts w:ascii="UD デジタル 教科書体 NK-B" w:eastAsia="UD デジタル 教科書体 NK-B" w:hAnsi="ＭＳ 明朝" w:cs="ＭＳ Ｐゴシック" w:hint="eastAsia"/>
          <w:b/>
          <w:bCs/>
          <w:kern w:val="0"/>
          <w:szCs w:val="18"/>
        </w:rPr>
        <w:t>をした際の投資額が予定通り回収できそうにないときに、のれんの帳簿価額を回収できる額まで切り下げる必要がある。その時に発生する損失を「減損損失」という。</w:t>
      </w:r>
    </w:p>
    <w:p w14:paraId="179D04AC" w14:textId="77777777"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bCs/>
          <w:kern w:val="0"/>
          <w:szCs w:val="18"/>
        </w:rPr>
      </w:pPr>
    </w:p>
    <w:p w14:paraId="7DC8E929" w14:textId="170D5E34"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bCs/>
          <w:kern w:val="0"/>
          <w:szCs w:val="18"/>
        </w:rPr>
      </w:pPr>
      <w:r w:rsidRPr="0067240A">
        <w:rPr>
          <w:rFonts w:ascii="UD デジタル 教科書体 NK-B" w:eastAsia="UD デジタル 教科書体 NK-B" w:hAnsi="ＭＳ 明朝" w:cs="ＭＳ Ｐゴシック"/>
          <w:b/>
          <w:bCs/>
          <w:kern w:val="0"/>
          <w:szCs w:val="18"/>
        </w:rPr>
        <w:t xml:space="preserve">　</w:t>
      </w:r>
      <w:r w:rsidRPr="0067240A">
        <w:rPr>
          <w:rFonts w:ascii="UD デジタル 教科書体 NK-B" w:eastAsia="UD デジタル 教科書体 NK-B" w:hAnsi="ＭＳ 明朝" w:cs="ＭＳ Ｐゴシック" w:hint="eastAsia"/>
          <w:b/>
          <w:bCs/>
          <w:kern w:val="0"/>
          <w:szCs w:val="18"/>
        </w:rPr>
        <w:t>【例】</w:t>
      </w:r>
      <w:r w:rsidR="009C48CC" w:rsidRPr="0067240A">
        <w:rPr>
          <w:rFonts w:ascii="UD デジタル 教科書体 NK-B" w:eastAsia="UD デジタル 教科書体 NK-B" w:hAnsi="ＭＳ 明朝" w:cs="ＭＳ Ｐゴシック"/>
          <w:b/>
          <w:bCs/>
          <w:kern w:val="0"/>
          <w:szCs w:val="18"/>
        </w:rPr>
        <w:t>M＆A（企業の合併＆買収）</w:t>
      </w:r>
      <w:r w:rsidRPr="0067240A">
        <w:rPr>
          <w:rFonts w:ascii="UD デジタル 教科書体 NK-B" w:eastAsia="UD デジタル 教科書体 NK-B" w:hAnsi="ＭＳ 明朝" w:cs="ＭＳ Ｐゴシック"/>
          <w:b/>
          <w:bCs/>
          <w:kern w:val="0"/>
          <w:szCs w:val="18"/>
        </w:rPr>
        <w:t>によって企業を</w:t>
      </w:r>
      <w:r w:rsidR="00961F70" w:rsidRPr="0067240A">
        <w:rPr>
          <w:rFonts w:ascii="UD デジタル 教科書体 NK-B" w:eastAsia="UD デジタル 教科書体 NK-B" w:hAnsi="ＭＳ 明朝" w:cs="ＭＳ Ｐゴシック" w:hint="eastAsia"/>
          <w:b/>
          <w:bCs/>
          <w:kern w:val="0"/>
          <w:szCs w:val="18"/>
        </w:rPr>
        <w:t>買収し</w:t>
      </w:r>
      <w:r w:rsidRPr="0067240A">
        <w:rPr>
          <w:rFonts w:ascii="UD デジタル 教科書体 NK-B" w:eastAsia="UD デジタル 教科書体 NK-B" w:hAnsi="ＭＳ 明朝" w:cs="ＭＳ Ｐゴシック"/>
          <w:b/>
          <w:bCs/>
          <w:kern w:val="0"/>
          <w:szCs w:val="18"/>
        </w:rPr>
        <w:t>た際に、５億円をのれんとして計上していたが、経営難によって</w:t>
      </w:r>
      <w:r w:rsidRPr="0067240A">
        <w:rPr>
          <w:rFonts w:ascii="UD デジタル 教科書体 NK-B" w:eastAsia="UD デジタル 教科書体 NK-B" w:hAnsi="ＭＳ 明朝" w:cs="ＭＳ Ｐゴシック" w:hint="eastAsia"/>
          <w:b/>
          <w:bCs/>
          <w:kern w:val="0"/>
          <w:szCs w:val="18"/>
        </w:rPr>
        <w:t>今後、</w:t>
      </w:r>
      <w:r w:rsidRPr="0067240A">
        <w:rPr>
          <w:rFonts w:ascii="UD デジタル 教科書体 NK-B" w:eastAsia="UD デジタル 教科書体 NK-B" w:hAnsi="ＭＳ 明朝" w:cs="ＭＳ Ｐゴシック"/>
          <w:b/>
          <w:bCs/>
          <w:kern w:val="0"/>
          <w:szCs w:val="18"/>
        </w:rPr>
        <w:t>３億円しか回収できそうにない場合、</w:t>
      </w:r>
    </w:p>
    <w:p w14:paraId="1FA5D051" w14:textId="77777777"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bCs/>
          <w:kern w:val="0"/>
          <w:szCs w:val="18"/>
        </w:rPr>
      </w:pPr>
      <w:r w:rsidRPr="0067240A">
        <w:rPr>
          <w:rFonts w:ascii="UD デジタル 教科書体 NK-B" w:eastAsia="UD デジタル 教科書体 NK-B" w:hAnsi="ＭＳ 明朝" w:cs="ＭＳ Ｐゴシック" w:hint="eastAsia"/>
          <w:b/>
          <w:bCs/>
          <w:kern w:val="0"/>
          <w:szCs w:val="18"/>
        </w:rPr>
        <w:t>＜計算式＞</w:t>
      </w:r>
    </w:p>
    <w:p w14:paraId="3735882C" w14:textId="77777777" w:rsidR="003B1202" w:rsidRPr="0067240A" w:rsidRDefault="003B1202" w:rsidP="003B1202">
      <w:pPr>
        <w:widowControl/>
        <w:tabs>
          <w:tab w:val="left" w:pos="567"/>
        </w:tabs>
        <w:spacing w:line="300" w:lineRule="atLeast"/>
        <w:outlineLvl w:val="3"/>
        <w:rPr>
          <w:rFonts w:ascii="UD デジタル 教科書体 NK-B" w:eastAsia="UD デジタル 教科書体 NK-B" w:hAnsi="ＭＳ 明朝" w:cs="ＭＳ Ｐゴシック"/>
          <w:b/>
          <w:bCs/>
          <w:kern w:val="0"/>
          <w:szCs w:val="18"/>
        </w:rPr>
      </w:pPr>
      <w:r w:rsidRPr="0067240A">
        <w:rPr>
          <w:rFonts w:ascii="UD デジタル 教科書体 NK-B" w:eastAsia="UD デジタル 教科書体 NK-B" w:hAnsi="ＭＳ 明朝" w:cs="ＭＳ Ｐゴシック" w:hint="eastAsia"/>
          <w:b/>
          <w:bCs/>
          <w:kern w:val="0"/>
          <w:szCs w:val="18"/>
        </w:rPr>
        <w:t xml:space="preserve">　　　　　のれんの帳簿価額５億円　－　今後回収できると見込まれる価値３億円　＝　２億円（減損損失）</w:t>
      </w:r>
    </w:p>
    <w:p w14:paraId="1BB5C42C" w14:textId="77777777" w:rsidR="003B1202" w:rsidRPr="0067240A" w:rsidRDefault="003B1202" w:rsidP="003B1202">
      <w:pPr>
        <w:widowControl/>
        <w:spacing w:line="300" w:lineRule="atLeast"/>
        <w:ind w:firstLineChars="300" w:firstLine="630"/>
        <w:outlineLvl w:val="3"/>
        <w:rPr>
          <w:rFonts w:ascii="UD デジタル 教科書体 NK-B" w:eastAsia="UD デジタル 教科書体 NK-B" w:hAnsi="ＭＳ 明朝" w:cs="ＭＳ Ｐゴシック"/>
          <w:b/>
          <w:bCs/>
          <w:kern w:val="0"/>
          <w:szCs w:val="18"/>
        </w:rPr>
      </w:pPr>
      <w:r w:rsidRPr="0067240A">
        <w:rPr>
          <w:rFonts w:ascii="UD デジタル 教科書体 NK-B" w:eastAsia="UD デジタル 教科書体 NK-B" w:hAnsi="ＭＳ 明朝" w:cs="ＭＳ Ｐゴシック" w:hint="eastAsia"/>
          <w:b/>
          <w:bCs/>
          <w:kern w:val="0"/>
          <w:szCs w:val="18"/>
        </w:rPr>
        <w:t>※減損は損益計算書上の特別損失に計上する。よって、減損の額は企業利益に大きく影響する。</w:t>
      </w:r>
    </w:p>
    <w:p w14:paraId="27338AB4" w14:textId="77777777"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bCs/>
          <w:kern w:val="0"/>
          <w:szCs w:val="18"/>
        </w:rPr>
      </w:pPr>
    </w:p>
    <w:p w14:paraId="7F5CD023" w14:textId="77777777"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bCs/>
          <w:kern w:val="0"/>
          <w:szCs w:val="18"/>
          <w:lang w:eastAsia="zh-TW"/>
        </w:rPr>
      </w:pPr>
      <w:r w:rsidRPr="0067240A">
        <w:rPr>
          <w:rFonts w:ascii="UD デジタル 教科書体 NK-B" w:eastAsia="UD デジタル 教科書体 NK-B" w:hAnsi="ＭＳ 明朝" w:cs="ＭＳ Ｐゴシック" w:hint="eastAsia"/>
          <w:b/>
          <w:bCs/>
          <w:kern w:val="0"/>
          <w:szCs w:val="18"/>
          <w:lang w:eastAsia="zh-TW"/>
        </w:rPr>
        <w:t>■</w:t>
      </w:r>
      <w:r w:rsidRPr="0067240A">
        <w:rPr>
          <w:rFonts w:ascii="UD デジタル 教科書体 NK-B" w:eastAsia="UD デジタル 教科書体 NK-B" w:hAnsi="ＭＳ 明朝" w:cs="ＭＳ Ｐゴシック"/>
          <w:b/>
          <w:bCs/>
          <w:kern w:val="0"/>
          <w:szCs w:val="18"/>
          <w:lang w:eastAsia="zh-TW"/>
        </w:rPr>
        <w:t>IFRS（国際</w:t>
      </w:r>
      <w:r w:rsidRPr="0067240A">
        <w:rPr>
          <w:rFonts w:ascii="UD デジタル 教科書体 NK-B" w:eastAsia="UD デジタル 教科書体 NK-B" w:hAnsi="ＭＳ 明朝" w:cs="ＭＳ Ｐゴシック" w:hint="eastAsia"/>
          <w:b/>
          <w:bCs/>
          <w:kern w:val="0"/>
          <w:szCs w:val="18"/>
          <w:lang w:eastAsia="zh-TW"/>
        </w:rPr>
        <w:t>会計</w:t>
      </w:r>
      <w:r w:rsidRPr="0067240A">
        <w:rPr>
          <w:rFonts w:ascii="UD デジタル 教科書体 NK-B" w:eastAsia="UD デジタル 教科書体 NK-B" w:hAnsi="ＭＳ 明朝" w:cs="ＭＳ Ｐゴシック"/>
          <w:b/>
          <w:bCs/>
          <w:kern w:val="0"/>
          <w:szCs w:val="18"/>
          <w:lang w:eastAsia="zh-TW"/>
        </w:rPr>
        <w:t>基準）</w:t>
      </w:r>
    </w:p>
    <w:p w14:paraId="26A9CA20" w14:textId="32D717BB"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bCs/>
          <w:kern w:val="0"/>
          <w:szCs w:val="18"/>
        </w:rPr>
      </w:pPr>
      <w:r w:rsidRPr="0067240A">
        <w:rPr>
          <w:rFonts w:ascii="UD デジタル 教科書体 NK-B" w:eastAsia="UD デジタル 教科書体 NK-B" w:hAnsi="ＭＳ 明朝" w:cs="ＭＳ Ｐゴシック"/>
          <w:b/>
          <w:bCs/>
          <w:kern w:val="0"/>
          <w:szCs w:val="18"/>
          <w:lang w:eastAsia="zh-TW"/>
        </w:rPr>
        <w:t xml:space="preserve">　</w:t>
      </w:r>
      <w:r w:rsidRPr="0067240A">
        <w:rPr>
          <w:rFonts w:ascii="UD デジタル 教科書体 NK-B" w:eastAsia="UD デジタル 教科書体 NK-B" w:hAnsi="ＭＳ 明朝" w:cs="ＭＳ Ｐゴシック"/>
          <w:b/>
          <w:bCs/>
          <w:kern w:val="0"/>
          <w:szCs w:val="18"/>
        </w:rPr>
        <w:t>IFRS（</w:t>
      </w:r>
      <w:r w:rsidRPr="0067240A">
        <w:rPr>
          <w:rFonts w:ascii="UD デジタル 教科書体 NK-B" w:eastAsia="UD デジタル 教科書体 NK-B" w:hAnsi="ＭＳ 明朝" w:cs="ＭＳ Ｐゴシック" w:hint="eastAsia"/>
          <w:b/>
          <w:bCs/>
          <w:kern w:val="0"/>
          <w:szCs w:val="18"/>
        </w:rPr>
        <w:t>国際会計</w:t>
      </w:r>
      <w:r w:rsidRPr="0067240A">
        <w:rPr>
          <w:rFonts w:ascii="UD デジタル 教科書体 NK-B" w:eastAsia="UD デジタル 教科書体 NK-B" w:hAnsi="ＭＳ 明朝" w:cs="ＭＳ Ｐゴシック"/>
          <w:b/>
          <w:bCs/>
          <w:kern w:val="0"/>
          <w:szCs w:val="18"/>
        </w:rPr>
        <w:t>基準）</w:t>
      </w:r>
      <w:r w:rsidRPr="0067240A">
        <w:rPr>
          <w:rFonts w:ascii="UD デジタル 教科書体 NK-B" w:eastAsia="UD デジタル 教科書体 NK-B" w:hAnsi="ＭＳ 明朝" w:cs="ＭＳ Ｐゴシック" w:hint="eastAsia"/>
          <w:b/>
          <w:bCs/>
          <w:kern w:val="0"/>
          <w:szCs w:val="18"/>
        </w:rPr>
        <w:t>ではのれんは償却しない。ただし、減損しているのか、していないのかを測定する</w:t>
      </w:r>
      <w:r w:rsidRPr="0067240A">
        <w:rPr>
          <w:rFonts w:ascii="UD デジタル 教科書体 NK-B" w:eastAsia="UD デジタル 教科書体 NK-B" w:hAnsi="ＭＳ 明朝" w:cs="ＭＳ Ｐゴシック"/>
          <w:b/>
          <w:bCs/>
          <w:kern w:val="0"/>
          <w:szCs w:val="18"/>
        </w:rPr>
        <w:t>減損テストが</w:t>
      </w:r>
      <w:r w:rsidRPr="0067240A">
        <w:rPr>
          <w:rFonts w:ascii="UD デジタル 教科書体 NK-B" w:eastAsia="UD デジタル 教科書体 NK-B" w:hAnsi="ＭＳ 明朝" w:cs="ＭＳ Ｐゴシック" w:hint="eastAsia"/>
          <w:b/>
          <w:bCs/>
          <w:kern w:val="0"/>
          <w:szCs w:val="18"/>
        </w:rPr>
        <w:t>行われ、将来回収できる価値が低下している場合は減損処理を行い、その損失は（減損損失）損益計算書の特別損失に計上する。</w:t>
      </w:r>
      <w:r w:rsidRPr="0067240A">
        <w:rPr>
          <w:rFonts w:ascii="UD デジタル 教科書体 NK-B" w:eastAsia="UD デジタル 教科書体 NK-B" w:hAnsi="ＭＳ 明朝" w:cs="ＭＳ Ｐゴシック"/>
          <w:b/>
          <w:bCs/>
          <w:kern w:val="0"/>
          <w:szCs w:val="18"/>
        </w:rPr>
        <w:t>一方で、日本会計基準では、のれんは20年で規則的に償却する</w:t>
      </w:r>
      <w:r w:rsidRPr="0067240A">
        <w:rPr>
          <w:rFonts w:ascii="UD デジタル 教科書体 NK-B" w:eastAsia="UD デジタル 教科書体 NK-B" w:hAnsi="ＭＳ 明朝" w:cs="ＭＳ Ｐゴシック" w:hint="eastAsia"/>
          <w:b/>
          <w:bCs/>
          <w:kern w:val="0"/>
          <w:szCs w:val="18"/>
        </w:rPr>
        <w:t>としている。</w:t>
      </w:r>
    </w:p>
    <w:p w14:paraId="5ABBE765" w14:textId="77777777" w:rsidR="003B1202" w:rsidRPr="0067240A" w:rsidRDefault="003B1202" w:rsidP="003B1202">
      <w:pPr>
        <w:widowControl/>
        <w:spacing w:line="300" w:lineRule="atLeast"/>
        <w:outlineLvl w:val="3"/>
        <w:rPr>
          <w:rFonts w:ascii="UD デジタル 教科書体 NK-B" w:eastAsia="UD デジタル 教科書体 NK-B" w:hAnsi="ＭＳ 明朝" w:cs="ＭＳ Ｐゴシック"/>
          <w:b/>
          <w:kern w:val="0"/>
          <w:szCs w:val="18"/>
        </w:rPr>
      </w:pPr>
    </w:p>
    <w:p w14:paraId="02047657" w14:textId="75DD8F05" w:rsidR="004C54D2" w:rsidRPr="0067240A" w:rsidRDefault="004C54D2" w:rsidP="00B64347">
      <w:pPr>
        <w:widowControl/>
        <w:spacing w:line="300" w:lineRule="atLeast"/>
        <w:outlineLvl w:val="3"/>
        <w:rPr>
          <w:rFonts w:ascii="UD デジタル 教科書体 NK-B" w:eastAsia="UD デジタル 教科書体 NK-B" w:hAnsi="ＭＳ 明朝" w:cs="ＭＳ Ｐゴシック"/>
          <w:b/>
          <w:kern w:val="0"/>
          <w:szCs w:val="18"/>
        </w:rPr>
      </w:pPr>
    </w:p>
    <w:p w14:paraId="4FC49CEA" w14:textId="77777777" w:rsidR="004C54D2" w:rsidRPr="0067240A" w:rsidRDefault="004C54D2">
      <w:pPr>
        <w:widowControl/>
        <w:jc w:val="left"/>
        <w:rPr>
          <w:rFonts w:ascii="UD デジタル 教科書体 NK-B" w:eastAsia="UD デジタル 教科書体 NK-B" w:hAnsi="ＭＳ 明朝" w:cs="ＭＳ Ｐゴシック"/>
          <w:b/>
          <w:kern w:val="0"/>
          <w:szCs w:val="18"/>
        </w:rPr>
      </w:pPr>
      <w:r w:rsidRPr="0067240A">
        <w:rPr>
          <w:rFonts w:ascii="UD デジタル 教科書体 NK-B" w:eastAsia="UD デジタル 教科書体 NK-B" w:hAnsi="ＭＳ 明朝" w:cs="ＭＳ Ｐゴシック"/>
          <w:b/>
          <w:kern w:val="0"/>
          <w:szCs w:val="18"/>
        </w:rPr>
        <w:br w:type="page"/>
      </w:r>
    </w:p>
    <w:p w14:paraId="0DECC30F" w14:textId="18E52206" w:rsidR="00215D60" w:rsidRDefault="00215D60" w:rsidP="00215D60">
      <w:pPr>
        <w:widowControl/>
        <w:spacing w:line="300" w:lineRule="atLeast"/>
        <w:outlineLvl w:val="3"/>
        <w:rPr>
          <w:rFonts w:ascii="UD デジタル 教科書体 NK-B" w:eastAsia="UD デジタル 教科書体 NK-B" w:hAnsi="ＭＳ 明朝" w:cs="ＭＳ Ｐゴシック"/>
          <w:b/>
          <w:bCs/>
          <w:color w:val="000000"/>
          <w:kern w:val="0"/>
          <w:szCs w:val="18"/>
          <w:lang w:eastAsia="zh-TW"/>
        </w:rPr>
      </w:pPr>
      <w:r>
        <w:rPr>
          <w:rFonts w:ascii="UD デジタル 教科書体 NK-B" w:eastAsia="UD デジタル 教科書体 NK-B" w:hAnsi="ＭＳ 明朝" w:cs="ＭＳ Ｐゴシック" w:hint="eastAsia"/>
          <w:b/>
          <w:color w:val="000000"/>
          <w:kern w:val="0"/>
          <w:szCs w:val="18"/>
          <w:lang w:eastAsia="zh-TW"/>
        </w:rPr>
        <w:lastRenderedPageBreak/>
        <w:t xml:space="preserve">＜参考資料＞　　　　　　　　　　　　　　　　　　　　　　　　　　　　　　　　　　　　　　　　　　　　　　　　　　　　　　　</w:t>
      </w:r>
    </w:p>
    <w:p w14:paraId="2CCC0842" w14:textId="58550E43" w:rsidR="00215D60" w:rsidRDefault="00A04FD0" w:rsidP="00215D60">
      <w:pPr>
        <w:widowControl/>
        <w:spacing w:line="300" w:lineRule="atLeast"/>
        <w:outlineLvl w:val="3"/>
        <w:rPr>
          <w:rFonts w:ascii="UD デジタル 教科書体 NK-B" w:eastAsia="UD デジタル 教科書体 NK-B" w:hAnsi="ＭＳ 明朝" w:cs="ＭＳ Ｐゴシック"/>
          <w:b/>
          <w:bCs/>
          <w:color w:val="000000"/>
          <w:kern w:val="0"/>
          <w:szCs w:val="18"/>
        </w:rPr>
      </w:pPr>
      <w:r>
        <w:rPr>
          <w:rFonts w:ascii="UD デジタル 教科書体 NK-B" w:eastAsia="UD デジタル 教科書体 NK-B" w:hAnsi="ＭＳ 明朝" w:cs="ＭＳ Ｐゴシック" w:hint="eastAsia"/>
          <w:b/>
          <w:bCs/>
          <w:color w:val="000000"/>
          <w:kern w:val="0"/>
          <w:szCs w:val="18"/>
        </w:rPr>
        <w:t>ワールドカップの前に・・サッカー選手の価値は決算書に載</w:t>
      </w:r>
      <w:r w:rsidR="00F0729B">
        <w:rPr>
          <w:rFonts w:ascii="UD デジタル 教科書体 NK-B" w:eastAsia="UD デジタル 教科書体 NK-B" w:hAnsi="ＭＳ 明朝" w:cs="ＭＳ Ｐゴシック" w:hint="eastAsia"/>
          <w:b/>
          <w:bCs/>
          <w:color w:val="000000"/>
          <w:kern w:val="0"/>
          <w:szCs w:val="18"/>
        </w:rPr>
        <w:t>る</w:t>
      </w:r>
      <w:r>
        <w:rPr>
          <w:rFonts w:ascii="UD デジタル 教科書体 NK-B" w:eastAsia="UD デジタル 教科書体 NK-B" w:hAnsi="ＭＳ 明朝" w:cs="ＭＳ Ｐゴシック" w:hint="eastAsia"/>
          <w:b/>
          <w:bCs/>
          <w:color w:val="000000"/>
          <w:kern w:val="0"/>
          <w:szCs w:val="18"/>
        </w:rPr>
        <w:t>！？</w:t>
      </w:r>
    </w:p>
    <w:p w14:paraId="2A65878C" w14:textId="0783A40F" w:rsidR="00215D60" w:rsidRPr="00215D60" w:rsidRDefault="00215D60" w:rsidP="00215D60">
      <w:pPr>
        <w:widowControl/>
        <w:spacing w:line="300" w:lineRule="atLeast"/>
        <w:outlineLvl w:val="3"/>
        <w:rPr>
          <w:rFonts w:ascii="UD デジタル 教科書体 NK-B" w:eastAsia="UD デジタル 教科書体 NK-B" w:hAnsi="ＭＳ 明朝" w:cs="ＭＳ Ｐゴシック"/>
          <w:b/>
          <w:bCs/>
          <w:color w:val="000000"/>
          <w:kern w:val="0"/>
          <w:szCs w:val="18"/>
        </w:rPr>
      </w:pPr>
      <w:r w:rsidRPr="00215D60">
        <w:rPr>
          <w:rFonts w:ascii="UD デジタル 教科書体 NK-B" w:eastAsia="UD デジタル 教科書体 NK-B" w:hAnsi="ＭＳ 明朝" w:cs="ＭＳ Ｐゴシック" w:hint="eastAsia"/>
          <w:b/>
          <w:bCs/>
          <w:color w:val="000000"/>
          <w:kern w:val="0"/>
          <w:szCs w:val="18"/>
        </w:rPr>
        <w:t>2017年12月9日</w:t>
      </w:r>
    </w:p>
    <w:p w14:paraId="7F23B739" w14:textId="77777777" w:rsidR="00215D60" w:rsidRDefault="00215D60" w:rsidP="00215D60">
      <w:pPr>
        <w:widowControl/>
        <w:spacing w:line="300" w:lineRule="atLeast"/>
        <w:outlineLvl w:val="3"/>
        <w:rPr>
          <w:rFonts w:ascii="UD デジタル 教科書体 NK-B" w:eastAsia="UD デジタル 教科書体 NK-B" w:hAnsi="ＭＳ 明朝" w:cs="ＭＳ Ｐゴシック"/>
          <w:b/>
          <w:bCs/>
          <w:color w:val="000000"/>
          <w:kern w:val="0"/>
          <w:szCs w:val="18"/>
        </w:rPr>
      </w:pPr>
    </w:p>
    <w:p w14:paraId="140DC8D9" w14:textId="7A9A22FF" w:rsidR="00215D60" w:rsidRPr="00215D60" w:rsidRDefault="00215D60" w:rsidP="00215D60">
      <w:pPr>
        <w:widowControl/>
        <w:spacing w:line="300" w:lineRule="atLeast"/>
        <w:outlineLvl w:val="3"/>
        <w:rPr>
          <w:rFonts w:ascii="UD デジタル 教科書体 NK-B" w:eastAsia="UD デジタル 教科書体 NK-B" w:hAnsi="ＭＳ 明朝" w:cs="ＭＳ Ｐゴシック"/>
          <w:b/>
          <w:bCs/>
          <w:color w:val="000000"/>
          <w:kern w:val="0"/>
          <w:szCs w:val="18"/>
        </w:rPr>
      </w:pPr>
      <w:r>
        <w:rPr>
          <w:rFonts w:ascii="UD デジタル 教科書体 NK-B" w:eastAsia="UD デジタル 教科書体 NK-B" w:hAnsi="ＭＳ 明朝" w:cs="ＭＳ Ｐゴシック" w:hint="eastAsia"/>
          <w:b/>
          <w:bCs/>
          <w:color w:val="000000"/>
          <w:kern w:val="0"/>
          <w:szCs w:val="18"/>
        </w:rPr>
        <w:t>イタリアの名選手、値がつかず</w:t>
      </w:r>
    </w:p>
    <w:p w14:paraId="2B10B3AA" w14:textId="1838F654" w:rsidR="00215D60" w:rsidRPr="00215D60" w:rsidRDefault="00215D60" w:rsidP="00215D60">
      <w:pPr>
        <w:widowControl/>
        <w:spacing w:line="300" w:lineRule="atLeast"/>
        <w:outlineLvl w:val="3"/>
        <w:rPr>
          <w:rFonts w:ascii="UD デジタル 教科書体 NK-B" w:eastAsia="UD デジタル 教科書体 NK-B" w:hAnsi="ＭＳ 明朝" w:cs="ＭＳ Ｐゴシック"/>
          <w:b/>
          <w:bCs/>
          <w:color w:val="000000"/>
          <w:kern w:val="0"/>
          <w:szCs w:val="18"/>
        </w:rPr>
      </w:pPr>
      <w:r w:rsidRPr="00215D60">
        <w:rPr>
          <w:rFonts w:ascii="UD デジタル 教科書体 NK-B" w:eastAsia="UD デジタル 教科書体 NK-B" w:hAnsi="ＭＳ 明朝" w:cs="ＭＳ Ｐゴシック" w:hint="eastAsia"/>
          <w:b/>
          <w:bCs/>
          <w:color w:val="000000"/>
          <w:kern w:val="0"/>
          <w:szCs w:val="18"/>
        </w:rPr>
        <w:t>サッカークラブにとって、選手は最大の財産と</w:t>
      </w:r>
      <w:r>
        <w:rPr>
          <w:rFonts w:ascii="UD デジタル 教科書体 NK-B" w:eastAsia="UD デジタル 教科書体 NK-B" w:hAnsi="ＭＳ 明朝" w:cs="ＭＳ Ｐゴシック" w:hint="eastAsia"/>
          <w:b/>
          <w:bCs/>
          <w:color w:val="000000"/>
          <w:kern w:val="0"/>
          <w:szCs w:val="18"/>
        </w:rPr>
        <w:t>い</w:t>
      </w:r>
      <w:r w:rsidRPr="00215D60">
        <w:rPr>
          <w:rFonts w:ascii="UD デジタル 教科書体 NK-B" w:eastAsia="UD デジタル 教科書体 NK-B" w:hAnsi="ＭＳ 明朝" w:cs="ＭＳ Ｐゴシック" w:hint="eastAsia"/>
          <w:b/>
          <w:bCs/>
          <w:color w:val="000000"/>
          <w:kern w:val="0"/>
          <w:szCs w:val="18"/>
        </w:rPr>
        <w:t>えます。では、クラブの経営状態を表す財務諸表で、選手の価値がどのように表現されているかご存知でしょうか。実は、一般企業と同じように、クラブが抱える資産と負債の額は貸借対照表（バランスシート）で記されます。ユースからそのままトップチームに昇格してプレーしている選手の場合、実は貸借対照表には何も計上されていません。その選手の「金額」がまだ決まっていないからです。しかし、他のクラブから獲得した選手の場合は違います。相手クラブに支払った移籍金の額が資産として計上され、契約年数によって減価償却されていきます。パソコンや機械設備など、一般企業の設備と同じ具合です。会計基準は国やクラブによっても異なりますが、欧州ではこの方法が主流だそうです。イタリア1部リーグ（セリアＡ）のＡCミランで４０歳までプレーしたパオロ・マルディーニという選手がいます。セリエＡの史上最多出場６７４試合という金字塔を打ち立てた名選手ですが、ユースから引退までミラン一筋だったため、会計上は生涯、値段がつかないままでした。</w:t>
      </w:r>
    </w:p>
    <w:p w14:paraId="3AC93A14" w14:textId="77C0A8E8" w:rsidR="00215D60" w:rsidRPr="00215D60" w:rsidRDefault="00215D60" w:rsidP="00215D60">
      <w:pPr>
        <w:widowControl/>
        <w:spacing w:line="300" w:lineRule="atLeast"/>
        <w:outlineLvl w:val="3"/>
        <w:rPr>
          <w:rFonts w:ascii="UD デジタル 教科書体 NK-B" w:eastAsia="UD デジタル 教科書体 NK-B" w:hAnsi="ＭＳ 明朝" w:cs="ＭＳ Ｐゴシック"/>
          <w:b/>
          <w:bCs/>
          <w:color w:val="000000"/>
          <w:kern w:val="0"/>
          <w:szCs w:val="18"/>
        </w:rPr>
      </w:pPr>
    </w:p>
    <w:p w14:paraId="54C5E961" w14:textId="77777777" w:rsidR="00215D60" w:rsidRPr="00215D60" w:rsidRDefault="00215D60" w:rsidP="00215D60">
      <w:pPr>
        <w:widowControl/>
        <w:spacing w:line="300" w:lineRule="atLeast"/>
        <w:outlineLvl w:val="3"/>
        <w:rPr>
          <w:rFonts w:ascii="UD デジタル 教科書体 NK-B" w:eastAsia="UD デジタル 教科書体 NK-B" w:hAnsi="ＭＳ 明朝" w:cs="ＭＳ Ｐゴシック"/>
          <w:b/>
          <w:bCs/>
          <w:color w:val="000000"/>
          <w:kern w:val="0"/>
          <w:szCs w:val="18"/>
        </w:rPr>
      </w:pPr>
      <w:r w:rsidRPr="00215D60">
        <w:rPr>
          <w:rFonts w:ascii="UD デジタル 教科書体 NK-B" w:eastAsia="UD デジタル 教科書体 NK-B" w:hAnsi="ＭＳ 明朝" w:cs="ＭＳ Ｐゴシック" w:hint="eastAsia"/>
          <w:b/>
          <w:bCs/>
          <w:color w:val="000000"/>
          <w:kern w:val="0"/>
          <w:szCs w:val="18"/>
        </w:rPr>
        <w:t>英国プロサッカークラブにみる移籍金と契約金の会計処理</w:t>
      </w:r>
    </w:p>
    <w:p w14:paraId="03D14265" w14:textId="46CF12B1" w:rsidR="00215D60" w:rsidRDefault="00215D60" w:rsidP="00215D60">
      <w:pPr>
        <w:widowControl/>
        <w:spacing w:line="300" w:lineRule="atLeast"/>
        <w:outlineLvl w:val="3"/>
        <w:rPr>
          <w:rFonts w:ascii="UD デジタル 教科書体 NK-B" w:eastAsia="UD デジタル 教科書体 NK-B" w:hAnsi="ＭＳ 明朝" w:cs="ＭＳ Ｐゴシック"/>
          <w:b/>
          <w:bCs/>
          <w:color w:val="000000"/>
          <w:kern w:val="0"/>
          <w:szCs w:val="18"/>
        </w:rPr>
      </w:pPr>
      <w:r w:rsidRPr="00215D60">
        <w:rPr>
          <w:rFonts w:ascii="UD デジタル 教科書体 NK-B" w:eastAsia="UD デジタル 教科書体 NK-B" w:hAnsi="ＭＳ 明朝" w:cs="ＭＳ Ｐゴシック" w:hint="eastAsia"/>
          <w:b/>
          <w:bCs/>
          <w:color w:val="000000"/>
          <w:kern w:val="0"/>
          <w:szCs w:val="18"/>
        </w:rPr>
        <w:t>世界に名だたるビッククラブが存在する国は、イタリアだけではありません。現在も日本代表の各選手がク</w:t>
      </w:r>
      <w:r>
        <w:rPr>
          <w:rFonts w:ascii="UD デジタル 教科書体 NK-B" w:eastAsia="UD デジタル 教科書体 NK-B" w:hAnsi="ＭＳ 明朝" w:cs="ＭＳ Ｐゴシック" w:hint="eastAsia"/>
          <w:b/>
          <w:bCs/>
          <w:color w:val="000000"/>
          <w:kern w:val="0"/>
          <w:szCs w:val="18"/>
        </w:rPr>
        <w:t>ラブチームで活躍していますが、英国にもビッククラブが存在します</w:t>
      </w:r>
      <w:r w:rsidRPr="00215D60">
        <w:rPr>
          <w:rFonts w:ascii="UD デジタル 教科書体 NK-B" w:eastAsia="UD デジタル 教科書体 NK-B" w:hAnsi="ＭＳ 明朝" w:cs="ＭＳ Ｐゴシック" w:hint="eastAsia"/>
          <w:b/>
          <w:bCs/>
          <w:color w:val="000000"/>
          <w:kern w:val="0"/>
          <w:szCs w:val="18"/>
        </w:rPr>
        <w:t>。では、この英国におけるクラブチームでは、選手の移籍金や契約金に関して、どのような会計処理がなされているでしょうか。まず、欧州では、移籍金は選手自身の売買ではなく、「選手登録権」の売買と考えられています。そして、英国における、この選手登録権の会計処理方法は、選手登録権の獲得に関連して支出したコストは無形固定資産として計上され、支出金額は定額法で、それぞれの選手の契約期間に渡って全額償却されます。また、選手登録権は帳簿価額が使用または売却を通じて回収可能な額を超過している場合には、減損処理されます。では、契約金の会計処理はどのようになるのでしょうか。移籍金と契約金とでは、移籍金が他のプロサッカークラブに所属する選手の選手登録権を獲得する際の対価として、取引相手に対して支出した金額であるのに対し、契約金は一般的にプロサッカークラブが選手と契約する際に、選手に対して支出した金額という点で異なります。このような違いにより、契約金については、移籍金とは異なり、営業費用の一部として、選手の契約期間に渡り損益計算書に均等計上されたり（期間均等分割計上法〜チェルシー等が採用）、契約日に一括して費用計上される（一括計上法〜アーセナル等が採用）方法が採られています。</w:t>
      </w:r>
    </w:p>
    <w:p w14:paraId="110CED71" w14:textId="77777777" w:rsidR="00215D60" w:rsidRDefault="00215D60" w:rsidP="00215D60">
      <w:pPr>
        <w:widowControl/>
        <w:spacing w:line="300" w:lineRule="atLeast"/>
        <w:outlineLvl w:val="3"/>
        <w:rPr>
          <w:rFonts w:ascii="UD デジタル 教科書体 NK-B" w:eastAsia="UD デジタル 教科書体 NK-B" w:hAnsi="ＭＳ 明朝" w:cs="ＭＳ Ｐゴシック"/>
          <w:b/>
          <w:bCs/>
          <w:color w:val="000000"/>
          <w:kern w:val="0"/>
          <w:szCs w:val="18"/>
        </w:rPr>
      </w:pPr>
    </w:p>
    <w:p w14:paraId="76AC0D8D" w14:textId="4D9F345A" w:rsidR="00F0729B" w:rsidRDefault="00F0729B" w:rsidP="00F0729B">
      <w:pPr>
        <w:widowControl/>
        <w:spacing w:line="300" w:lineRule="atLeast"/>
        <w:outlineLvl w:val="3"/>
        <w:rPr>
          <w:rFonts w:ascii="UD デジタル 教科書体 NK-B" w:eastAsia="UD デジタル 教科書体 NK-B" w:hAnsi="ＭＳ 明朝" w:cs="ＭＳ Ｐゴシック"/>
          <w:color w:val="000000"/>
          <w:kern w:val="0"/>
          <w:szCs w:val="18"/>
        </w:rPr>
      </w:pPr>
      <w:r>
        <w:rPr>
          <w:rFonts w:ascii="UD デジタル 教科書体 NK-B" w:eastAsia="UD デジタル 教科書体 NK-B" w:hAnsi="ＭＳ 明朝" w:cs="ＭＳ Ｐゴシック" w:hint="eastAsia"/>
          <w:color w:val="000000"/>
          <w:kern w:val="0"/>
          <w:szCs w:val="18"/>
        </w:rPr>
        <w:t>説明文出典：株式会社Ｍ-Cass</w:t>
      </w:r>
    </w:p>
    <w:p w14:paraId="4190CD50" w14:textId="3087D198" w:rsidR="00F0729B" w:rsidRPr="00CC0028" w:rsidRDefault="00CB34EA" w:rsidP="00F0729B">
      <w:pPr>
        <w:widowControl/>
        <w:spacing w:line="300" w:lineRule="atLeast"/>
        <w:outlineLvl w:val="3"/>
        <w:rPr>
          <w:rFonts w:ascii="UD デジタル 教科書体 NK-B" w:eastAsia="UD デジタル 教科書体 NK-B" w:hAnsi="ＭＳ 明朝" w:cs="ＭＳ Ｐゴシック"/>
          <w:color w:val="000000"/>
          <w:kern w:val="0"/>
          <w:szCs w:val="18"/>
        </w:rPr>
      </w:pPr>
      <w:r w:rsidRPr="00CB34EA">
        <w:rPr>
          <w:rFonts w:ascii="UD デジタル 教科書体 NK-B" w:eastAsia="UD デジタル 教科書体 NK-B" w:hAnsi="ＭＳ 明朝" w:cs="ＭＳ Ｐゴシック"/>
          <w:color w:val="000000"/>
          <w:kern w:val="0"/>
          <w:szCs w:val="18"/>
        </w:rPr>
        <w:t>https://m-cass.co.jp/blog/c01/25/</w:t>
      </w:r>
    </w:p>
    <w:p w14:paraId="37FDB30F" w14:textId="5F083775" w:rsidR="00356E14" w:rsidRDefault="00356E14" w:rsidP="00215D60">
      <w:pPr>
        <w:widowControl/>
        <w:spacing w:line="300" w:lineRule="atLeast"/>
        <w:outlineLvl w:val="3"/>
        <w:rPr>
          <w:rFonts w:ascii="UD デジタル 教科書体 NK-B" w:eastAsia="UD デジタル 教科書体 NK-B" w:hAnsi="ＭＳ 明朝" w:cs="ＭＳ Ｐゴシック"/>
          <w:b/>
          <w:bCs/>
          <w:color w:val="000000"/>
          <w:kern w:val="0"/>
          <w:szCs w:val="18"/>
        </w:rPr>
      </w:pPr>
    </w:p>
    <w:p w14:paraId="59445CE4" w14:textId="77777777" w:rsidR="00356E14" w:rsidRDefault="00356E14">
      <w:pPr>
        <w:widowControl/>
        <w:jc w:val="left"/>
        <w:rPr>
          <w:rFonts w:ascii="UD デジタル 教科書体 NK-B" w:eastAsia="UD デジタル 教科書体 NK-B" w:hAnsi="ＭＳ 明朝" w:cs="ＭＳ Ｐゴシック"/>
          <w:b/>
          <w:bCs/>
          <w:color w:val="000000"/>
          <w:kern w:val="0"/>
          <w:szCs w:val="18"/>
        </w:rPr>
      </w:pPr>
      <w:r>
        <w:rPr>
          <w:rFonts w:ascii="UD デジタル 教科書体 NK-B" w:eastAsia="UD デジタル 教科書体 NK-B" w:hAnsi="ＭＳ 明朝" w:cs="ＭＳ Ｐゴシック"/>
          <w:b/>
          <w:bCs/>
          <w:color w:val="000000"/>
          <w:kern w:val="0"/>
          <w:szCs w:val="18"/>
        </w:rPr>
        <w:br w:type="page"/>
      </w:r>
    </w:p>
    <w:p w14:paraId="4A844E78" w14:textId="77777777" w:rsidR="00FC2998" w:rsidRPr="007E43D4" w:rsidRDefault="00FC2998" w:rsidP="00FC2998">
      <w:pPr>
        <w:widowControl/>
        <w:spacing w:line="300" w:lineRule="atLeast"/>
        <w:outlineLvl w:val="3"/>
        <w:rPr>
          <w:rFonts w:ascii="UD デジタル 教科書体 NK-B" w:eastAsia="UD デジタル 教科書体 NK-B" w:hAnsi="ＭＳ 明朝" w:cs="ＭＳ Ｐゴシック"/>
          <w:bCs/>
          <w:kern w:val="0"/>
          <w:szCs w:val="18"/>
        </w:rPr>
      </w:pPr>
      <w:r w:rsidRPr="007E43D4">
        <w:rPr>
          <w:rFonts w:ascii="UD デジタル 教科書体 NK-B" w:eastAsia="UD デジタル 教科書体 NK-B" w:hAnsi="ＭＳ 明朝" w:cs="ＭＳ Ｐゴシック" w:hint="eastAsia"/>
          <w:bCs/>
          <w:kern w:val="0"/>
          <w:szCs w:val="18"/>
        </w:rPr>
        <w:lastRenderedPageBreak/>
        <w:t>【ケースメソッド】</w:t>
      </w:r>
    </w:p>
    <w:p w14:paraId="50C33E8A" w14:textId="77777777" w:rsidR="00FC2998" w:rsidRPr="007E43D4" w:rsidRDefault="00FC2998" w:rsidP="00FC2998">
      <w:pPr>
        <w:widowControl/>
        <w:spacing w:line="300" w:lineRule="atLeast"/>
        <w:outlineLvl w:val="3"/>
        <w:rPr>
          <w:rFonts w:ascii="UD デジタル 教科書体 NK-B" w:eastAsia="UD デジタル 教科書体 NK-B" w:hAnsi="ＭＳ 明朝" w:cs="ＭＳ Ｐゴシック"/>
          <w:bCs/>
          <w:kern w:val="0"/>
          <w:szCs w:val="18"/>
        </w:rPr>
      </w:pPr>
    </w:p>
    <w:p w14:paraId="6D431204" w14:textId="1B6EE783" w:rsidR="00FC2998" w:rsidRPr="007E43D4" w:rsidRDefault="00FC2998" w:rsidP="00FC2998">
      <w:pPr>
        <w:widowControl/>
        <w:spacing w:line="300" w:lineRule="atLeast"/>
        <w:jc w:val="center"/>
        <w:outlineLvl w:val="3"/>
        <w:rPr>
          <w:rFonts w:ascii="UD デジタル 教科書体 NK-B" w:eastAsia="UD デジタル 教科書体 NK-B" w:hAnsi="ＭＳ 明朝" w:cs="ＭＳ Ｐゴシック"/>
          <w:bCs/>
          <w:kern w:val="0"/>
          <w:szCs w:val="18"/>
        </w:rPr>
      </w:pPr>
      <w:r w:rsidRPr="007E43D4">
        <w:rPr>
          <w:rFonts w:ascii="UD デジタル 教科書体 NK-B" w:eastAsia="UD デジタル 教科書体 NK-B" w:hAnsi="ＭＳ 明朝" w:cs="ＭＳ Ｐゴシック" w:hint="eastAsia"/>
          <w:bCs/>
          <w:kern w:val="0"/>
          <w:szCs w:val="18"/>
        </w:rPr>
        <w:t>のれんの償却方法が</w:t>
      </w:r>
      <w:r w:rsidR="009F2217" w:rsidRPr="007E43D4">
        <w:rPr>
          <w:rFonts w:ascii="UD デジタル 教科書体 NK-B" w:eastAsia="UD デジタル 教科書体 NK-B" w:hAnsi="ＭＳ 明朝" w:cs="ＭＳ Ｐゴシック" w:hint="eastAsia"/>
          <w:bCs/>
          <w:kern w:val="0"/>
          <w:szCs w:val="18"/>
        </w:rPr>
        <w:t>日本会計基準</w:t>
      </w:r>
      <w:r w:rsidRPr="007E43D4">
        <w:rPr>
          <w:rFonts w:ascii="UD デジタル 教科書体 NK-B" w:eastAsia="UD デジタル 教科書体 NK-B" w:hAnsi="ＭＳ 明朝" w:cs="ＭＳ Ｐゴシック" w:hint="eastAsia"/>
          <w:bCs/>
          <w:kern w:val="0"/>
          <w:szCs w:val="18"/>
        </w:rPr>
        <w:t>とIFRS（国際会計基準）とで違うってホント？？</w:t>
      </w:r>
    </w:p>
    <w:p w14:paraId="41171425"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2D6CB07A" w14:textId="7E151C47" w:rsidR="00FC2998" w:rsidRPr="007E43D4" w:rsidRDefault="00FC2998" w:rsidP="00FC2998">
      <w:pPr>
        <w:widowControl/>
        <w:spacing w:line="300" w:lineRule="atLeast"/>
        <w:ind w:firstLineChars="100" w:firstLine="210"/>
        <w:outlineLvl w:val="3"/>
        <w:rPr>
          <w:rFonts w:ascii="UD デジタル 教科書体 NK-B" w:eastAsia="UD デジタル 教科書体 NK-B"/>
          <w:bCs/>
        </w:rPr>
      </w:pPr>
      <w:r w:rsidRPr="007E43D4">
        <w:rPr>
          <w:rFonts w:ascii="UD デジタル 教科書体 NK-B" w:eastAsia="UD デジタル 教科書体 NK-B" w:hint="eastAsia"/>
          <w:bCs/>
        </w:rPr>
        <w:t>ABC商事は、国内で事業を展開する中小企業です。今後、ABC商事は成長戦略の一環として、ABC商事は多くの企業を買収し、経営の多角化を行っていく予定です。買収先は国内企業、海外の企業を問わず買収をしていく計画です。経理部の中堅社員である田中さんは、ある日、社長の佐藤に呼ばれました。ABC商事が今後、企業の買収を進めていくにあたり、会計基準を現在の</w:t>
      </w:r>
      <w:r w:rsidR="009F2217" w:rsidRPr="007E43D4">
        <w:rPr>
          <w:rFonts w:ascii="UD デジタル 教科書体 NK-B" w:eastAsia="UD デジタル 教科書体 NK-B" w:hint="eastAsia"/>
          <w:bCs/>
        </w:rPr>
        <w:t>日本会計基準</w:t>
      </w:r>
      <w:r w:rsidRPr="007E43D4">
        <w:rPr>
          <w:rFonts w:ascii="UD デジタル 教科書体 NK-B" w:eastAsia="UD デジタル 教科書体 NK-B" w:hint="eastAsia"/>
          <w:bCs/>
        </w:rPr>
        <w:t>から</w:t>
      </w:r>
      <w:r w:rsidRPr="007E43D4">
        <w:rPr>
          <w:rFonts w:ascii="UD デジタル 教科書体 NK-B" w:eastAsia="UD デジタル 教科書体 NK-B" w:hint="eastAsia"/>
          <w:bCs/>
          <w:sz w:val="10"/>
          <w:szCs w:val="12"/>
          <w:u w:val="single"/>
        </w:rPr>
        <w:t>※１</w:t>
      </w:r>
      <w:r w:rsidRPr="007E43D4">
        <w:rPr>
          <w:rFonts w:ascii="UD デジタル 教科書体 NK-B" w:eastAsia="UD デジタル 教科書体 NK-B" w:hint="eastAsia"/>
          <w:bCs/>
          <w:u w:val="single"/>
        </w:rPr>
        <w:t>IFRS（国際会計基準）</w:t>
      </w:r>
      <w:r w:rsidRPr="007E43D4">
        <w:rPr>
          <w:rFonts w:ascii="UD デジタル 教科書体 NK-B" w:eastAsia="UD デジタル 教科書体 NK-B" w:hint="eastAsia"/>
          <w:bCs/>
        </w:rPr>
        <w:t>に変更すべきか悩んでいるとの相談を受けました。そして、</w:t>
      </w:r>
      <w:r w:rsidR="009F2217" w:rsidRPr="007E43D4">
        <w:rPr>
          <w:rFonts w:ascii="UD デジタル 教科書体 NK-B" w:eastAsia="UD デジタル 教科書体 NK-B" w:hint="eastAsia"/>
          <w:bCs/>
        </w:rPr>
        <w:t>日本会計基準</w:t>
      </w:r>
      <w:r w:rsidRPr="007E43D4">
        <w:rPr>
          <w:rFonts w:ascii="UD デジタル 教科書体 NK-B" w:eastAsia="UD デジタル 教科書体 NK-B" w:hint="eastAsia"/>
          <w:bCs/>
        </w:rPr>
        <w:t>とIFRSの「のれん」の処理方法とその影響について調べてほしいと言われました。田中さんは大きな仕事を任されたことに喜びを感じ、早速動き始めました。</w:t>
      </w:r>
    </w:p>
    <w:p w14:paraId="3DBAF46A" w14:textId="6F53C346" w:rsidR="00FC2998" w:rsidRPr="007E43D4" w:rsidRDefault="00FC2998" w:rsidP="00FC2998">
      <w:pPr>
        <w:widowControl/>
        <w:spacing w:line="300" w:lineRule="atLeast"/>
        <w:ind w:firstLineChars="100" w:firstLine="210"/>
        <w:outlineLvl w:val="3"/>
        <w:rPr>
          <w:rFonts w:ascii="UD デジタル 教科書体 NK-B" w:eastAsia="UD デジタル 教科書体 NK-B"/>
          <w:bCs/>
        </w:rPr>
      </w:pPr>
      <w:r w:rsidRPr="007E43D4">
        <w:rPr>
          <w:rFonts w:ascii="UD デジタル 教科書体 NK-B" w:eastAsia="UD デジタル 教科書体 NK-B" w:hint="eastAsia"/>
          <w:bCs/>
        </w:rPr>
        <w:t>日本の多くの企業が採用している会計のルールである</w:t>
      </w:r>
      <w:r w:rsidR="009F2217" w:rsidRPr="007E43D4">
        <w:rPr>
          <w:rFonts w:ascii="UD デジタル 教科書体 NK-B" w:eastAsia="UD デジタル 教科書体 NK-B" w:hint="eastAsia"/>
          <w:bCs/>
        </w:rPr>
        <w:t>日本会計基準</w:t>
      </w:r>
      <w:r w:rsidRPr="007E43D4">
        <w:rPr>
          <w:rFonts w:ascii="UD デジタル 教科書体 NK-B" w:eastAsia="UD デジタル 教科書体 NK-B" w:hint="eastAsia"/>
          <w:bCs/>
        </w:rPr>
        <w:t>では、のれんを20年以内で定額償却しますが、IFRS（国際会計基準）ではのれんを償却せず、価値が下がった場合にのみ</w:t>
      </w:r>
      <w:r w:rsidRPr="007E43D4">
        <w:rPr>
          <w:rFonts w:ascii="UD デジタル 教科書体 NK-B" w:eastAsia="UD デジタル 教科書体 NK-B" w:hint="eastAsia"/>
          <w:bCs/>
          <w:sz w:val="10"/>
          <w:szCs w:val="12"/>
          <w:u w:val="single"/>
        </w:rPr>
        <w:t>※2</w:t>
      </w:r>
      <w:r w:rsidRPr="007E43D4">
        <w:rPr>
          <w:rFonts w:ascii="UD デジタル 教科書体 NK-B" w:eastAsia="UD デジタル 教科書体 NK-B" w:hint="eastAsia"/>
          <w:bCs/>
          <w:u w:val="single"/>
        </w:rPr>
        <w:t>減損損失</w:t>
      </w:r>
      <w:r w:rsidRPr="007E43D4">
        <w:rPr>
          <w:rFonts w:ascii="UD デジタル 教科書体 NK-B" w:eastAsia="UD デジタル 教科書体 NK-B" w:hint="eastAsia"/>
          <w:bCs/>
        </w:rPr>
        <w:t>を計上します。田中さんは、この違いが企業の財務諸表にどのような影響を与えるかを考え始めました。</w:t>
      </w:r>
    </w:p>
    <w:p w14:paraId="483F53E9" w14:textId="309EE87A" w:rsidR="00FC2998" w:rsidRPr="007E43D4" w:rsidRDefault="00FC2998" w:rsidP="00FC2998">
      <w:pPr>
        <w:widowControl/>
        <w:spacing w:line="300" w:lineRule="atLeast"/>
        <w:ind w:firstLineChars="100" w:firstLine="210"/>
        <w:outlineLvl w:val="3"/>
        <w:rPr>
          <w:rFonts w:ascii="UD デジタル 教科書体 NK-B" w:eastAsia="UD デジタル 教科書体 NK-B"/>
          <w:bCs/>
        </w:rPr>
      </w:pPr>
      <w:r w:rsidRPr="007E43D4">
        <w:rPr>
          <w:rFonts w:ascii="UD デジタル 教科書体 NK-B" w:eastAsia="UD デジタル 教科書体 NK-B" w:hint="eastAsia"/>
          <w:bCs/>
        </w:rPr>
        <w:t>先ほどの話でもあったとおり、ABC商事はIFRSの採用を検討していますが、まだ決定には至っていません。日本の上場企業は2025年１月現在、約3</w:t>
      </w:r>
      <w:r w:rsidR="0065624F">
        <w:rPr>
          <w:rFonts w:ascii="UD デジタル 教科書体 NK-B" w:eastAsia="UD デジタル 教科書体 NK-B" w:hint="eastAsia"/>
          <w:bCs/>
        </w:rPr>
        <w:t>,</w:t>
      </w:r>
      <w:r w:rsidRPr="007E43D4">
        <w:rPr>
          <w:rFonts w:ascii="UD デジタル 教科書体 NK-B" w:eastAsia="UD デジタル 教科書体 NK-B" w:hint="eastAsia"/>
          <w:bCs/>
        </w:rPr>
        <w:t>900社あります。日本ではIFRSの採用が可能になってから約15年経ちますが上場企業の約７％である278社しかIFRSを採用していません。田中さんは、なぜ日本企業がIFRSに対して消極的なのか、そしてIFRSを採用する企業が企業買収を積極的に行っている理由についても調査を始めました。</w:t>
      </w:r>
    </w:p>
    <w:p w14:paraId="4082DD79" w14:textId="77777777" w:rsidR="00FC2998" w:rsidRPr="007E43D4" w:rsidRDefault="00FC2998" w:rsidP="00FC2998">
      <w:pPr>
        <w:widowControl/>
        <w:spacing w:line="300" w:lineRule="atLeast"/>
        <w:ind w:firstLineChars="100" w:firstLine="210"/>
        <w:outlineLvl w:val="3"/>
        <w:rPr>
          <w:rFonts w:ascii="UD デジタル 教科書体 NK-B" w:eastAsia="UD デジタル 教科書体 NK-B"/>
          <w:bCs/>
        </w:rPr>
      </w:pPr>
    </w:p>
    <w:tbl>
      <w:tblPr>
        <w:tblStyle w:val="ae"/>
        <w:tblW w:w="9464" w:type="dxa"/>
        <w:tblLook w:val="04A0" w:firstRow="1" w:lastRow="0" w:firstColumn="1" w:lastColumn="0" w:noHBand="0" w:noVBand="1"/>
      </w:tblPr>
      <w:tblGrid>
        <w:gridCol w:w="9464"/>
      </w:tblGrid>
      <w:tr w:rsidR="007356D3" w:rsidRPr="007E43D4" w14:paraId="5F2A1F41" w14:textId="77777777" w:rsidTr="003409E9">
        <w:tc>
          <w:tcPr>
            <w:tcW w:w="9464" w:type="dxa"/>
          </w:tcPr>
          <w:p w14:paraId="77773DE6" w14:textId="77777777" w:rsidR="00FC2998" w:rsidRPr="007E43D4" w:rsidRDefault="00FC2998" w:rsidP="003409E9">
            <w:pPr>
              <w:widowControl/>
              <w:spacing w:line="300" w:lineRule="atLeast"/>
              <w:outlineLvl w:val="3"/>
              <w:rPr>
                <w:rFonts w:ascii="UD デジタル 教科書体 NK-B" w:eastAsia="UD デジタル 教科書体 NK-B"/>
                <w:bCs/>
                <w:u w:val="single"/>
              </w:rPr>
            </w:pPr>
            <w:r w:rsidRPr="007E43D4">
              <w:rPr>
                <w:rFonts w:ascii="UD デジタル 教科書体 NK-B" w:eastAsia="UD デジタル 教科書体 NK-B" w:hint="eastAsia"/>
                <w:bCs/>
                <w:sz w:val="10"/>
                <w:szCs w:val="12"/>
                <w:u w:val="single"/>
              </w:rPr>
              <w:t>※１</w:t>
            </w:r>
            <w:r w:rsidRPr="007E43D4">
              <w:rPr>
                <w:rFonts w:ascii="UD デジタル 教科書体 NK-B" w:eastAsia="UD デジタル 教科書体 NK-B" w:hint="eastAsia"/>
                <w:bCs/>
                <w:u w:val="single"/>
              </w:rPr>
              <w:t>IFRS（国際会計基準）とは</w:t>
            </w:r>
          </w:p>
          <w:p w14:paraId="348EA3AE" w14:textId="77777777" w:rsidR="00FC2998" w:rsidRPr="007E43D4" w:rsidRDefault="00FC2998" w:rsidP="003409E9">
            <w:pPr>
              <w:widowControl/>
              <w:spacing w:line="300" w:lineRule="atLeast"/>
              <w:outlineLvl w:val="3"/>
              <w:rPr>
                <w:rFonts w:ascii="UD デジタル 教科書体 NK-B" w:eastAsia="UD デジタル 教科書体 NK-B"/>
                <w:bCs/>
              </w:rPr>
            </w:pPr>
            <w:r w:rsidRPr="007E43D4">
              <w:rPr>
                <w:rFonts w:ascii="UD デジタル 教科書体 NK-B" w:eastAsia="UD デジタル 教科書体 NK-B" w:hint="eastAsia"/>
                <w:bCs/>
              </w:rPr>
              <w:t>IFRS（国際会計基準）とは、世界中の企業が使う共通の会計ルールのことです。これを使うことで、どの国の企業でも同じ基準で財務報告を行うことができ、企業の財務状況を国際的に比較しやすくなります。</w:t>
            </w:r>
          </w:p>
        </w:tc>
      </w:tr>
    </w:tbl>
    <w:p w14:paraId="6DFDE0AB" w14:textId="77777777" w:rsidR="00FC2998" w:rsidRPr="007E43D4" w:rsidRDefault="00FC2998" w:rsidP="00FC2998">
      <w:pPr>
        <w:widowControl/>
        <w:spacing w:line="300" w:lineRule="atLeast"/>
        <w:outlineLvl w:val="3"/>
        <w:rPr>
          <w:rFonts w:ascii="UD デジタル 教科書体 NK-B" w:eastAsia="UD デジタル 教科書体 NK-B"/>
          <w:bCs/>
        </w:rPr>
      </w:pPr>
    </w:p>
    <w:tbl>
      <w:tblPr>
        <w:tblStyle w:val="ae"/>
        <w:tblW w:w="9464" w:type="dxa"/>
        <w:tblLook w:val="04A0" w:firstRow="1" w:lastRow="0" w:firstColumn="1" w:lastColumn="0" w:noHBand="0" w:noVBand="1"/>
      </w:tblPr>
      <w:tblGrid>
        <w:gridCol w:w="9464"/>
      </w:tblGrid>
      <w:tr w:rsidR="007356D3" w:rsidRPr="007E43D4" w14:paraId="22A83873" w14:textId="77777777" w:rsidTr="00572A2D">
        <w:tc>
          <w:tcPr>
            <w:tcW w:w="9464" w:type="dxa"/>
          </w:tcPr>
          <w:p w14:paraId="3FA0FB14" w14:textId="77777777" w:rsidR="00FC2998" w:rsidRPr="007E43D4" w:rsidRDefault="00FC2998" w:rsidP="003409E9">
            <w:pPr>
              <w:widowControl/>
              <w:spacing w:line="300" w:lineRule="atLeast"/>
              <w:outlineLvl w:val="3"/>
              <w:rPr>
                <w:rFonts w:ascii="UD デジタル 教科書体 NK-B" w:eastAsia="UD デジタル 教科書体 NK-B"/>
                <w:bCs/>
                <w:u w:val="single"/>
              </w:rPr>
            </w:pPr>
            <w:r w:rsidRPr="007E43D4">
              <w:rPr>
                <w:rFonts w:ascii="UD デジタル 教科書体 NK-B" w:eastAsia="UD デジタル 教科書体 NK-B" w:hint="eastAsia"/>
                <w:bCs/>
                <w:sz w:val="10"/>
                <w:szCs w:val="12"/>
                <w:u w:val="single"/>
              </w:rPr>
              <w:t>※2</w:t>
            </w:r>
            <w:r w:rsidRPr="007E43D4">
              <w:rPr>
                <w:rFonts w:ascii="UD デジタル 教科書体 NK-B" w:eastAsia="UD デジタル 教科書体 NK-B" w:hint="eastAsia"/>
                <w:bCs/>
                <w:u w:val="single"/>
              </w:rPr>
              <w:t>減損損失とは（日商簿記１級の内容）</w:t>
            </w:r>
          </w:p>
          <w:p w14:paraId="1DCD0AF4" w14:textId="77777777" w:rsidR="00FC2998" w:rsidRDefault="00FC2998" w:rsidP="003409E9">
            <w:pPr>
              <w:widowControl/>
              <w:spacing w:line="300" w:lineRule="atLeast"/>
              <w:outlineLvl w:val="3"/>
              <w:rPr>
                <w:rFonts w:ascii="UD デジタル 教科書体 NK-B" w:eastAsia="UD デジタル 教科書体 NK-B"/>
                <w:bCs/>
              </w:rPr>
            </w:pPr>
            <w:r w:rsidRPr="007E43D4">
              <w:rPr>
                <w:rFonts w:ascii="UD デジタル 教科書体 NK-B" w:eastAsia="UD デジタル 教科書体 NK-B" w:hint="eastAsia"/>
                <w:bCs/>
              </w:rPr>
              <w:t>減損損失とは、企業が持っている資産（例えば建物や機械など）の価値が大きく下がったときに、その価値の下がり具合を会計上で反映することです。</w:t>
            </w:r>
          </w:p>
          <w:p w14:paraId="631EC95E" w14:textId="77777777" w:rsidR="00CA6E64" w:rsidRPr="007E43D4" w:rsidRDefault="00CA6E64" w:rsidP="003409E9">
            <w:pPr>
              <w:widowControl/>
              <w:spacing w:line="300" w:lineRule="atLeast"/>
              <w:outlineLvl w:val="3"/>
              <w:rPr>
                <w:rFonts w:ascii="UD デジタル 教科書体 NK-B" w:eastAsia="UD デジタル 教科書体 NK-B"/>
                <w:bCs/>
              </w:rPr>
            </w:pPr>
          </w:p>
          <w:p w14:paraId="5E2A0091" w14:textId="77777777" w:rsidR="00FC2998" w:rsidRPr="007E43D4" w:rsidRDefault="00FC2998" w:rsidP="003409E9">
            <w:pPr>
              <w:widowControl/>
              <w:spacing w:line="300" w:lineRule="atLeast"/>
              <w:outlineLvl w:val="3"/>
              <w:rPr>
                <w:rFonts w:ascii="UD デジタル 教科書体 NK-B" w:eastAsia="UD デジタル 教科書体 NK-B"/>
                <w:bCs/>
              </w:rPr>
            </w:pPr>
            <w:r w:rsidRPr="007E43D4">
              <w:rPr>
                <w:rFonts w:ascii="UD デジタル 教科書体 NK-B" w:eastAsia="UD デジタル 教科書体 NK-B" w:hint="eastAsia"/>
                <w:bCs/>
              </w:rPr>
              <w:t>＜減損損失の例＞</w:t>
            </w:r>
          </w:p>
          <w:p w14:paraId="0C6490EC" w14:textId="6DEB8AB4" w:rsidR="00FC2998" w:rsidRDefault="00FC2998" w:rsidP="003409E9">
            <w:pPr>
              <w:widowControl/>
              <w:spacing w:line="300" w:lineRule="atLeast"/>
              <w:outlineLvl w:val="3"/>
              <w:rPr>
                <w:rFonts w:ascii="UD デジタル 教科書体 NK-B" w:eastAsia="UD デジタル 教科書体 NK-B"/>
                <w:bCs/>
              </w:rPr>
            </w:pPr>
            <w:r w:rsidRPr="007E43D4">
              <w:rPr>
                <w:rFonts w:ascii="UD デジタル 教科書体 NK-B" w:eastAsia="UD デジタル 教科書体 NK-B" w:hint="eastAsia"/>
                <w:bCs/>
              </w:rPr>
              <w:t>例えば、企業が所有するビルの価値</w:t>
            </w:r>
            <w:r w:rsidR="00451175">
              <w:rPr>
                <w:rFonts w:ascii="UD デジタル 教科書体 NK-B" w:eastAsia="UD デジタル 教科書体 NK-B" w:hint="eastAsia"/>
                <w:bCs/>
              </w:rPr>
              <w:t>（例：帳簿価額５億円）</w:t>
            </w:r>
            <w:r w:rsidRPr="007E43D4">
              <w:rPr>
                <w:rFonts w:ascii="UD デジタル 教科書体 NK-B" w:eastAsia="UD デジタル 教科書体 NK-B" w:hint="eastAsia"/>
                <w:bCs/>
              </w:rPr>
              <w:t>が、経済状況の変化や市場の動向によって大幅に下がった</w:t>
            </w:r>
            <w:r w:rsidR="00451175">
              <w:rPr>
                <w:rFonts w:ascii="UD デジタル 教科書体 NK-B" w:eastAsia="UD デジタル 教科書体 NK-B" w:hint="eastAsia"/>
                <w:bCs/>
              </w:rPr>
              <w:t>（</w:t>
            </w:r>
            <w:r w:rsidR="00F67968">
              <w:rPr>
                <w:rFonts w:ascii="UD デジタル 教科書体 NK-B" w:eastAsia="UD デジタル 教科書体 NK-B" w:hint="eastAsia"/>
                <w:bCs/>
              </w:rPr>
              <w:t>例：</w:t>
            </w:r>
            <w:r w:rsidR="00451175">
              <w:rPr>
                <w:rFonts w:ascii="UD デジタル 教科書体 NK-B" w:eastAsia="UD デジタル 教科書体 NK-B" w:hint="eastAsia"/>
                <w:bCs/>
              </w:rPr>
              <w:t>回収可能価額</w:t>
            </w:r>
            <w:r w:rsidR="00F67968">
              <w:rPr>
                <w:rFonts w:ascii="UD デジタル 教科書体 NK-B" w:eastAsia="UD デジタル 教科書体 NK-B" w:hint="eastAsia"/>
                <w:bCs/>
              </w:rPr>
              <w:t>３億円）</w:t>
            </w:r>
            <w:r w:rsidRPr="007E43D4">
              <w:rPr>
                <w:rFonts w:ascii="UD デジタル 教科書体 NK-B" w:eastAsia="UD デジタル 教科書体 NK-B" w:hint="eastAsia"/>
                <w:bCs/>
              </w:rPr>
              <w:t>とします。この場合、企業はそのビルの価値を見直し、</w:t>
            </w:r>
            <w:r w:rsidRPr="007E43D4">
              <w:rPr>
                <w:rFonts w:ascii="UD デジタル 教科書体 NK-B" w:eastAsia="UD デジタル 教科書体 NK-B" w:hint="eastAsia"/>
                <w:bCs/>
                <w:u w:val="wave"/>
              </w:rPr>
              <w:t>実際の価値に合わせて帳簿上の金額を減らします</w:t>
            </w:r>
            <w:r w:rsidRPr="007E43D4">
              <w:rPr>
                <w:rFonts w:ascii="UD デジタル 教科書体 NK-B" w:eastAsia="UD デジタル 教科書体 NK-B" w:hint="eastAsia"/>
                <w:bCs/>
              </w:rPr>
              <w:t>。この減らした金額が「減損損失」となります。</w:t>
            </w:r>
          </w:p>
          <w:p w14:paraId="6687249A" w14:textId="76D15217" w:rsidR="00663365" w:rsidRDefault="00CA6E64" w:rsidP="00CA6E64">
            <w:pPr>
              <w:widowControl/>
              <w:spacing w:line="300" w:lineRule="atLeast"/>
              <w:jc w:val="center"/>
              <w:outlineLvl w:val="3"/>
              <w:rPr>
                <w:rFonts w:ascii="UD デジタル 教科書体 NK-B" w:eastAsia="UD デジタル 教科書体 NK-B"/>
                <w:bCs/>
              </w:rPr>
            </w:pPr>
            <w:r>
              <w:rPr>
                <w:rFonts w:ascii="UD デジタル 教科書体 NK-B" w:eastAsia="UD デジタル 教科書体 NK-B" w:hint="eastAsia"/>
                <w:bCs/>
              </w:rPr>
              <w:t>例：帳簿価額５億円　－　回収可能価額３億円　＝　減損損失２億円（特別損失として計上）</w:t>
            </w:r>
          </w:p>
          <w:p w14:paraId="79622FEE" w14:textId="77777777" w:rsidR="00CA6E64" w:rsidRPr="007E43D4" w:rsidRDefault="00CA6E64" w:rsidP="00CA6E64">
            <w:pPr>
              <w:widowControl/>
              <w:spacing w:line="300" w:lineRule="atLeast"/>
              <w:jc w:val="center"/>
              <w:outlineLvl w:val="3"/>
              <w:rPr>
                <w:rFonts w:ascii="UD デジタル 教科書体 NK-B" w:eastAsia="UD デジタル 教科書体 NK-B"/>
                <w:bCs/>
              </w:rPr>
            </w:pPr>
          </w:p>
          <w:p w14:paraId="091863D6" w14:textId="77777777" w:rsidR="00FC2998" w:rsidRPr="007E43D4" w:rsidRDefault="00FC2998" w:rsidP="003409E9">
            <w:pPr>
              <w:widowControl/>
              <w:spacing w:line="300" w:lineRule="atLeast"/>
              <w:outlineLvl w:val="3"/>
              <w:rPr>
                <w:rFonts w:ascii="UD デジタル 教科書体 NK-B" w:eastAsia="UD デジタル 教科書体 NK-B"/>
                <w:bCs/>
              </w:rPr>
            </w:pPr>
            <w:r w:rsidRPr="007E43D4">
              <w:rPr>
                <w:rFonts w:ascii="UD デジタル 教科書体 NK-B" w:eastAsia="UD デジタル 教科書体 NK-B" w:hint="eastAsia"/>
                <w:bCs/>
              </w:rPr>
              <w:t>＜減損損失の目的＞</w:t>
            </w:r>
          </w:p>
          <w:p w14:paraId="07BAC1C4" w14:textId="77777777" w:rsidR="00FC2998" w:rsidRPr="007E43D4" w:rsidRDefault="00FC2998" w:rsidP="003409E9">
            <w:pPr>
              <w:widowControl/>
              <w:spacing w:line="300" w:lineRule="atLeast"/>
              <w:outlineLvl w:val="3"/>
              <w:rPr>
                <w:rFonts w:ascii="UD デジタル 教科書体 NK-B" w:eastAsia="UD デジタル 教科書体 NK-B"/>
                <w:bCs/>
              </w:rPr>
            </w:pPr>
            <w:r w:rsidRPr="007E43D4">
              <w:rPr>
                <w:rFonts w:ascii="UD デジタル 教科書体 NK-B" w:eastAsia="UD デジタル 教科書体 NK-B" w:hint="eastAsia"/>
                <w:bCs/>
              </w:rPr>
              <w:t>減損損失を計上することで、企業の財務状況をより正確に反映することができます。これにより、投資家や取引先は企業の実際の状況を正しく理解することができ、信頼性が高まります。</w:t>
            </w:r>
          </w:p>
        </w:tc>
      </w:tr>
    </w:tbl>
    <w:p w14:paraId="5F00C1B8" w14:textId="77777777" w:rsidR="00FC2998" w:rsidRPr="007E43D4" w:rsidRDefault="00FC2998" w:rsidP="00FC2998">
      <w:pPr>
        <w:widowControl/>
        <w:spacing w:line="300" w:lineRule="atLeast"/>
        <w:outlineLvl w:val="3"/>
        <w:rPr>
          <w:rFonts w:ascii="UD デジタル 教科書体 NK-B" w:eastAsia="UD デジタル 教科書体 NK-B"/>
          <w:bCs/>
        </w:rPr>
      </w:pPr>
      <w:r w:rsidRPr="007E43D4">
        <w:rPr>
          <w:rFonts w:ascii="UD デジタル 教科書体 NK-B" w:eastAsia="UD デジタル 教科書体 NK-B" w:hint="eastAsia"/>
          <w:bCs/>
        </w:rPr>
        <w:lastRenderedPageBreak/>
        <w:t>【アサインメント】</w:t>
      </w:r>
    </w:p>
    <w:p w14:paraId="3B14ABED" w14:textId="27BAED6E" w:rsidR="00FC2998" w:rsidRPr="007E43D4" w:rsidRDefault="00FC2998" w:rsidP="00FC2998">
      <w:pPr>
        <w:widowControl/>
        <w:spacing w:line="300" w:lineRule="atLeast"/>
        <w:outlineLvl w:val="3"/>
        <w:rPr>
          <w:rFonts w:ascii="UD デジタル 教科書体 NK-B" w:eastAsia="UD デジタル 教科書体 NK-B"/>
          <w:bCs/>
        </w:rPr>
      </w:pPr>
      <w:r w:rsidRPr="007E43D4">
        <w:rPr>
          <w:rFonts w:ascii="UD デジタル 教科書体 NK-B" w:eastAsia="UD デジタル 教科書体 NK-B" w:hint="eastAsia"/>
          <w:bCs/>
        </w:rPr>
        <w:t>１．</w:t>
      </w:r>
      <w:r w:rsidR="009F2217" w:rsidRPr="007E43D4">
        <w:rPr>
          <w:rFonts w:ascii="UD デジタル 教科書体 NK-B" w:eastAsia="UD デジタル 教科書体 NK-B" w:hint="eastAsia"/>
          <w:bCs/>
        </w:rPr>
        <w:t>日本会計基準</w:t>
      </w:r>
      <w:r w:rsidRPr="007E43D4">
        <w:rPr>
          <w:rFonts w:ascii="UD デジタル 教科書体 NK-B" w:eastAsia="UD デジタル 教科書体 NK-B" w:hint="eastAsia"/>
          <w:bCs/>
        </w:rPr>
        <w:t>とIFRSののれんの処理方法の違いを簡単に説明してください。</w:t>
      </w:r>
    </w:p>
    <w:p w14:paraId="23147525" w14:textId="77777777" w:rsidR="00FC2998" w:rsidRPr="007E43D4" w:rsidRDefault="00FC2998" w:rsidP="00FC2998">
      <w:pPr>
        <w:widowControl/>
        <w:spacing w:line="300" w:lineRule="atLeast"/>
        <w:ind w:firstLineChars="100" w:firstLine="210"/>
        <w:outlineLvl w:val="3"/>
        <w:rPr>
          <w:rFonts w:ascii="UD デジタル 教科書体 NK-B" w:eastAsia="UD デジタル 教科書体 NK-B"/>
          <w:bCs/>
        </w:rPr>
      </w:pPr>
    </w:p>
    <w:p w14:paraId="62DEE24F" w14:textId="77777777" w:rsidR="00FC2998" w:rsidRPr="007E43D4" w:rsidRDefault="00FC2998" w:rsidP="00FC2998">
      <w:pPr>
        <w:widowControl/>
        <w:spacing w:line="300" w:lineRule="atLeast"/>
        <w:ind w:firstLineChars="100" w:firstLine="210"/>
        <w:outlineLvl w:val="3"/>
        <w:rPr>
          <w:rFonts w:ascii="UD デジタル 教科書体 NK-B" w:eastAsia="UD デジタル 教科書体 NK-B"/>
          <w:bCs/>
        </w:rPr>
      </w:pPr>
    </w:p>
    <w:p w14:paraId="1B9CD0AF" w14:textId="77777777" w:rsidR="00FC2998" w:rsidRPr="007E43D4" w:rsidRDefault="00FC2998" w:rsidP="00FC2998">
      <w:pPr>
        <w:widowControl/>
        <w:spacing w:line="300" w:lineRule="atLeast"/>
        <w:ind w:firstLineChars="100" w:firstLine="210"/>
        <w:outlineLvl w:val="3"/>
        <w:rPr>
          <w:rFonts w:ascii="UD デジタル 教科書体 NK-B" w:eastAsia="UD デジタル 教科書体 NK-B"/>
          <w:bCs/>
        </w:rPr>
      </w:pPr>
    </w:p>
    <w:p w14:paraId="69FE9733"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66FB6042" w14:textId="2868F857" w:rsidR="00FC2998" w:rsidRPr="007E43D4" w:rsidRDefault="00FC2998" w:rsidP="00FC2998">
      <w:pPr>
        <w:widowControl/>
        <w:spacing w:line="300" w:lineRule="atLeast"/>
        <w:outlineLvl w:val="3"/>
        <w:rPr>
          <w:rFonts w:ascii="UD デジタル 教科書体 NK-B" w:eastAsia="UD デジタル 教科書体 NK-B"/>
          <w:bCs/>
        </w:rPr>
      </w:pPr>
      <w:r w:rsidRPr="007E43D4">
        <w:rPr>
          <w:rFonts w:ascii="UD デジタル 教科書体 NK-B" w:eastAsia="UD デジタル 教科書体 NK-B" w:hint="eastAsia"/>
          <w:bCs/>
        </w:rPr>
        <w:t>２．のれんの処理方法の違いが企業の利益に与える影響を考えてください。</w:t>
      </w:r>
    </w:p>
    <w:p w14:paraId="54A8B0EC" w14:textId="77777777" w:rsidR="00FC2998" w:rsidRPr="007E43D4" w:rsidRDefault="00FC2998" w:rsidP="00FC2998">
      <w:pPr>
        <w:widowControl/>
        <w:spacing w:line="300" w:lineRule="atLeast"/>
        <w:ind w:leftChars="100" w:left="210"/>
        <w:outlineLvl w:val="3"/>
        <w:rPr>
          <w:rFonts w:ascii="UD デジタル 教科書体 NK-B" w:eastAsia="UD デジタル 教科書体 NK-B"/>
          <w:bCs/>
        </w:rPr>
      </w:pPr>
    </w:p>
    <w:p w14:paraId="66982B9E" w14:textId="77777777" w:rsidR="00FC2998" w:rsidRPr="007E43D4" w:rsidRDefault="00FC2998" w:rsidP="00FC2998">
      <w:pPr>
        <w:widowControl/>
        <w:spacing w:line="300" w:lineRule="atLeast"/>
        <w:ind w:leftChars="100" w:left="210"/>
        <w:outlineLvl w:val="3"/>
        <w:rPr>
          <w:rFonts w:ascii="UD デジタル 教科書体 NK-B" w:eastAsia="UD デジタル 教科書体 NK-B"/>
          <w:bCs/>
        </w:rPr>
      </w:pPr>
    </w:p>
    <w:p w14:paraId="76CE3D16" w14:textId="77777777" w:rsidR="00FC2998" w:rsidRPr="007E43D4" w:rsidRDefault="00FC2998" w:rsidP="00FC2998">
      <w:pPr>
        <w:widowControl/>
        <w:spacing w:line="300" w:lineRule="atLeast"/>
        <w:ind w:leftChars="100" w:left="210"/>
        <w:outlineLvl w:val="3"/>
        <w:rPr>
          <w:rFonts w:ascii="UD デジタル 教科書体 NK-B" w:eastAsia="UD デジタル 教科書体 NK-B"/>
          <w:bCs/>
        </w:rPr>
      </w:pPr>
    </w:p>
    <w:p w14:paraId="610A7C63" w14:textId="77777777" w:rsidR="00FC2998" w:rsidRPr="007E43D4" w:rsidRDefault="00FC2998" w:rsidP="00FC2998">
      <w:pPr>
        <w:widowControl/>
        <w:spacing w:line="300" w:lineRule="atLeast"/>
        <w:ind w:leftChars="100" w:left="210"/>
        <w:outlineLvl w:val="3"/>
        <w:rPr>
          <w:rFonts w:ascii="UD デジタル 教科書体 NK-B" w:eastAsia="UD デジタル 教科書体 NK-B"/>
          <w:bCs/>
        </w:rPr>
      </w:pPr>
    </w:p>
    <w:p w14:paraId="6A52C47E" w14:textId="77777777" w:rsidR="00FC2998" w:rsidRPr="007E43D4" w:rsidRDefault="00FC2998" w:rsidP="00FC2998">
      <w:pPr>
        <w:widowControl/>
        <w:spacing w:line="300" w:lineRule="atLeast"/>
        <w:ind w:leftChars="100" w:left="210"/>
        <w:outlineLvl w:val="3"/>
        <w:rPr>
          <w:rFonts w:ascii="UD デジタル 教科書体 NK-B" w:eastAsia="UD デジタル 教科書体 NK-B"/>
          <w:bCs/>
        </w:rPr>
      </w:pPr>
    </w:p>
    <w:p w14:paraId="04491083" w14:textId="07D7AE59" w:rsidR="00FC2998" w:rsidRPr="007E43D4" w:rsidRDefault="00FC2998" w:rsidP="00FC2998">
      <w:pPr>
        <w:widowControl/>
        <w:spacing w:line="300" w:lineRule="atLeast"/>
        <w:outlineLvl w:val="3"/>
        <w:rPr>
          <w:rFonts w:ascii="UD デジタル 教科書体 NK-B" w:eastAsia="UD デジタル 教科書体 NK-B"/>
          <w:bCs/>
        </w:rPr>
      </w:pPr>
      <w:r w:rsidRPr="007E43D4">
        <w:rPr>
          <w:rFonts w:ascii="UD デジタル 教科書体 NK-B" w:eastAsia="UD デジタル 教科書体 NK-B" w:hint="eastAsia"/>
          <w:bCs/>
        </w:rPr>
        <w:t>３．なぜ日本企業はIFRSの採用に対して消極的なのでしょうか？その理由を考えてください。</w:t>
      </w:r>
    </w:p>
    <w:p w14:paraId="020B12F0"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7DE22E24"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69111AAE"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503982DD"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495E4994"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41397ED1"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55C2FFC6" w14:textId="0523ECA1" w:rsidR="00FC2998" w:rsidRPr="007E43D4" w:rsidRDefault="00FC2998" w:rsidP="00FC2998">
      <w:pPr>
        <w:widowControl/>
        <w:spacing w:line="300" w:lineRule="atLeast"/>
        <w:outlineLvl w:val="3"/>
        <w:rPr>
          <w:rFonts w:ascii="UD デジタル 教科書体 NK-B" w:eastAsia="UD デジタル 教科書体 NK-B"/>
          <w:bCs/>
        </w:rPr>
      </w:pPr>
      <w:r w:rsidRPr="007E43D4">
        <w:rPr>
          <w:rFonts w:ascii="UD デジタル 教科書体 NK-B" w:eastAsia="UD デジタル 教科書体 NK-B" w:hint="eastAsia"/>
          <w:bCs/>
        </w:rPr>
        <w:t>４．IFRSを採用する企業が企業買収を積極的に行っている理由について考えてください。</w:t>
      </w:r>
    </w:p>
    <w:p w14:paraId="34DB45B1"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5B0D6D51"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2D27AA59"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65BEDDB7"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664C96F6"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23484146" w14:textId="77777777" w:rsidR="00FC2998" w:rsidRPr="007E43D4" w:rsidRDefault="00FC2998" w:rsidP="00FC2998">
      <w:pPr>
        <w:widowControl/>
        <w:spacing w:line="300" w:lineRule="atLeast"/>
        <w:ind w:left="279" w:hangingChars="133" w:hanging="279"/>
        <w:outlineLvl w:val="3"/>
        <w:rPr>
          <w:rFonts w:ascii="UD デジタル 教科書体 NK-B" w:eastAsia="UD デジタル 教科書体 NK-B"/>
          <w:bCs/>
        </w:rPr>
      </w:pPr>
      <w:r w:rsidRPr="007E43D4">
        <w:rPr>
          <w:rFonts w:ascii="UD デジタル 教科書体 NK-B" w:eastAsia="UD デジタル 教科書体 NK-B" w:hint="eastAsia"/>
          <w:bCs/>
        </w:rPr>
        <w:t>５．経理部の田中さんの調査から、ABC商事はIFRSを採用したほうがいいですか。あなたがABC商事の佐藤社長であればどちらに意思決定をしますか。また、その理由を考えてください。</w:t>
      </w:r>
    </w:p>
    <w:p w14:paraId="25FCCF1B" w14:textId="77777777" w:rsidR="00FC2998" w:rsidRPr="007E43D4" w:rsidRDefault="00FC2998" w:rsidP="00FC2998">
      <w:pPr>
        <w:widowControl/>
        <w:spacing w:line="300" w:lineRule="atLeast"/>
        <w:ind w:left="279" w:hangingChars="133" w:hanging="279"/>
        <w:outlineLvl w:val="3"/>
        <w:rPr>
          <w:rFonts w:ascii="UD デジタル 教科書体 NK-B" w:eastAsia="UD デジタル 教科書体 NK-B"/>
          <w:bCs/>
        </w:rPr>
      </w:pPr>
    </w:p>
    <w:p w14:paraId="6EA20CE2" w14:textId="77777777" w:rsidR="00FC2998" w:rsidRPr="007E43D4" w:rsidRDefault="00FC2998" w:rsidP="00FC2998">
      <w:pPr>
        <w:widowControl/>
        <w:spacing w:line="300" w:lineRule="atLeast"/>
        <w:ind w:left="279" w:hangingChars="133" w:hanging="279"/>
        <w:outlineLvl w:val="3"/>
        <w:rPr>
          <w:rFonts w:ascii="UD デジタル 教科書体 NK-B" w:eastAsia="UD デジタル 教科書体 NK-B"/>
          <w:bCs/>
        </w:rPr>
      </w:pPr>
      <w:r w:rsidRPr="007E43D4">
        <w:rPr>
          <w:rFonts w:ascii="UD デジタル 教科書体 NK-B" w:eastAsia="UD デジタル 教科書体 NK-B" w:hint="eastAsia"/>
          <w:bCs/>
        </w:rPr>
        <w:t xml:space="preserve">　　　私が社長であればIFRSを採用（　　する　　・　しない　　）←どちらかに〇を付ける。</w:t>
      </w:r>
    </w:p>
    <w:p w14:paraId="59D51E48" w14:textId="77777777" w:rsidR="00FC2998" w:rsidRPr="007E43D4" w:rsidRDefault="00FC2998" w:rsidP="00FC2998">
      <w:pPr>
        <w:widowControl/>
        <w:spacing w:line="300" w:lineRule="atLeast"/>
        <w:outlineLvl w:val="3"/>
        <w:rPr>
          <w:rFonts w:ascii="UD デジタル 教科書体 NK-B" w:eastAsia="UD デジタル 教科書体 NK-B"/>
          <w:bCs/>
        </w:rPr>
      </w:pPr>
      <w:r w:rsidRPr="007E43D4">
        <w:rPr>
          <w:rFonts w:ascii="UD デジタル 教科書体 NK-B" w:eastAsia="UD デジタル 教科書体 NK-B" w:hint="eastAsia"/>
          <w:bCs/>
        </w:rPr>
        <w:t>＜その理由＞</w:t>
      </w:r>
    </w:p>
    <w:p w14:paraId="5FF78473"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35A116E1" w14:textId="77777777" w:rsidR="00FC2998" w:rsidRDefault="00FC2998" w:rsidP="00FC2998">
      <w:pPr>
        <w:widowControl/>
        <w:spacing w:line="300" w:lineRule="atLeast"/>
        <w:outlineLvl w:val="3"/>
        <w:rPr>
          <w:rFonts w:ascii="UD デジタル 教科書体 NK-B" w:eastAsia="UD デジタル 教科書体 NK-B"/>
          <w:bCs/>
        </w:rPr>
      </w:pPr>
    </w:p>
    <w:p w14:paraId="7B883090" w14:textId="77777777" w:rsidR="00CA6E64" w:rsidRPr="007E43D4" w:rsidRDefault="00CA6E64" w:rsidP="00FC2998">
      <w:pPr>
        <w:widowControl/>
        <w:spacing w:line="300" w:lineRule="atLeast"/>
        <w:outlineLvl w:val="3"/>
        <w:rPr>
          <w:rFonts w:ascii="UD デジタル 教科書体 NK-B" w:eastAsia="UD デジタル 教科書体 NK-B"/>
          <w:bCs/>
        </w:rPr>
      </w:pPr>
    </w:p>
    <w:p w14:paraId="7FF78D2D"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56EFF693"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4ED34FBA"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5926FA80" w14:textId="77777777" w:rsidR="00FC2998" w:rsidRPr="007E43D4" w:rsidRDefault="00FC2998" w:rsidP="00FC2998">
      <w:pPr>
        <w:widowControl/>
        <w:spacing w:line="300" w:lineRule="atLeast"/>
        <w:outlineLvl w:val="3"/>
        <w:rPr>
          <w:rFonts w:ascii="UD デジタル 教科書体 NK-B" w:eastAsia="UD デジタル 教科書体 NK-B"/>
          <w:bCs/>
        </w:rPr>
      </w:pPr>
    </w:p>
    <w:p w14:paraId="371FEE5D" w14:textId="0AE1B749" w:rsidR="00215D60" w:rsidRPr="007E43D4" w:rsidRDefault="00FC2998" w:rsidP="00755975">
      <w:pPr>
        <w:widowControl/>
        <w:spacing w:line="300" w:lineRule="atLeast"/>
        <w:ind w:firstLineChars="1400" w:firstLine="2940"/>
        <w:jc w:val="left"/>
        <w:outlineLvl w:val="3"/>
        <w:rPr>
          <w:rFonts w:ascii="UD デジタル 教科書体 NK-B" w:eastAsia="UD デジタル 教科書体 NK-B"/>
          <w:bCs/>
          <w:u w:val="single"/>
        </w:rPr>
      </w:pPr>
      <w:r w:rsidRPr="00FD0501">
        <w:rPr>
          <w:rFonts w:ascii="UD デジタル 教科書体 NK-B" w:eastAsia="UD デジタル 教科書体 NK-B" w:hint="eastAsia"/>
          <w:bCs/>
          <w:u w:val="single"/>
        </w:rPr>
        <w:t xml:space="preserve">　　　</w:t>
      </w:r>
      <w:r w:rsidRPr="007E43D4">
        <w:rPr>
          <w:rFonts w:ascii="UD デジタル 教科書体 NK-B" w:eastAsia="UD デジタル 教科書体 NK-B" w:hint="eastAsia"/>
          <w:bCs/>
        </w:rPr>
        <w:t>年</w:t>
      </w:r>
      <w:r w:rsidRPr="00FD0501">
        <w:rPr>
          <w:rFonts w:ascii="UD デジタル 教科書体 NK-B" w:eastAsia="UD デジタル 教科書体 NK-B" w:hint="eastAsia"/>
          <w:bCs/>
          <w:u w:val="single"/>
        </w:rPr>
        <w:t xml:space="preserve">　　　　</w:t>
      </w:r>
      <w:r w:rsidRPr="007E43D4">
        <w:rPr>
          <w:rFonts w:ascii="UD デジタル 教科書体 NK-B" w:eastAsia="UD デジタル 教科書体 NK-B" w:hint="eastAsia"/>
          <w:bCs/>
        </w:rPr>
        <w:t>組</w:t>
      </w:r>
      <w:r w:rsidRPr="00FD0501">
        <w:rPr>
          <w:rFonts w:ascii="UD デジタル 教科書体 NK-B" w:eastAsia="UD デジタル 教科書体 NK-B" w:hint="eastAsia"/>
          <w:bCs/>
          <w:u w:val="single"/>
        </w:rPr>
        <w:t xml:space="preserve">　　　　</w:t>
      </w:r>
      <w:r w:rsidRPr="007E43D4">
        <w:rPr>
          <w:rFonts w:ascii="UD デジタル 教科書体 NK-B" w:eastAsia="UD デジタル 教科書体 NK-B" w:hint="eastAsia"/>
          <w:bCs/>
        </w:rPr>
        <w:t xml:space="preserve">番　　</w:t>
      </w:r>
      <w:r w:rsidRPr="007E43D4">
        <w:rPr>
          <w:rFonts w:ascii="UD デジタル 教科書体 NK-B" w:eastAsia="UD デジタル 教科書体 NK-B" w:hint="eastAsia"/>
          <w:bCs/>
          <w:u w:val="single"/>
        </w:rPr>
        <w:t xml:space="preserve">氏名　　　　　　　　　　　　　　　　　　　　　　　　　　　　　　　　　　　</w:t>
      </w:r>
    </w:p>
    <w:p w14:paraId="5F79E4BD" w14:textId="467E2208" w:rsidR="00FC2998" w:rsidRPr="007E43D4" w:rsidRDefault="007E43D4" w:rsidP="00FC2998">
      <w:pPr>
        <w:widowControl/>
        <w:spacing w:line="300" w:lineRule="atLeast"/>
        <w:outlineLvl w:val="3"/>
        <w:rPr>
          <w:rFonts w:ascii="UD デジタル 教科書体 NK-B" w:eastAsia="UD デジタル 教科書体 NK-B" w:hAnsi="ＭＳ 明朝" w:cs="ＭＳ Ｐゴシック"/>
          <w:b/>
          <w:color w:val="FF0000"/>
          <w:kern w:val="0"/>
          <w:szCs w:val="18"/>
        </w:rPr>
      </w:pPr>
      <w:r w:rsidRPr="007E43D4">
        <w:rPr>
          <w:rFonts w:ascii="UD デジタル 教科書体 NK-B" w:eastAsia="UD デジタル 教科書体 NK-B" w:hAnsi="ＭＳ 明朝" w:cs="ＭＳ Ｐゴシック" w:hint="eastAsia"/>
          <w:b/>
          <w:color w:val="FF0000"/>
          <w:kern w:val="0"/>
          <w:szCs w:val="18"/>
        </w:rPr>
        <w:lastRenderedPageBreak/>
        <w:t>これより教師用参考資料</w:t>
      </w:r>
    </w:p>
    <w:p w14:paraId="6249006C" w14:textId="77777777" w:rsidR="00FC2998" w:rsidRPr="003B1202" w:rsidRDefault="00FC2998" w:rsidP="00FC2998">
      <w:pPr>
        <w:widowControl/>
        <w:spacing w:line="300" w:lineRule="atLeast"/>
        <w:outlineLvl w:val="3"/>
        <w:rPr>
          <w:rFonts w:ascii="UD デジタル 教科書体 NK-B" w:eastAsia="UD デジタル 教科書体 NK-B" w:hAnsi="ＭＳ 明朝" w:cs="ＭＳ Ｐゴシック"/>
          <w:b/>
          <w:color w:val="000000"/>
          <w:kern w:val="0"/>
          <w:szCs w:val="18"/>
        </w:rPr>
      </w:pPr>
    </w:p>
    <w:p w14:paraId="25A2204E"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color w:val="000000" w:themeColor="text1"/>
          <w:kern w:val="0"/>
          <w:szCs w:val="18"/>
        </w:rPr>
      </w:pPr>
      <w:r w:rsidRPr="00B73C0F">
        <w:rPr>
          <w:rFonts w:ascii="UD デジタル 教科書体 NK-B" w:eastAsia="UD デジタル 教科書体 NK-B" w:hAnsi="ＭＳ 明朝" w:cs="ＭＳ Ｐゴシック" w:hint="eastAsia"/>
          <w:b/>
          <w:color w:val="000000" w:themeColor="text1"/>
          <w:kern w:val="0"/>
          <w:szCs w:val="18"/>
        </w:rPr>
        <w:t xml:space="preserve">【無形固定資産（のれん）償却：基礎学習】　　　　　　　　　　　　　　　　　　　　　　　　　　　　　　　　　　　　　　　　　</w:t>
      </w:r>
    </w:p>
    <w:p w14:paraId="57BE077B"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bCs/>
          <w:color w:val="000000" w:themeColor="text1"/>
          <w:kern w:val="0"/>
          <w:szCs w:val="18"/>
        </w:rPr>
      </w:pPr>
      <w:r w:rsidRPr="00B73C0F">
        <w:rPr>
          <w:rFonts w:ascii="UD デジタル 教科書体 NK-B" w:eastAsia="UD デジタル 教科書体 NK-B" w:hAnsi="ＭＳ 明朝" w:cs="ＭＳ Ｐゴシック" w:hint="eastAsia"/>
          <w:b/>
          <w:bCs/>
          <w:color w:val="000000" w:themeColor="text1"/>
          <w:kern w:val="0"/>
          <w:szCs w:val="18"/>
        </w:rPr>
        <w:t>＜のれんとは？＞</w:t>
      </w:r>
    </w:p>
    <w:p w14:paraId="3031EDE6"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bCs/>
          <w:color w:val="000000" w:themeColor="text1"/>
          <w:kern w:val="0"/>
          <w:szCs w:val="18"/>
        </w:rPr>
      </w:pPr>
      <w:r w:rsidRPr="00B73C0F">
        <w:rPr>
          <w:rFonts w:ascii="UD デジタル 教科書体 NK-B" w:eastAsia="UD デジタル 教科書体 NK-B" w:hAnsi="ＭＳ 明朝" w:cs="ＭＳ Ｐゴシック" w:hint="eastAsia"/>
          <w:b/>
          <w:bCs/>
          <w:color w:val="000000" w:themeColor="text1"/>
          <w:kern w:val="0"/>
          <w:szCs w:val="18"/>
        </w:rPr>
        <w:t xml:space="preserve">　法律上認められた権利ではないが、優秀な技術や有利な立地条件あるいは知名度などによって、その企業が他の（　①</w:t>
      </w:r>
      <w:r w:rsidRPr="00B73C0F">
        <w:rPr>
          <w:rFonts w:ascii="UD デジタル 教科書体 NK-B" w:eastAsia="UD デジタル 教科書体 NK-B" w:hAnsi="ＭＳ 明朝" w:cs="ＭＳ Ｐゴシック" w:hint="eastAsia"/>
          <w:b/>
          <w:bCs/>
          <w:color w:val="FF0000"/>
          <w:kern w:val="0"/>
          <w:szCs w:val="18"/>
        </w:rPr>
        <w:t>同種企業</w:t>
      </w:r>
      <w:r w:rsidRPr="00B73C0F">
        <w:rPr>
          <w:rFonts w:ascii="UD デジタル 教科書体 NK-B" w:eastAsia="UD デジタル 教科書体 NK-B" w:hAnsi="ＭＳ 明朝" w:cs="ＭＳ Ｐゴシック" w:hint="eastAsia"/>
          <w:b/>
          <w:bCs/>
          <w:color w:val="000000" w:themeColor="text1"/>
          <w:kern w:val="0"/>
          <w:szCs w:val="18"/>
        </w:rPr>
        <w:t xml:space="preserve">　）に比べて有利な立場にあり、より多くの収益を上げている場合に、その</w:t>
      </w:r>
    </w:p>
    <w:p w14:paraId="06805FD5"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bCs/>
          <w:color w:val="000000" w:themeColor="text1"/>
          <w:kern w:val="0"/>
          <w:szCs w:val="18"/>
        </w:rPr>
      </w:pPr>
      <w:r w:rsidRPr="00B73C0F">
        <w:rPr>
          <w:rFonts w:ascii="UD デジタル 教科書体 NK-B" w:eastAsia="UD デジタル 教科書体 NK-B" w:hAnsi="ＭＳ 明朝" w:cs="ＭＳ Ｐゴシック" w:hint="eastAsia"/>
          <w:b/>
          <w:bCs/>
          <w:color w:val="000000" w:themeColor="text1"/>
          <w:kern w:val="0"/>
          <w:szCs w:val="18"/>
        </w:rPr>
        <w:t>（②</w:t>
      </w:r>
      <w:r w:rsidRPr="00B73C0F">
        <w:rPr>
          <w:rFonts w:ascii="UD デジタル 教科書体 NK-B" w:eastAsia="UD デジタル 教科書体 NK-B" w:hAnsi="ＭＳ 明朝" w:cs="ＭＳ Ｐゴシック" w:hint="eastAsia"/>
          <w:b/>
          <w:bCs/>
          <w:color w:val="FF0000"/>
          <w:kern w:val="0"/>
          <w:szCs w:val="18"/>
        </w:rPr>
        <w:t>超過収益力</w:t>
      </w:r>
      <w:r w:rsidRPr="00B73C0F">
        <w:rPr>
          <w:rFonts w:ascii="UD デジタル 教科書体 NK-B" w:eastAsia="UD デジタル 教科書体 NK-B" w:hAnsi="ＭＳ 明朝" w:cs="ＭＳ Ｐゴシック" w:hint="eastAsia"/>
          <w:b/>
          <w:bCs/>
          <w:color w:val="000000" w:themeColor="text1"/>
          <w:kern w:val="0"/>
          <w:szCs w:val="18"/>
        </w:rPr>
        <w:t>）の原因となるものをいう。</w:t>
      </w:r>
    </w:p>
    <w:p w14:paraId="05E9289A"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bCs/>
          <w:color w:val="000000" w:themeColor="text1"/>
          <w:kern w:val="0"/>
          <w:szCs w:val="18"/>
        </w:rPr>
      </w:pPr>
      <w:r w:rsidRPr="00B73C0F">
        <w:rPr>
          <w:rFonts w:ascii="UD デジタル 教科書体 NK-B" w:eastAsia="UD デジタル 教科書体 NK-B" w:hAnsi="ＭＳ 明朝" w:cs="ＭＳ Ｐゴシック" w:hint="eastAsia"/>
          <w:b/>
          <w:bCs/>
          <w:color w:val="000000" w:themeColor="text1"/>
          <w:kern w:val="0"/>
          <w:szCs w:val="18"/>
        </w:rPr>
        <w:t xml:space="preserve">　のれんは、事業の譲り受けまたは（　③</w:t>
      </w:r>
      <w:r w:rsidRPr="00B73C0F">
        <w:rPr>
          <w:rFonts w:ascii="UD デジタル 教科書体 NK-B" w:eastAsia="UD デジタル 教科書体 NK-B" w:hAnsi="ＭＳ 明朝" w:cs="ＭＳ Ｐゴシック" w:hint="eastAsia"/>
          <w:b/>
          <w:bCs/>
          <w:color w:val="FF0000"/>
          <w:kern w:val="0"/>
          <w:szCs w:val="18"/>
        </w:rPr>
        <w:t>合併</w:t>
      </w:r>
      <w:r w:rsidRPr="00B73C0F">
        <w:rPr>
          <w:rFonts w:ascii="UD デジタル 教科書体 NK-B" w:eastAsia="UD デジタル 教科書体 NK-B" w:hAnsi="ＭＳ 明朝" w:cs="ＭＳ Ｐゴシック" w:hint="eastAsia"/>
          <w:b/>
          <w:bCs/>
          <w:color w:val="000000" w:themeColor="text1"/>
          <w:kern w:val="0"/>
          <w:szCs w:val="18"/>
        </w:rPr>
        <w:t xml:space="preserve">　）などによって取得した場合にかぎって、（　④</w:t>
      </w:r>
      <w:r w:rsidRPr="00B73C0F">
        <w:rPr>
          <w:rFonts w:ascii="UD デジタル 教科書体 NK-B" w:eastAsia="UD デジタル 教科書体 NK-B" w:hAnsi="ＭＳ 明朝" w:cs="ＭＳ Ｐゴシック" w:hint="eastAsia"/>
          <w:b/>
          <w:bCs/>
          <w:color w:val="FF0000"/>
          <w:kern w:val="0"/>
          <w:szCs w:val="18"/>
        </w:rPr>
        <w:t>資産</w:t>
      </w:r>
      <w:r w:rsidRPr="00B73C0F">
        <w:rPr>
          <w:rFonts w:ascii="UD デジタル 教科書体 NK-B" w:eastAsia="UD デジタル 教科書体 NK-B" w:hAnsi="ＭＳ 明朝" w:cs="ＭＳ Ｐゴシック" w:hint="eastAsia"/>
          <w:b/>
          <w:bCs/>
          <w:color w:val="000000" w:themeColor="text1"/>
          <w:kern w:val="0"/>
          <w:szCs w:val="18"/>
        </w:rPr>
        <w:t xml:space="preserve">　）に計上することができる。</w:t>
      </w:r>
    </w:p>
    <w:p w14:paraId="5CC75497"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bCs/>
          <w:color w:val="000000" w:themeColor="text1"/>
          <w:kern w:val="0"/>
          <w:szCs w:val="18"/>
        </w:rPr>
      </w:pPr>
    </w:p>
    <w:p w14:paraId="66050AFB"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bCs/>
          <w:color w:val="000000" w:themeColor="text1"/>
          <w:kern w:val="0"/>
          <w:szCs w:val="18"/>
        </w:rPr>
      </w:pPr>
      <w:r w:rsidRPr="00B73C0F">
        <w:rPr>
          <w:rFonts w:ascii="UD デジタル 教科書体 NK-B" w:eastAsia="UD デジタル 教科書体 NK-B" w:hAnsi="ＭＳ 明朝" w:cs="ＭＳ Ｐゴシック"/>
          <w:b/>
          <w:bCs/>
          <w:color w:val="000000" w:themeColor="text1"/>
          <w:kern w:val="0"/>
          <w:szCs w:val="18"/>
        </w:rPr>
        <w:t>■</w:t>
      </w:r>
      <w:r w:rsidRPr="00B73C0F">
        <w:rPr>
          <w:rFonts w:ascii="UD デジタル 教科書体 NK-B" w:eastAsia="UD デジタル 教科書体 NK-B" w:hAnsi="ＭＳ 明朝" w:cs="ＭＳ Ｐゴシック"/>
          <w:b/>
          <w:bCs/>
          <w:color w:val="000000" w:themeColor="text1"/>
          <w:kern w:val="0"/>
          <w:szCs w:val="18"/>
        </w:rPr>
        <w:t>のれんの償却</w:t>
      </w:r>
    </w:p>
    <w:p w14:paraId="6A832F20"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bCs/>
          <w:color w:val="000000" w:themeColor="text1"/>
          <w:kern w:val="0"/>
          <w:szCs w:val="18"/>
        </w:rPr>
      </w:pPr>
      <w:r w:rsidRPr="00B73C0F">
        <w:rPr>
          <w:rFonts w:ascii="UD デジタル 教科書体 NK-B" w:eastAsia="UD デジタル 教科書体 NK-B" w:hAnsi="ＭＳ 明朝" w:cs="ＭＳ Ｐゴシック"/>
          <w:b/>
          <w:bCs/>
          <w:color w:val="000000" w:themeColor="text1"/>
          <w:kern w:val="0"/>
          <w:szCs w:val="18"/>
        </w:rPr>
        <w:t xml:space="preserve">　のれんは、その取得後（</w:t>
      </w:r>
      <w:r w:rsidRPr="00B73C0F">
        <w:rPr>
          <w:rFonts w:ascii="UD デジタル 教科書体 NK-B" w:eastAsia="UD デジタル 教科書体 NK-B" w:hAnsi="ＭＳ 明朝" w:cs="ＭＳ Ｐゴシック" w:hint="eastAsia"/>
          <w:b/>
          <w:bCs/>
          <w:color w:val="000000" w:themeColor="text1"/>
          <w:kern w:val="0"/>
          <w:szCs w:val="18"/>
        </w:rPr>
        <w:t xml:space="preserve">　⑤</w:t>
      </w:r>
      <w:r w:rsidRPr="00B73C0F">
        <w:rPr>
          <w:rFonts w:ascii="UD デジタル 教科書体 NK-B" w:eastAsia="UD デジタル 教科書体 NK-B" w:hAnsi="ＭＳ 明朝" w:cs="ＭＳ Ｐゴシック" w:hint="eastAsia"/>
          <w:b/>
          <w:bCs/>
          <w:color w:val="FF0000"/>
          <w:kern w:val="0"/>
          <w:szCs w:val="18"/>
        </w:rPr>
        <w:t>２０年</w:t>
      </w:r>
      <w:r w:rsidRPr="00B73C0F">
        <w:rPr>
          <w:rFonts w:ascii="UD デジタル 教科書体 NK-B" w:eastAsia="UD デジタル 教科書体 NK-B" w:hAnsi="ＭＳ 明朝" w:cs="ＭＳ Ｐゴシック" w:hint="eastAsia"/>
          <w:b/>
          <w:bCs/>
          <w:color w:val="000000" w:themeColor="text1"/>
          <w:kern w:val="0"/>
          <w:szCs w:val="18"/>
        </w:rPr>
        <w:t xml:space="preserve">　）以内その効果のおよぶ期間にわたって（　⑥</w:t>
      </w:r>
      <w:r w:rsidRPr="00B73C0F">
        <w:rPr>
          <w:rFonts w:ascii="UD デジタル 教科書体 NK-B" w:eastAsia="UD デジタル 教科書体 NK-B" w:hAnsi="ＭＳ 明朝" w:cs="ＭＳ Ｐゴシック" w:hint="eastAsia"/>
          <w:b/>
          <w:bCs/>
          <w:color w:val="FF0000"/>
          <w:kern w:val="0"/>
          <w:szCs w:val="18"/>
        </w:rPr>
        <w:t xml:space="preserve">定額法　</w:t>
      </w:r>
      <w:r w:rsidRPr="00B73C0F">
        <w:rPr>
          <w:rFonts w:ascii="UD デジタル 教科書体 NK-B" w:eastAsia="UD デジタル 教科書体 NK-B" w:hAnsi="ＭＳ 明朝" w:cs="ＭＳ Ｐゴシック" w:hint="eastAsia"/>
          <w:b/>
          <w:bCs/>
          <w:color w:val="000000" w:themeColor="text1"/>
          <w:kern w:val="0"/>
          <w:szCs w:val="18"/>
        </w:rPr>
        <w:t>）などの方法により規則的に償却する。</w:t>
      </w:r>
    </w:p>
    <w:p w14:paraId="45B3C6B3"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bCs/>
          <w:color w:val="000000" w:themeColor="text1"/>
          <w:kern w:val="0"/>
          <w:szCs w:val="18"/>
        </w:rPr>
      </w:pPr>
    </w:p>
    <w:p w14:paraId="1CDAA655" w14:textId="77777777" w:rsidR="00FC2998" w:rsidRPr="00B73C0F" w:rsidRDefault="00FC2998" w:rsidP="00FC2998">
      <w:pPr>
        <w:widowControl/>
        <w:tabs>
          <w:tab w:val="left" w:pos="284"/>
          <w:tab w:val="left" w:pos="851"/>
          <w:tab w:val="left" w:pos="1560"/>
        </w:tabs>
        <w:spacing w:line="300" w:lineRule="atLeast"/>
        <w:outlineLvl w:val="3"/>
        <w:rPr>
          <w:rFonts w:ascii="UD デジタル 教科書体 NK-B" w:eastAsia="UD デジタル 教科書体 NK-B" w:hAnsi="ＭＳ 明朝" w:cs="ＭＳ Ｐゴシック"/>
          <w:b/>
          <w:bCs/>
          <w:color w:val="000000" w:themeColor="text1"/>
          <w:kern w:val="0"/>
          <w:szCs w:val="18"/>
        </w:rPr>
      </w:pPr>
      <w:r w:rsidRPr="00B73C0F">
        <w:rPr>
          <w:rFonts w:ascii="UD デジタル 教科書体 NK-B" w:eastAsia="UD デジタル 教科書体 NK-B" w:hAnsi="ＭＳ 明朝" w:cs="ＭＳ Ｐゴシック" w:hint="eastAsia"/>
          <w:b/>
          <w:bCs/>
          <w:color w:val="000000" w:themeColor="text1"/>
          <w:kern w:val="0"/>
          <w:szCs w:val="18"/>
        </w:rPr>
        <w:t>＜参　考＞</w:t>
      </w:r>
    </w:p>
    <w:p w14:paraId="0B2BD489"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bCs/>
          <w:color w:val="000000" w:themeColor="text1"/>
          <w:kern w:val="0"/>
          <w:szCs w:val="18"/>
        </w:rPr>
      </w:pPr>
      <w:r w:rsidRPr="00B73C0F">
        <w:rPr>
          <w:rFonts w:ascii="UD デジタル 教科書体 NK-B" w:eastAsia="UD デジタル 教科書体 NK-B" w:hAnsi="ＭＳ 明朝" w:cs="ＭＳ Ｐゴシック"/>
          <w:b/>
          <w:bCs/>
          <w:color w:val="000000" w:themeColor="text1"/>
          <w:kern w:val="0"/>
          <w:szCs w:val="18"/>
        </w:rPr>
        <w:t>■</w:t>
      </w:r>
      <w:r w:rsidRPr="00B73C0F">
        <w:rPr>
          <w:rFonts w:ascii="UD デジタル 教科書体 NK-B" w:eastAsia="UD デジタル 教科書体 NK-B" w:hAnsi="ＭＳ 明朝" w:cs="ＭＳ Ｐゴシック"/>
          <w:b/>
          <w:bCs/>
          <w:color w:val="000000" w:themeColor="text1"/>
          <w:kern w:val="0"/>
          <w:szCs w:val="18"/>
        </w:rPr>
        <w:t>のれんの減損</w:t>
      </w:r>
      <w:r w:rsidRPr="00B73C0F">
        <w:rPr>
          <w:rFonts w:ascii="UD デジタル 教科書体 NK-B" w:eastAsia="UD デジタル 教科書体 NK-B" w:hAnsi="ＭＳ 明朝" w:cs="ＭＳ Ｐゴシック" w:hint="eastAsia"/>
          <w:b/>
          <w:bCs/>
          <w:color w:val="000000" w:themeColor="text1"/>
          <w:kern w:val="0"/>
          <w:szCs w:val="18"/>
        </w:rPr>
        <w:t>（財務会計Ⅱの範囲）</w:t>
      </w:r>
    </w:p>
    <w:p w14:paraId="2B855474"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bCs/>
          <w:color w:val="000000" w:themeColor="text1"/>
          <w:kern w:val="0"/>
          <w:szCs w:val="18"/>
        </w:rPr>
      </w:pPr>
      <w:r w:rsidRPr="00B73C0F">
        <w:rPr>
          <w:rFonts w:ascii="UD デジタル 教科書体 NK-B" w:eastAsia="UD デジタル 教科書体 NK-B" w:hAnsi="ＭＳ 明朝" w:cs="ＭＳ Ｐゴシック" w:hint="eastAsia"/>
          <w:b/>
          <w:bCs/>
          <w:color w:val="000000" w:themeColor="text1"/>
          <w:kern w:val="0"/>
          <w:szCs w:val="18"/>
        </w:rPr>
        <w:t xml:space="preserve">　M＆A（企業の合併＆買収）をした際の投資額が予定通り回収できそうにないときに、のれんの帳簿価額を回収できる額まで切り下げる必要がある。その時に発生する損失を「減損損失」という。</w:t>
      </w:r>
    </w:p>
    <w:p w14:paraId="3505A0F6"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bCs/>
          <w:color w:val="000000" w:themeColor="text1"/>
          <w:kern w:val="0"/>
          <w:szCs w:val="18"/>
        </w:rPr>
      </w:pPr>
    </w:p>
    <w:p w14:paraId="33FCC766"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bCs/>
          <w:color w:val="000000" w:themeColor="text1"/>
          <w:kern w:val="0"/>
          <w:szCs w:val="18"/>
        </w:rPr>
      </w:pPr>
      <w:r w:rsidRPr="00B73C0F">
        <w:rPr>
          <w:rFonts w:ascii="UD デジタル 教科書体 NK-B" w:eastAsia="UD デジタル 教科書体 NK-B" w:hAnsi="ＭＳ 明朝" w:cs="ＭＳ Ｐゴシック"/>
          <w:b/>
          <w:bCs/>
          <w:color w:val="000000" w:themeColor="text1"/>
          <w:kern w:val="0"/>
          <w:szCs w:val="18"/>
        </w:rPr>
        <w:t xml:space="preserve">　</w:t>
      </w:r>
      <w:r w:rsidRPr="00B73C0F">
        <w:rPr>
          <w:rFonts w:ascii="UD デジタル 教科書体 NK-B" w:eastAsia="UD デジタル 教科書体 NK-B" w:hAnsi="ＭＳ 明朝" w:cs="ＭＳ Ｐゴシック" w:hint="eastAsia"/>
          <w:b/>
          <w:bCs/>
          <w:color w:val="000000" w:themeColor="text1"/>
          <w:kern w:val="0"/>
          <w:szCs w:val="18"/>
        </w:rPr>
        <w:t>【例】</w:t>
      </w:r>
      <w:r w:rsidRPr="00B73C0F">
        <w:rPr>
          <w:rFonts w:ascii="UD デジタル 教科書体 NK-B" w:eastAsia="UD デジタル 教科書体 NK-B" w:hAnsi="ＭＳ 明朝" w:cs="ＭＳ Ｐゴシック"/>
          <w:b/>
          <w:bCs/>
          <w:color w:val="000000" w:themeColor="text1"/>
          <w:kern w:val="0"/>
          <w:szCs w:val="18"/>
        </w:rPr>
        <w:t>M＆A（企業の合併＆買収）によって企業を</w:t>
      </w:r>
      <w:r w:rsidRPr="00B73C0F">
        <w:rPr>
          <w:rFonts w:ascii="UD デジタル 教科書体 NK-B" w:eastAsia="UD デジタル 教科書体 NK-B" w:hAnsi="ＭＳ 明朝" w:cs="ＭＳ Ｐゴシック" w:hint="eastAsia"/>
          <w:b/>
          <w:bCs/>
          <w:color w:val="000000" w:themeColor="text1"/>
          <w:kern w:val="0"/>
          <w:szCs w:val="18"/>
        </w:rPr>
        <w:t>買収した</w:t>
      </w:r>
      <w:r w:rsidRPr="00B73C0F">
        <w:rPr>
          <w:rFonts w:ascii="UD デジタル 教科書体 NK-B" w:eastAsia="UD デジタル 教科書体 NK-B" w:hAnsi="ＭＳ 明朝" w:cs="ＭＳ Ｐゴシック"/>
          <w:b/>
          <w:bCs/>
          <w:color w:val="000000" w:themeColor="text1"/>
          <w:kern w:val="0"/>
          <w:szCs w:val="18"/>
        </w:rPr>
        <w:t>際に、５億円をのれんとして計上していたが、経営難によって</w:t>
      </w:r>
      <w:r w:rsidRPr="00B73C0F">
        <w:rPr>
          <w:rFonts w:ascii="UD デジタル 教科書体 NK-B" w:eastAsia="UD デジタル 教科書体 NK-B" w:hAnsi="ＭＳ 明朝" w:cs="ＭＳ Ｐゴシック" w:hint="eastAsia"/>
          <w:b/>
          <w:bCs/>
          <w:color w:val="000000" w:themeColor="text1"/>
          <w:kern w:val="0"/>
          <w:szCs w:val="18"/>
        </w:rPr>
        <w:t>今後、</w:t>
      </w:r>
      <w:r w:rsidRPr="00B73C0F">
        <w:rPr>
          <w:rFonts w:ascii="UD デジタル 教科書体 NK-B" w:eastAsia="UD デジタル 教科書体 NK-B" w:hAnsi="ＭＳ 明朝" w:cs="ＭＳ Ｐゴシック"/>
          <w:b/>
          <w:bCs/>
          <w:color w:val="000000" w:themeColor="text1"/>
          <w:kern w:val="0"/>
          <w:szCs w:val="18"/>
        </w:rPr>
        <w:t>３億円しか回収できそうにない場合、</w:t>
      </w:r>
    </w:p>
    <w:p w14:paraId="037A5938"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bCs/>
          <w:color w:val="000000" w:themeColor="text1"/>
          <w:kern w:val="0"/>
          <w:szCs w:val="18"/>
        </w:rPr>
      </w:pPr>
      <w:r w:rsidRPr="00B73C0F">
        <w:rPr>
          <w:rFonts w:ascii="UD デジタル 教科書体 NK-B" w:eastAsia="UD デジタル 教科書体 NK-B" w:hAnsi="ＭＳ 明朝" w:cs="ＭＳ Ｐゴシック" w:hint="eastAsia"/>
          <w:b/>
          <w:bCs/>
          <w:color w:val="000000" w:themeColor="text1"/>
          <w:kern w:val="0"/>
          <w:szCs w:val="18"/>
        </w:rPr>
        <w:t>＜計算式＞</w:t>
      </w:r>
    </w:p>
    <w:p w14:paraId="07BD5F90" w14:textId="77777777" w:rsidR="00FC2998" w:rsidRPr="00B73C0F" w:rsidRDefault="00FC2998" w:rsidP="00FC2998">
      <w:pPr>
        <w:widowControl/>
        <w:tabs>
          <w:tab w:val="left" w:pos="567"/>
        </w:tabs>
        <w:spacing w:line="300" w:lineRule="atLeast"/>
        <w:outlineLvl w:val="3"/>
        <w:rPr>
          <w:rFonts w:ascii="UD デジタル 教科書体 NK-B" w:eastAsia="UD デジタル 教科書体 NK-B" w:hAnsi="ＭＳ 明朝" w:cs="ＭＳ Ｐゴシック"/>
          <w:b/>
          <w:bCs/>
          <w:color w:val="000000" w:themeColor="text1"/>
          <w:kern w:val="0"/>
          <w:szCs w:val="18"/>
        </w:rPr>
      </w:pPr>
      <w:r w:rsidRPr="00B73C0F">
        <w:rPr>
          <w:rFonts w:ascii="UD デジタル 教科書体 NK-B" w:eastAsia="UD デジタル 教科書体 NK-B" w:hAnsi="ＭＳ 明朝" w:cs="ＭＳ Ｐゴシック" w:hint="eastAsia"/>
          <w:b/>
          <w:bCs/>
          <w:color w:val="000000" w:themeColor="text1"/>
          <w:kern w:val="0"/>
          <w:szCs w:val="18"/>
        </w:rPr>
        <w:t xml:space="preserve">　　　　　のれんの帳簿価額５億円　－　今後回収できると見込まれる価値３億円　＝　２億円（減損損失）</w:t>
      </w:r>
    </w:p>
    <w:p w14:paraId="0707BCDB" w14:textId="77777777" w:rsidR="00FC2998" w:rsidRPr="00B73C0F" w:rsidRDefault="00FC2998" w:rsidP="00FC2998">
      <w:pPr>
        <w:widowControl/>
        <w:spacing w:line="300" w:lineRule="atLeast"/>
        <w:ind w:firstLineChars="300" w:firstLine="630"/>
        <w:outlineLvl w:val="3"/>
        <w:rPr>
          <w:rFonts w:ascii="UD デジタル 教科書体 NK-B" w:eastAsia="UD デジタル 教科書体 NK-B" w:hAnsi="ＭＳ 明朝" w:cs="ＭＳ Ｐゴシック"/>
          <w:b/>
          <w:bCs/>
          <w:color w:val="000000" w:themeColor="text1"/>
          <w:kern w:val="0"/>
          <w:szCs w:val="18"/>
        </w:rPr>
      </w:pPr>
      <w:r w:rsidRPr="00B73C0F">
        <w:rPr>
          <w:rFonts w:ascii="UD デジタル 教科書体 NK-B" w:eastAsia="UD デジタル 教科書体 NK-B" w:hAnsi="ＭＳ 明朝" w:cs="ＭＳ Ｐゴシック" w:hint="eastAsia"/>
          <w:b/>
          <w:bCs/>
          <w:color w:val="000000" w:themeColor="text1"/>
          <w:kern w:val="0"/>
          <w:szCs w:val="18"/>
        </w:rPr>
        <w:t>※減損は損益計算書上の特別損失に計上する。よって、減損の額は企業利益に大きく影響する。</w:t>
      </w:r>
    </w:p>
    <w:p w14:paraId="4EE4D11C"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bCs/>
          <w:color w:val="000000" w:themeColor="text1"/>
          <w:kern w:val="0"/>
          <w:szCs w:val="18"/>
        </w:rPr>
      </w:pPr>
    </w:p>
    <w:p w14:paraId="3B36F7D0"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bCs/>
          <w:color w:val="000000" w:themeColor="text1"/>
          <w:kern w:val="0"/>
          <w:szCs w:val="18"/>
          <w:lang w:eastAsia="zh-TW"/>
        </w:rPr>
      </w:pPr>
      <w:r w:rsidRPr="00B73C0F">
        <w:rPr>
          <w:rFonts w:ascii="UD デジタル 教科書体 NK-B" w:eastAsia="UD デジタル 教科書体 NK-B" w:hAnsi="ＭＳ 明朝" w:cs="ＭＳ Ｐゴシック" w:hint="eastAsia"/>
          <w:b/>
          <w:bCs/>
          <w:color w:val="000000" w:themeColor="text1"/>
          <w:kern w:val="0"/>
          <w:szCs w:val="18"/>
          <w:lang w:eastAsia="zh-TW"/>
        </w:rPr>
        <w:t>■</w:t>
      </w:r>
      <w:r w:rsidRPr="00B73C0F">
        <w:rPr>
          <w:rFonts w:ascii="UD デジタル 教科書体 NK-B" w:eastAsia="UD デジタル 教科書体 NK-B" w:hAnsi="ＭＳ 明朝" w:cs="ＭＳ Ｐゴシック"/>
          <w:b/>
          <w:bCs/>
          <w:color w:val="000000" w:themeColor="text1"/>
          <w:kern w:val="0"/>
          <w:szCs w:val="18"/>
          <w:lang w:eastAsia="zh-TW"/>
        </w:rPr>
        <w:t>IFRS（国際</w:t>
      </w:r>
      <w:r w:rsidRPr="00B73C0F">
        <w:rPr>
          <w:rFonts w:ascii="UD デジタル 教科書体 NK-B" w:eastAsia="UD デジタル 教科書体 NK-B" w:hAnsi="ＭＳ 明朝" w:cs="ＭＳ Ｐゴシック" w:hint="eastAsia"/>
          <w:b/>
          <w:bCs/>
          <w:color w:val="000000" w:themeColor="text1"/>
          <w:kern w:val="0"/>
          <w:szCs w:val="18"/>
          <w:lang w:eastAsia="zh-TW"/>
        </w:rPr>
        <w:t>会計</w:t>
      </w:r>
      <w:r w:rsidRPr="00B73C0F">
        <w:rPr>
          <w:rFonts w:ascii="UD デジタル 教科書体 NK-B" w:eastAsia="UD デジタル 教科書体 NK-B" w:hAnsi="ＭＳ 明朝" w:cs="ＭＳ Ｐゴシック"/>
          <w:b/>
          <w:bCs/>
          <w:color w:val="000000" w:themeColor="text1"/>
          <w:kern w:val="0"/>
          <w:szCs w:val="18"/>
          <w:lang w:eastAsia="zh-TW"/>
        </w:rPr>
        <w:t>基準）</w:t>
      </w:r>
    </w:p>
    <w:p w14:paraId="46CDBBD5"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bCs/>
          <w:color w:val="000000" w:themeColor="text1"/>
          <w:kern w:val="0"/>
          <w:szCs w:val="18"/>
        </w:rPr>
      </w:pPr>
      <w:r w:rsidRPr="00B73C0F">
        <w:rPr>
          <w:rFonts w:ascii="UD デジタル 教科書体 NK-B" w:eastAsia="UD デジタル 教科書体 NK-B" w:hAnsi="ＭＳ 明朝" w:cs="ＭＳ Ｐゴシック"/>
          <w:b/>
          <w:bCs/>
          <w:color w:val="000000" w:themeColor="text1"/>
          <w:kern w:val="0"/>
          <w:szCs w:val="18"/>
          <w:lang w:eastAsia="zh-TW"/>
        </w:rPr>
        <w:t xml:space="preserve">　</w:t>
      </w:r>
      <w:r w:rsidRPr="00B73C0F">
        <w:rPr>
          <w:rFonts w:ascii="UD デジタル 教科書体 NK-B" w:eastAsia="UD デジタル 教科書体 NK-B" w:hAnsi="ＭＳ 明朝" w:cs="ＭＳ Ｐゴシック"/>
          <w:b/>
          <w:bCs/>
          <w:color w:val="000000" w:themeColor="text1"/>
          <w:kern w:val="0"/>
          <w:szCs w:val="18"/>
        </w:rPr>
        <w:t>IFRS（</w:t>
      </w:r>
      <w:r w:rsidRPr="00B73C0F">
        <w:rPr>
          <w:rFonts w:ascii="UD デジタル 教科書体 NK-B" w:eastAsia="UD デジタル 教科書体 NK-B" w:hAnsi="ＭＳ 明朝" w:cs="ＭＳ Ｐゴシック" w:hint="eastAsia"/>
          <w:b/>
          <w:bCs/>
          <w:color w:val="000000" w:themeColor="text1"/>
          <w:kern w:val="0"/>
          <w:szCs w:val="18"/>
        </w:rPr>
        <w:t>国際会計</w:t>
      </w:r>
      <w:r w:rsidRPr="00B73C0F">
        <w:rPr>
          <w:rFonts w:ascii="UD デジタル 教科書体 NK-B" w:eastAsia="UD デジタル 教科書体 NK-B" w:hAnsi="ＭＳ 明朝" w:cs="ＭＳ Ｐゴシック"/>
          <w:b/>
          <w:bCs/>
          <w:color w:val="000000" w:themeColor="text1"/>
          <w:kern w:val="0"/>
          <w:szCs w:val="18"/>
        </w:rPr>
        <w:t>基準）</w:t>
      </w:r>
      <w:r w:rsidRPr="00B73C0F">
        <w:rPr>
          <w:rFonts w:ascii="UD デジタル 教科書体 NK-B" w:eastAsia="UD デジタル 教科書体 NK-B" w:hAnsi="ＭＳ 明朝" w:cs="ＭＳ Ｐゴシック" w:hint="eastAsia"/>
          <w:b/>
          <w:bCs/>
          <w:color w:val="000000" w:themeColor="text1"/>
          <w:kern w:val="0"/>
          <w:szCs w:val="18"/>
        </w:rPr>
        <w:t>ではのれんは償却しない。ただし、減損しているのか、していないのかを測定する</w:t>
      </w:r>
      <w:r w:rsidRPr="00B73C0F">
        <w:rPr>
          <w:rFonts w:ascii="UD デジタル 教科書体 NK-B" w:eastAsia="UD デジタル 教科書体 NK-B" w:hAnsi="ＭＳ 明朝" w:cs="ＭＳ Ｐゴシック"/>
          <w:b/>
          <w:bCs/>
          <w:color w:val="000000" w:themeColor="text1"/>
          <w:kern w:val="0"/>
          <w:szCs w:val="18"/>
        </w:rPr>
        <w:t>減損テストが</w:t>
      </w:r>
      <w:r w:rsidRPr="00B73C0F">
        <w:rPr>
          <w:rFonts w:ascii="UD デジタル 教科書体 NK-B" w:eastAsia="UD デジタル 教科書体 NK-B" w:hAnsi="ＭＳ 明朝" w:cs="ＭＳ Ｐゴシック" w:hint="eastAsia"/>
          <w:b/>
          <w:bCs/>
          <w:color w:val="000000" w:themeColor="text1"/>
          <w:kern w:val="0"/>
          <w:szCs w:val="18"/>
        </w:rPr>
        <w:t>行われ、そこで将来回収できる価値が低下している場合は減損処理を行い、その損失は（減損損失）損益計算書の特別損失に計上する。</w:t>
      </w:r>
      <w:r w:rsidRPr="00B73C0F">
        <w:rPr>
          <w:rFonts w:ascii="UD デジタル 教科書体 NK-B" w:eastAsia="UD デジタル 教科書体 NK-B" w:hAnsi="ＭＳ 明朝" w:cs="ＭＳ Ｐゴシック"/>
          <w:b/>
          <w:bCs/>
          <w:color w:val="000000" w:themeColor="text1"/>
          <w:kern w:val="0"/>
          <w:szCs w:val="18"/>
        </w:rPr>
        <w:t>一方で、日本会計基準では、のれんは20年で規則的に償却する</w:t>
      </w:r>
      <w:r w:rsidRPr="00B73C0F">
        <w:rPr>
          <w:rFonts w:ascii="UD デジタル 教科書体 NK-B" w:eastAsia="UD デジタル 教科書体 NK-B" w:hAnsi="ＭＳ 明朝" w:cs="ＭＳ Ｐゴシック" w:hint="eastAsia"/>
          <w:b/>
          <w:bCs/>
          <w:color w:val="000000" w:themeColor="text1"/>
          <w:kern w:val="0"/>
          <w:szCs w:val="18"/>
        </w:rPr>
        <w:t>としている。</w:t>
      </w:r>
    </w:p>
    <w:p w14:paraId="5DABA8FA" w14:textId="77777777" w:rsidR="00FC2998" w:rsidRPr="00B73C0F" w:rsidRDefault="00FC2998" w:rsidP="00FC2998">
      <w:pPr>
        <w:widowControl/>
        <w:spacing w:line="300" w:lineRule="atLeast"/>
        <w:outlineLvl w:val="3"/>
        <w:rPr>
          <w:rFonts w:ascii="UD デジタル 教科書体 NK-B" w:eastAsia="UD デジタル 教科書体 NK-B" w:hAnsi="ＭＳ 明朝" w:cs="ＭＳ Ｐゴシック"/>
          <w:b/>
          <w:color w:val="000000" w:themeColor="text1"/>
          <w:kern w:val="0"/>
          <w:szCs w:val="18"/>
        </w:rPr>
      </w:pPr>
    </w:p>
    <w:p w14:paraId="1D7E6D6B" w14:textId="77777777" w:rsidR="00FC2998" w:rsidRPr="00B73C0F" w:rsidRDefault="00FC2998" w:rsidP="00FC2998">
      <w:pPr>
        <w:widowControl/>
        <w:jc w:val="left"/>
        <w:rPr>
          <w:rFonts w:ascii="UD デジタル 教科書体 NK-B" w:eastAsia="UD デジタル 教科書体 NK-B" w:hAnsi="ＭＳ 明朝" w:cs="ＭＳ Ｐゴシック"/>
          <w:b/>
          <w:color w:val="000000" w:themeColor="text1"/>
          <w:kern w:val="0"/>
          <w:szCs w:val="18"/>
        </w:rPr>
      </w:pPr>
      <w:r w:rsidRPr="00B73C0F">
        <w:rPr>
          <w:rFonts w:ascii="UD デジタル 教科書体 NK-B" w:eastAsia="UD デジタル 教科書体 NK-B" w:hAnsi="ＭＳ 明朝" w:cs="ＭＳ Ｐゴシック"/>
          <w:b/>
          <w:color w:val="000000" w:themeColor="text1"/>
          <w:kern w:val="0"/>
          <w:szCs w:val="18"/>
        </w:rPr>
        <w:br w:type="page"/>
      </w:r>
    </w:p>
    <w:p w14:paraId="3C6F4041" w14:textId="77777777" w:rsidR="007356D3" w:rsidRPr="00B73C0F" w:rsidRDefault="007356D3" w:rsidP="007356D3">
      <w:pPr>
        <w:widowControl/>
        <w:spacing w:line="300" w:lineRule="atLeast"/>
        <w:outlineLvl w:val="3"/>
        <w:rPr>
          <w:rFonts w:ascii="UD デジタル 教科書体 NK-B" w:eastAsia="UD デジタル 教科書体 NK-B"/>
          <w:bCs/>
          <w:color w:val="000000" w:themeColor="text1"/>
        </w:rPr>
      </w:pPr>
      <w:r w:rsidRPr="00B73C0F">
        <w:rPr>
          <w:rFonts w:ascii="UD デジタル 教科書体 NK-B" w:eastAsia="UD デジタル 教科書体 NK-B" w:hint="eastAsia"/>
          <w:bCs/>
          <w:color w:val="000000" w:themeColor="text1"/>
        </w:rPr>
        <w:lastRenderedPageBreak/>
        <w:t>【アサインメントの模範解答】</w:t>
      </w:r>
    </w:p>
    <w:p w14:paraId="1300C6BF" w14:textId="545409F9" w:rsidR="007356D3" w:rsidRPr="00B73C0F" w:rsidRDefault="007356D3" w:rsidP="007356D3">
      <w:pPr>
        <w:widowControl/>
        <w:spacing w:line="300" w:lineRule="atLeast"/>
        <w:outlineLvl w:val="3"/>
        <w:rPr>
          <w:rFonts w:ascii="UD デジタル 教科書体 NK-B" w:eastAsia="UD デジタル 教科書体 NK-B"/>
          <w:bCs/>
          <w:color w:val="000000" w:themeColor="text1"/>
        </w:rPr>
      </w:pPr>
      <w:r w:rsidRPr="00B73C0F">
        <w:rPr>
          <w:rFonts w:ascii="UD デジタル 教科書体 NK-B" w:eastAsia="UD デジタル 教科書体 NK-B" w:hint="eastAsia"/>
          <w:bCs/>
          <w:color w:val="000000" w:themeColor="text1"/>
        </w:rPr>
        <w:t>１．</w:t>
      </w:r>
      <w:r w:rsidR="009F2217" w:rsidRPr="00B73C0F">
        <w:rPr>
          <w:rFonts w:ascii="UD デジタル 教科書体 NK-B" w:eastAsia="UD デジタル 教科書体 NK-B" w:hint="eastAsia"/>
          <w:bCs/>
          <w:color w:val="000000" w:themeColor="text1"/>
        </w:rPr>
        <w:t>日本会計基準</w:t>
      </w:r>
      <w:r w:rsidRPr="00B73C0F">
        <w:rPr>
          <w:rFonts w:ascii="UD デジタル 教科書体 NK-B" w:eastAsia="UD デジタル 教科書体 NK-B" w:hint="eastAsia"/>
          <w:bCs/>
          <w:color w:val="000000" w:themeColor="text1"/>
        </w:rPr>
        <w:t>とIFRSののれんの処理方法の違いを簡単に説明してください。</w:t>
      </w:r>
    </w:p>
    <w:p w14:paraId="1FD54BA8" w14:textId="670DBE31" w:rsidR="007356D3" w:rsidRPr="00201BC6" w:rsidRDefault="009F2217" w:rsidP="007356D3">
      <w:pPr>
        <w:widowControl/>
        <w:spacing w:line="300" w:lineRule="atLeast"/>
        <w:ind w:firstLineChars="100" w:firstLine="210"/>
        <w:outlineLvl w:val="3"/>
        <w:rPr>
          <w:rFonts w:ascii="UD デジタル 教科書体 NK-B" w:eastAsia="UD デジタル 教科書体 NK-B"/>
          <w:bCs/>
          <w:color w:val="FF0000"/>
        </w:rPr>
      </w:pPr>
      <w:r w:rsidRPr="00201BC6">
        <w:rPr>
          <w:rFonts w:ascii="UD デジタル 教科書体 NK-B" w:eastAsia="UD デジタル 教科書体 NK-B" w:hint="eastAsia"/>
          <w:bCs/>
          <w:color w:val="FF0000"/>
        </w:rPr>
        <w:t>日本会計基準</w:t>
      </w:r>
      <w:r w:rsidR="007356D3" w:rsidRPr="00201BC6">
        <w:rPr>
          <w:rFonts w:ascii="UD デジタル 教科書体 NK-B" w:eastAsia="UD デジタル 教科書体 NK-B" w:hint="eastAsia"/>
          <w:bCs/>
          <w:color w:val="FF0000"/>
        </w:rPr>
        <w:t>では、のれんを20年以内で定額償却します。</w:t>
      </w:r>
    </w:p>
    <w:p w14:paraId="54C41D55" w14:textId="77777777" w:rsidR="007356D3" w:rsidRPr="00201BC6" w:rsidRDefault="007356D3" w:rsidP="007356D3">
      <w:pPr>
        <w:widowControl/>
        <w:spacing w:line="300" w:lineRule="atLeast"/>
        <w:ind w:firstLineChars="100" w:firstLine="210"/>
        <w:outlineLvl w:val="3"/>
        <w:rPr>
          <w:rFonts w:ascii="UD デジタル 教科書体 NK-B" w:eastAsia="UD デジタル 教科書体 NK-B"/>
          <w:bCs/>
          <w:color w:val="FF0000"/>
        </w:rPr>
      </w:pPr>
      <w:r w:rsidRPr="00201BC6">
        <w:rPr>
          <w:rFonts w:ascii="UD デジタル 教科書体 NK-B" w:eastAsia="UD デジタル 教科書体 NK-B" w:hint="eastAsia"/>
          <w:bCs/>
          <w:color w:val="FF0000"/>
        </w:rPr>
        <w:t>IFRSはのれんを定額償却せず、価値が下がった場合にのみ減損損失を計上します。</w:t>
      </w:r>
    </w:p>
    <w:p w14:paraId="02A633A7" w14:textId="77777777" w:rsidR="007356D3" w:rsidRPr="00B73C0F" w:rsidRDefault="007356D3" w:rsidP="007356D3">
      <w:pPr>
        <w:widowControl/>
        <w:spacing w:line="300" w:lineRule="atLeast"/>
        <w:outlineLvl w:val="3"/>
        <w:rPr>
          <w:rFonts w:ascii="UD デジタル 教科書体 NK-B" w:eastAsia="UD デジタル 教科書体 NK-B"/>
          <w:bCs/>
          <w:color w:val="000000" w:themeColor="text1"/>
        </w:rPr>
      </w:pPr>
    </w:p>
    <w:p w14:paraId="3D18451E" w14:textId="0ED6A51E" w:rsidR="007356D3" w:rsidRPr="00B73C0F" w:rsidRDefault="007356D3" w:rsidP="007356D3">
      <w:pPr>
        <w:widowControl/>
        <w:spacing w:line="300" w:lineRule="atLeast"/>
        <w:outlineLvl w:val="3"/>
        <w:rPr>
          <w:rFonts w:ascii="UD デジタル 教科書体 NK-B" w:eastAsia="UD デジタル 教科書体 NK-B"/>
          <w:bCs/>
          <w:color w:val="000000" w:themeColor="text1"/>
        </w:rPr>
      </w:pPr>
      <w:r w:rsidRPr="00B73C0F">
        <w:rPr>
          <w:rFonts w:ascii="UD デジタル 教科書体 NK-B" w:eastAsia="UD デジタル 教科書体 NK-B" w:hint="eastAsia"/>
          <w:bCs/>
          <w:color w:val="000000" w:themeColor="text1"/>
        </w:rPr>
        <w:t>２．のれんの処理方法の違いが企業の利益に与える影響を考えてください。</w:t>
      </w:r>
    </w:p>
    <w:p w14:paraId="67205342" w14:textId="455237E6" w:rsidR="007356D3" w:rsidRPr="00201BC6" w:rsidRDefault="009F2217" w:rsidP="007356D3">
      <w:pPr>
        <w:widowControl/>
        <w:spacing w:line="300" w:lineRule="atLeast"/>
        <w:ind w:firstLineChars="100" w:firstLine="210"/>
        <w:outlineLvl w:val="3"/>
        <w:rPr>
          <w:rFonts w:ascii="UD デジタル 教科書体 NK-B" w:eastAsia="UD デジタル 教科書体 NK-B"/>
          <w:bCs/>
          <w:color w:val="FF0000"/>
        </w:rPr>
      </w:pPr>
      <w:r w:rsidRPr="00201BC6">
        <w:rPr>
          <w:rFonts w:ascii="UD デジタル 教科書体 NK-B" w:eastAsia="UD デジタル 教科書体 NK-B" w:hint="eastAsia"/>
          <w:bCs/>
          <w:color w:val="FF0000"/>
        </w:rPr>
        <w:t>日本会計基準</w:t>
      </w:r>
      <w:r w:rsidR="007356D3" w:rsidRPr="00201BC6">
        <w:rPr>
          <w:rFonts w:ascii="UD デジタル 教科書体 NK-B" w:eastAsia="UD デジタル 教科書体 NK-B" w:hint="eastAsia"/>
          <w:bCs/>
          <w:color w:val="FF0000"/>
        </w:rPr>
        <w:t>では毎年一定額の償却費用が発生するため、利益が安定して計上されます。</w:t>
      </w:r>
    </w:p>
    <w:p w14:paraId="5E270722" w14:textId="77777777" w:rsidR="007356D3" w:rsidRPr="00201BC6" w:rsidRDefault="007356D3" w:rsidP="007356D3">
      <w:pPr>
        <w:widowControl/>
        <w:spacing w:line="300" w:lineRule="atLeast"/>
        <w:ind w:leftChars="100" w:left="210"/>
        <w:outlineLvl w:val="3"/>
        <w:rPr>
          <w:rFonts w:ascii="UD デジタル 教科書体 NK-B" w:eastAsia="UD デジタル 教科書体 NK-B"/>
          <w:bCs/>
          <w:color w:val="FF0000"/>
        </w:rPr>
      </w:pPr>
      <w:r w:rsidRPr="00201BC6">
        <w:rPr>
          <w:rFonts w:ascii="UD デジタル 教科書体 NK-B" w:eastAsia="UD デジタル 教科書体 NK-B" w:hint="eastAsia"/>
          <w:bCs/>
          <w:color w:val="FF0000"/>
        </w:rPr>
        <w:t>IFRSでは減損損失が発生する場合、一度に大きな損失が計上される可能性があり、利益が大きく変動することがあります。また、毎年「のれん償却」という費用が発生しないので、利益を大きく見せることができます。</w:t>
      </w:r>
    </w:p>
    <w:p w14:paraId="1A497C5E" w14:textId="77777777" w:rsidR="007356D3" w:rsidRPr="00B73C0F" w:rsidRDefault="007356D3" w:rsidP="007356D3">
      <w:pPr>
        <w:widowControl/>
        <w:spacing w:line="300" w:lineRule="atLeast"/>
        <w:ind w:leftChars="100" w:left="210"/>
        <w:outlineLvl w:val="3"/>
        <w:rPr>
          <w:rFonts w:ascii="UD デジタル 教科書体 NK-B" w:eastAsia="UD デジタル 教科書体 NK-B"/>
          <w:bCs/>
          <w:color w:val="000000" w:themeColor="text1"/>
        </w:rPr>
      </w:pPr>
    </w:p>
    <w:p w14:paraId="1034F3E6" w14:textId="362D7669" w:rsidR="007356D3" w:rsidRPr="00B73C0F" w:rsidRDefault="007356D3" w:rsidP="007356D3">
      <w:pPr>
        <w:widowControl/>
        <w:spacing w:line="300" w:lineRule="atLeast"/>
        <w:outlineLvl w:val="3"/>
        <w:rPr>
          <w:rFonts w:ascii="UD デジタル 教科書体 NK-B" w:eastAsia="UD デジタル 教科書体 NK-B"/>
          <w:bCs/>
          <w:color w:val="000000" w:themeColor="text1"/>
        </w:rPr>
      </w:pPr>
      <w:r w:rsidRPr="00B73C0F">
        <w:rPr>
          <w:rFonts w:ascii="UD デジタル 教科書体 NK-B" w:eastAsia="UD デジタル 教科書体 NK-B" w:hint="eastAsia"/>
          <w:bCs/>
          <w:color w:val="000000" w:themeColor="text1"/>
        </w:rPr>
        <w:t>３．なぜ日本企業はIFRSの採用に対して消極的なのでしょうか？その理由を考えてください。</w:t>
      </w:r>
    </w:p>
    <w:p w14:paraId="5A7D788C" w14:textId="77777777" w:rsidR="007356D3" w:rsidRPr="00201BC6" w:rsidRDefault="007356D3" w:rsidP="007356D3">
      <w:pPr>
        <w:widowControl/>
        <w:spacing w:line="300" w:lineRule="atLeast"/>
        <w:ind w:leftChars="100" w:left="349" w:hangingChars="66" w:hanging="139"/>
        <w:outlineLvl w:val="3"/>
        <w:rPr>
          <w:rFonts w:ascii="UD デジタル 教科書体 NK-B" w:eastAsia="UD デジタル 教科書体 NK-B"/>
          <w:bCs/>
          <w:color w:val="FF0000"/>
        </w:rPr>
      </w:pPr>
      <w:r w:rsidRPr="00201BC6">
        <w:rPr>
          <w:rFonts w:ascii="UD デジタル 教科書体 NK-B" w:eastAsia="UD デジタル 教科書体 NK-B" w:hint="eastAsia"/>
          <w:bCs/>
          <w:color w:val="FF0000"/>
        </w:rPr>
        <w:t>・コストと労力の増加: IFRSの導入には、企業の内部統制やシステムの変更が必要となり、これに伴うコストや労力が大きいです。特に中小企業にとっては、これらの負担が大きな障壁となります。</w:t>
      </w:r>
    </w:p>
    <w:p w14:paraId="1A868354" w14:textId="77777777" w:rsidR="007356D3" w:rsidRPr="00201BC6" w:rsidRDefault="007356D3" w:rsidP="007356D3">
      <w:pPr>
        <w:widowControl/>
        <w:spacing w:line="300" w:lineRule="atLeast"/>
        <w:ind w:leftChars="100" w:left="363" w:hangingChars="73" w:hanging="153"/>
        <w:outlineLvl w:val="3"/>
        <w:rPr>
          <w:rFonts w:ascii="UD デジタル 教科書体 NK-B" w:eastAsia="UD デジタル 教科書体 NK-B"/>
          <w:bCs/>
          <w:color w:val="FF0000"/>
        </w:rPr>
      </w:pPr>
      <w:r w:rsidRPr="00201BC6">
        <w:rPr>
          <w:rFonts w:ascii="UD デジタル 教科書体 NK-B" w:eastAsia="UD デジタル 教科書体 NK-B" w:hint="eastAsia"/>
          <w:bCs/>
          <w:color w:val="FF0000"/>
        </w:rPr>
        <w:t>・複雑な基準と頻繁な変更: IFRSは複雑な基準を持ち、頻繁に変更されることがあります。これに対応するためには、専門知識を持つ人材の確保や継続的な教育が必要となり、企業にとって大きな負担となります。</w:t>
      </w:r>
    </w:p>
    <w:p w14:paraId="3568F9A5" w14:textId="77777777" w:rsidR="007356D3" w:rsidRPr="00201BC6" w:rsidRDefault="007356D3" w:rsidP="007356D3">
      <w:pPr>
        <w:widowControl/>
        <w:spacing w:line="300" w:lineRule="atLeast"/>
        <w:ind w:leftChars="100" w:left="336" w:hangingChars="60" w:hanging="126"/>
        <w:outlineLvl w:val="3"/>
        <w:rPr>
          <w:rFonts w:ascii="UD デジタル 教科書体 NK-B" w:eastAsia="UD デジタル 教科書体 NK-B"/>
          <w:bCs/>
          <w:color w:val="FF0000"/>
        </w:rPr>
      </w:pPr>
      <w:r w:rsidRPr="00201BC6">
        <w:rPr>
          <w:rFonts w:ascii="UD デジタル 教科書体 NK-B" w:eastAsia="UD デジタル 教科書体 NK-B" w:hint="eastAsia"/>
          <w:bCs/>
          <w:color w:val="FF0000"/>
        </w:rPr>
        <w:t>・文化的・商習慣の違い: 日本の会計基準は、日本の経済や商習慣に基づいています。IFRSは国際的な基準であり、日本の文化や商習慣と異なる部分が多いため、導入に対する抵抗感があります。</w:t>
      </w:r>
    </w:p>
    <w:p w14:paraId="173DF766" w14:textId="77777777" w:rsidR="007356D3" w:rsidRPr="00201BC6" w:rsidRDefault="007356D3" w:rsidP="007356D3">
      <w:pPr>
        <w:widowControl/>
        <w:spacing w:line="300" w:lineRule="atLeast"/>
        <w:ind w:leftChars="100" w:left="349" w:hangingChars="66" w:hanging="139"/>
        <w:outlineLvl w:val="3"/>
        <w:rPr>
          <w:rFonts w:ascii="UD デジタル 教科書体 NK-B" w:eastAsia="UD デジタル 教科書体 NK-B"/>
          <w:bCs/>
          <w:color w:val="FF0000"/>
        </w:rPr>
      </w:pPr>
      <w:r w:rsidRPr="00201BC6">
        <w:rPr>
          <w:rFonts w:ascii="UD デジタル 教科書体 NK-B" w:eastAsia="UD デジタル 教科書体 NK-B" w:hint="eastAsia"/>
          <w:bCs/>
          <w:color w:val="FF0000"/>
        </w:rPr>
        <w:t>・既存の会計基準への満足: 多くの日本企業は、現在の日本会計基準に満足しており、特に大きな問題を感じていません。そのため、新たな基準を導入する必要性を感じていない企業も多いです。</w:t>
      </w:r>
    </w:p>
    <w:p w14:paraId="3F48D055" w14:textId="77777777" w:rsidR="007356D3" w:rsidRPr="00B73C0F" w:rsidRDefault="007356D3" w:rsidP="007356D3">
      <w:pPr>
        <w:widowControl/>
        <w:spacing w:line="300" w:lineRule="atLeast"/>
        <w:outlineLvl w:val="3"/>
        <w:rPr>
          <w:rFonts w:ascii="UD デジタル 教科書体 NK-B" w:eastAsia="UD デジタル 教科書体 NK-B"/>
          <w:bCs/>
          <w:color w:val="000000" w:themeColor="text1"/>
        </w:rPr>
      </w:pPr>
    </w:p>
    <w:p w14:paraId="676D2345" w14:textId="56939B71" w:rsidR="007356D3" w:rsidRPr="00B73C0F" w:rsidRDefault="007356D3" w:rsidP="007356D3">
      <w:pPr>
        <w:widowControl/>
        <w:spacing w:line="300" w:lineRule="atLeast"/>
        <w:outlineLvl w:val="3"/>
        <w:rPr>
          <w:rFonts w:ascii="UD デジタル 教科書体 NK-B" w:eastAsia="UD デジタル 教科書体 NK-B"/>
          <w:bCs/>
          <w:color w:val="000000" w:themeColor="text1"/>
        </w:rPr>
      </w:pPr>
      <w:r w:rsidRPr="00B73C0F">
        <w:rPr>
          <w:rFonts w:ascii="UD デジタル 教科書体 NK-B" w:eastAsia="UD デジタル 教科書体 NK-B" w:hint="eastAsia"/>
          <w:bCs/>
          <w:color w:val="000000" w:themeColor="text1"/>
        </w:rPr>
        <w:t>４．IFRSを採用する企業が企業買収を積極的に行っている理由について考えてください。</w:t>
      </w:r>
    </w:p>
    <w:p w14:paraId="60EEF877" w14:textId="77777777" w:rsidR="007356D3" w:rsidRPr="00201BC6" w:rsidRDefault="007356D3" w:rsidP="007356D3">
      <w:pPr>
        <w:widowControl/>
        <w:spacing w:line="300" w:lineRule="atLeast"/>
        <w:ind w:leftChars="100" w:left="321" w:hangingChars="53" w:hanging="111"/>
        <w:outlineLvl w:val="3"/>
        <w:rPr>
          <w:rFonts w:ascii="UD デジタル 教科書体 NK-B" w:eastAsia="UD デジタル 教科書体 NK-B"/>
          <w:bCs/>
          <w:color w:val="FF0000"/>
        </w:rPr>
      </w:pPr>
      <w:r w:rsidRPr="00201BC6">
        <w:rPr>
          <w:rFonts w:ascii="UD デジタル 教科書体 NK-B" w:eastAsia="UD デジタル 教科書体 NK-B" w:hint="eastAsia"/>
          <w:bCs/>
          <w:color w:val="FF0000"/>
        </w:rPr>
        <w:t>・国際的な比較可能性の向上: IFRSを採用することで、企業の財務情報が国際的に比較しやすくなります。これにより、海外の投資家や取引先からの信頼を得やすくなり、企業買収の際にも相手企業に対して財務状況を明確に示すことができます。</w:t>
      </w:r>
    </w:p>
    <w:p w14:paraId="4ABEC45F" w14:textId="77777777" w:rsidR="007356D3" w:rsidRPr="00201BC6" w:rsidRDefault="007356D3" w:rsidP="007356D3">
      <w:pPr>
        <w:widowControl/>
        <w:spacing w:line="300" w:lineRule="atLeast"/>
        <w:ind w:leftChars="100" w:left="321" w:hangingChars="53" w:hanging="111"/>
        <w:outlineLvl w:val="3"/>
        <w:rPr>
          <w:rFonts w:ascii="UD デジタル 教科書体 NK-B" w:eastAsia="UD デジタル 教科書体 NK-B"/>
          <w:bCs/>
          <w:color w:val="FF0000"/>
        </w:rPr>
      </w:pPr>
      <w:r w:rsidRPr="00201BC6">
        <w:rPr>
          <w:rFonts w:ascii="UD デジタル 教科書体 NK-B" w:eastAsia="UD デジタル 教科書体 NK-B" w:hint="eastAsia"/>
          <w:bCs/>
          <w:color w:val="FF0000"/>
        </w:rPr>
        <w:t>・資金調達の容易化: IFRSを適用することで、海外の投資家からの資金調達がしやすくなります。国際的に認知された基準を使用することで、投資家にとって財務情報が理解しやすくなり、資金調達のプロセスがスムーズに進むためです。</w:t>
      </w:r>
    </w:p>
    <w:p w14:paraId="138053DF" w14:textId="77777777" w:rsidR="007356D3" w:rsidRPr="00201BC6" w:rsidRDefault="007356D3" w:rsidP="007356D3">
      <w:pPr>
        <w:widowControl/>
        <w:spacing w:line="300" w:lineRule="atLeast"/>
        <w:ind w:leftChars="100" w:left="336" w:hangingChars="60" w:hanging="126"/>
        <w:outlineLvl w:val="3"/>
        <w:rPr>
          <w:rFonts w:ascii="UD デジタル 教科書体 NK-B" w:eastAsia="UD デジタル 教科書体 NK-B"/>
          <w:bCs/>
          <w:color w:val="FF0000"/>
        </w:rPr>
      </w:pPr>
      <w:r w:rsidRPr="00201BC6">
        <w:rPr>
          <w:rFonts w:ascii="UD デジタル 教科書体 NK-B" w:eastAsia="UD デジタル 教科書体 NK-B" w:hint="eastAsia"/>
          <w:bCs/>
          <w:color w:val="FF0000"/>
        </w:rPr>
        <w:t>・のれんの償却が不要: IFRSではのれんの償却が不要であり、価値が下がった場合にのみ減損損失を計上します。これにより、企業買収後の財務負担が軽減され、利益の変動が少なくなります。</w:t>
      </w:r>
    </w:p>
    <w:p w14:paraId="3D1E3FF1" w14:textId="77777777" w:rsidR="007356D3" w:rsidRPr="00B73C0F" w:rsidRDefault="007356D3" w:rsidP="007356D3">
      <w:pPr>
        <w:widowControl/>
        <w:spacing w:line="300" w:lineRule="atLeast"/>
        <w:outlineLvl w:val="3"/>
        <w:rPr>
          <w:rFonts w:ascii="UD デジタル 教科書体 NK-B" w:eastAsia="UD デジタル 教科書体 NK-B"/>
          <w:bCs/>
          <w:color w:val="000000" w:themeColor="text1"/>
        </w:rPr>
      </w:pPr>
    </w:p>
    <w:p w14:paraId="4C87E7A7" w14:textId="77777777" w:rsidR="007356D3" w:rsidRPr="00B73C0F" w:rsidRDefault="007356D3" w:rsidP="007356D3">
      <w:pPr>
        <w:widowControl/>
        <w:spacing w:line="300" w:lineRule="atLeast"/>
        <w:ind w:left="279" w:hangingChars="133" w:hanging="279"/>
        <w:outlineLvl w:val="3"/>
        <w:rPr>
          <w:rFonts w:ascii="UD デジタル 教科書体 NK-B" w:eastAsia="UD デジタル 教科書体 NK-B"/>
          <w:bCs/>
          <w:color w:val="000000" w:themeColor="text1"/>
        </w:rPr>
      </w:pPr>
      <w:r w:rsidRPr="00B73C0F">
        <w:rPr>
          <w:rFonts w:ascii="UD デジタル 教科書体 NK-B" w:eastAsia="UD デジタル 教科書体 NK-B" w:hint="eastAsia"/>
          <w:bCs/>
          <w:color w:val="000000" w:themeColor="text1"/>
        </w:rPr>
        <w:t>５．経理部の田中さんの調査からABC商事はIFRSを採用したほうがいいですか。あなたがABC商事の佐藤社長であればどちらに意思決定をしますか。また、その理由を考えてください。</w:t>
      </w:r>
    </w:p>
    <w:p w14:paraId="14CEC91D" w14:textId="77777777" w:rsidR="007356D3" w:rsidRPr="00B73C0F" w:rsidRDefault="007356D3" w:rsidP="007356D3">
      <w:pPr>
        <w:widowControl/>
        <w:spacing w:line="300" w:lineRule="atLeast"/>
        <w:ind w:left="279" w:hangingChars="133" w:hanging="279"/>
        <w:outlineLvl w:val="3"/>
        <w:rPr>
          <w:rFonts w:ascii="UD デジタル 教科書体 NK-B" w:eastAsia="UD デジタル 教科書体 NK-B"/>
          <w:bCs/>
          <w:color w:val="000000" w:themeColor="text1"/>
        </w:rPr>
      </w:pPr>
    </w:p>
    <w:p w14:paraId="5C061009" w14:textId="77777777" w:rsidR="007356D3" w:rsidRPr="00B73C0F" w:rsidRDefault="007356D3" w:rsidP="007356D3">
      <w:pPr>
        <w:widowControl/>
        <w:spacing w:line="300" w:lineRule="atLeast"/>
        <w:ind w:left="279" w:hangingChars="133" w:hanging="279"/>
        <w:outlineLvl w:val="3"/>
        <w:rPr>
          <w:rFonts w:ascii="UD デジタル 教科書体 NK-B" w:eastAsia="UD デジタル 教科書体 NK-B"/>
          <w:bCs/>
          <w:color w:val="000000" w:themeColor="text1"/>
        </w:rPr>
      </w:pPr>
      <w:r w:rsidRPr="00B73C0F">
        <w:rPr>
          <w:rFonts w:ascii="UD デジタル 教科書体 NK-B" w:eastAsia="UD デジタル 教科書体 NK-B" w:hint="eastAsia"/>
          <w:bCs/>
          <w:color w:val="000000" w:themeColor="text1"/>
        </w:rPr>
        <w:t xml:space="preserve">　　　私が社長であればIFRSを採用（　　する　　・　しない　　）←どちらかに〇を付ける。</w:t>
      </w:r>
    </w:p>
    <w:p w14:paraId="6FA21371" w14:textId="77777777" w:rsidR="007356D3" w:rsidRPr="00B73C0F" w:rsidRDefault="007356D3" w:rsidP="007356D3">
      <w:pPr>
        <w:widowControl/>
        <w:spacing w:line="300" w:lineRule="atLeast"/>
        <w:outlineLvl w:val="3"/>
        <w:rPr>
          <w:rFonts w:ascii="UD デジタル 教科書体 NK-B" w:eastAsia="UD デジタル 教科書体 NK-B"/>
          <w:bCs/>
          <w:color w:val="000000" w:themeColor="text1"/>
        </w:rPr>
      </w:pPr>
    </w:p>
    <w:p w14:paraId="37D0BEA7" w14:textId="77777777" w:rsidR="007356D3" w:rsidRPr="00B73C0F" w:rsidRDefault="007356D3" w:rsidP="007356D3">
      <w:pPr>
        <w:widowControl/>
        <w:spacing w:line="300" w:lineRule="atLeast"/>
        <w:outlineLvl w:val="3"/>
        <w:rPr>
          <w:rFonts w:ascii="UD デジタル 教科書体 NK-B" w:eastAsia="UD デジタル 教科書体 NK-B"/>
          <w:bCs/>
          <w:color w:val="000000" w:themeColor="text1"/>
        </w:rPr>
      </w:pPr>
      <w:r w:rsidRPr="00B73C0F">
        <w:rPr>
          <w:rFonts w:ascii="UD デジタル 教科書体 NK-B" w:eastAsia="UD デジタル 教科書体 NK-B" w:hint="eastAsia"/>
          <w:bCs/>
          <w:color w:val="000000" w:themeColor="text1"/>
        </w:rPr>
        <w:t>＜その理由＞</w:t>
      </w:r>
    </w:p>
    <w:sectPr w:rsidR="007356D3" w:rsidRPr="00B73C0F" w:rsidSect="00662AA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4572" w14:textId="77777777" w:rsidR="008B4607" w:rsidRDefault="008B4607" w:rsidP="00B64347">
      <w:r>
        <w:separator/>
      </w:r>
    </w:p>
  </w:endnote>
  <w:endnote w:type="continuationSeparator" w:id="0">
    <w:p w14:paraId="03814D26" w14:textId="77777777" w:rsidR="008B4607" w:rsidRDefault="008B4607" w:rsidP="00B6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AA45" w14:textId="77777777" w:rsidR="008B4607" w:rsidRDefault="008B4607" w:rsidP="00B64347">
      <w:r>
        <w:separator/>
      </w:r>
    </w:p>
  </w:footnote>
  <w:footnote w:type="continuationSeparator" w:id="0">
    <w:p w14:paraId="3F494D25" w14:textId="77777777" w:rsidR="008B4607" w:rsidRDefault="008B4607" w:rsidP="00B64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962"/>
    <w:rsid w:val="000043DF"/>
    <w:rsid w:val="000213A1"/>
    <w:rsid w:val="000308B2"/>
    <w:rsid w:val="00056210"/>
    <w:rsid w:val="00072447"/>
    <w:rsid w:val="001022E0"/>
    <w:rsid w:val="00126D99"/>
    <w:rsid w:val="00172FF8"/>
    <w:rsid w:val="00195114"/>
    <w:rsid w:val="001B03E5"/>
    <w:rsid w:val="001C1AF6"/>
    <w:rsid w:val="001C4454"/>
    <w:rsid w:val="001E1355"/>
    <w:rsid w:val="001E574B"/>
    <w:rsid w:val="00201BC6"/>
    <w:rsid w:val="00212AF7"/>
    <w:rsid w:val="00215D60"/>
    <w:rsid w:val="0023148F"/>
    <w:rsid w:val="002606D6"/>
    <w:rsid w:val="00264862"/>
    <w:rsid w:val="002C7C02"/>
    <w:rsid w:val="002E347A"/>
    <w:rsid w:val="002F5DE7"/>
    <w:rsid w:val="00320FF3"/>
    <w:rsid w:val="003256D4"/>
    <w:rsid w:val="00327289"/>
    <w:rsid w:val="00335BE3"/>
    <w:rsid w:val="003454A5"/>
    <w:rsid w:val="00352BAB"/>
    <w:rsid w:val="00356E14"/>
    <w:rsid w:val="00366947"/>
    <w:rsid w:val="00366FB7"/>
    <w:rsid w:val="0039649F"/>
    <w:rsid w:val="003A6E99"/>
    <w:rsid w:val="003B1202"/>
    <w:rsid w:val="003B75BC"/>
    <w:rsid w:val="003D053B"/>
    <w:rsid w:val="003D2D3B"/>
    <w:rsid w:val="003E266E"/>
    <w:rsid w:val="003E5967"/>
    <w:rsid w:val="00413A37"/>
    <w:rsid w:val="0042610E"/>
    <w:rsid w:val="004364D6"/>
    <w:rsid w:val="00447B20"/>
    <w:rsid w:val="00451175"/>
    <w:rsid w:val="0045196B"/>
    <w:rsid w:val="0048716C"/>
    <w:rsid w:val="00491A20"/>
    <w:rsid w:val="00495916"/>
    <w:rsid w:val="004A3A08"/>
    <w:rsid w:val="004B130C"/>
    <w:rsid w:val="004C54D2"/>
    <w:rsid w:val="004C7C45"/>
    <w:rsid w:val="004F05B3"/>
    <w:rsid w:val="00507E65"/>
    <w:rsid w:val="005604C2"/>
    <w:rsid w:val="00572A2D"/>
    <w:rsid w:val="00594978"/>
    <w:rsid w:val="00595BA9"/>
    <w:rsid w:val="005B3F97"/>
    <w:rsid w:val="005D14F7"/>
    <w:rsid w:val="005D547F"/>
    <w:rsid w:val="005D7000"/>
    <w:rsid w:val="00605962"/>
    <w:rsid w:val="00614962"/>
    <w:rsid w:val="00620662"/>
    <w:rsid w:val="0062400B"/>
    <w:rsid w:val="00643784"/>
    <w:rsid w:val="0064593C"/>
    <w:rsid w:val="0065624F"/>
    <w:rsid w:val="00662AA7"/>
    <w:rsid w:val="00663365"/>
    <w:rsid w:val="0067240A"/>
    <w:rsid w:val="00673A54"/>
    <w:rsid w:val="006825C8"/>
    <w:rsid w:val="006A59BC"/>
    <w:rsid w:val="006B368C"/>
    <w:rsid w:val="006E02A4"/>
    <w:rsid w:val="006E216B"/>
    <w:rsid w:val="006E2E24"/>
    <w:rsid w:val="006F6D06"/>
    <w:rsid w:val="007356D3"/>
    <w:rsid w:val="0075467F"/>
    <w:rsid w:val="00755975"/>
    <w:rsid w:val="00756774"/>
    <w:rsid w:val="007E43D4"/>
    <w:rsid w:val="008215CA"/>
    <w:rsid w:val="00832E66"/>
    <w:rsid w:val="008356DC"/>
    <w:rsid w:val="00845A44"/>
    <w:rsid w:val="00853ED5"/>
    <w:rsid w:val="00864F01"/>
    <w:rsid w:val="00873EE4"/>
    <w:rsid w:val="008B0BDC"/>
    <w:rsid w:val="008B4607"/>
    <w:rsid w:val="008F68B2"/>
    <w:rsid w:val="00902005"/>
    <w:rsid w:val="00924DAF"/>
    <w:rsid w:val="00925300"/>
    <w:rsid w:val="009275E3"/>
    <w:rsid w:val="00961F70"/>
    <w:rsid w:val="00966AF4"/>
    <w:rsid w:val="00967D12"/>
    <w:rsid w:val="009A46D6"/>
    <w:rsid w:val="009C0A7A"/>
    <w:rsid w:val="009C48CC"/>
    <w:rsid w:val="009D1F19"/>
    <w:rsid w:val="009E51A9"/>
    <w:rsid w:val="009F2217"/>
    <w:rsid w:val="009F3965"/>
    <w:rsid w:val="00A04FD0"/>
    <w:rsid w:val="00A56DB3"/>
    <w:rsid w:val="00AA1A04"/>
    <w:rsid w:val="00AB0443"/>
    <w:rsid w:val="00B06D7C"/>
    <w:rsid w:val="00B10401"/>
    <w:rsid w:val="00B11CFB"/>
    <w:rsid w:val="00B36728"/>
    <w:rsid w:val="00B44D6E"/>
    <w:rsid w:val="00B64347"/>
    <w:rsid w:val="00B73C0F"/>
    <w:rsid w:val="00BD7481"/>
    <w:rsid w:val="00C21461"/>
    <w:rsid w:val="00C219A9"/>
    <w:rsid w:val="00C57292"/>
    <w:rsid w:val="00C642D6"/>
    <w:rsid w:val="00CA4902"/>
    <w:rsid w:val="00CA6E64"/>
    <w:rsid w:val="00CA79F6"/>
    <w:rsid w:val="00CB34EA"/>
    <w:rsid w:val="00CD0E84"/>
    <w:rsid w:val="00CD7C58"/>
    <w:rsid w:val="00CE1147"/>
    <w:rsid w:val="00CF4418"/>
    <w:rsid w:val="00D372B1"/>
    <w:rsid w:val="00DB11EC"/>
    <w:rsid w:val="00DF7DB7"/>
    <w:rsid w:val="00E11ACE"/>
    <w:rsid w:val="00E14057"/>
    <w:rsid w:val="00E47FE6"/>
    <w:rsid w:val="00E525D9"/>
    <w:rsid w:val="00E92106"/>
    <w:rsid w:val="00EA6449"/>
    <w:rsid w:val="00EC01FC"/>
    <w:rsid w:val="00ED79F2"/>
    <w:rsid w:val="00EE277B"/>
    <w:rsid w:val="00EE50BC"/>
    <w:rsid w:val="00EE60AA"/>
    <w:rsid w:val="00F0729B"/>
    <w:rsid w:val="00F072F1"/>
    <w:rsid w:val="00F326EE"/>
    <w:rsid w:val="00F45A50"/>
    <w:rsid w:val="00F67968"/>
    <w:rsid w:val="00F95AFC"/>
    <w:rsid w:val="00FC2998"/>
    <w:rsid w:val="00FC5750"/>
    <w:rsid w:val="00FD0501"/>
    <w:rsid w:val="00FE46E1"/>
    <w:rsid w:val="00FE4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56F762"/>
  <w15:docId w15:val="{C2B59B8A-E751-4606-93E9-FE64C64B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149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49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49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149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49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49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49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49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49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49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49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49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49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49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49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49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49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49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49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49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9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49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962"/>
    <w:pPr>
      <w:spacing w:before="160" w:after="160"/>
      <w:jc w:val="center"/>
    </w:pPr>
    <w:rPr>
      <w:i/>
      <w:iCs/>
      <w:color w:val="404040" w:themeColor="text1" w:themeTint="BF"/>
    </w:rPr>
  </w:style>
  <w:style w:type="character" w:customStyle="1" w:styleId="a8">
    <w:name w:val="引用文 (文字)"/>
    <w:basedOn w:val="a0"/>
    <w:link w:val="a7"/>
    <w:uiPriority w:val="29"/>
    <w:rsid w:val="00614962"/>
    <w:rPr>
      <w:i/>
      <w:iCs/>
      <w:color w:val="404040" w:themeColor="text1" w:themeTint="BF"/>
    </w:rPr>
  </w:style>
  <w:style w:type="paragraph" w:styleId="a9">
    <w:name w:val="List Paragraph"/>
    <w:basedOn w:val="a"/>
    <w:uiPriority w:val="34"/>
    <w:qFormat/>
    <w:rsid w:val="00614962"/>
    <w:pPr>
      <w:ind w:left="720"/>
      <w:contextualSpacing/>
    </w:pPr>
  </w:style>
  <w:style w:type="character" w:styleId="21">
    <w:name w:val="Intense Emphasis"/>
    <w:basedOn w:val="a0"/>
    <w:uiPriority w:val="21"/>
    <w:qFormat/>
    <w:rsid w:val="00614962"/>
    <w:rPr>
      <w:i/>
      <w:iCs/>
      <w:color w:val="0F4761" w:themeColor="accent1" w:themeShade="BF"/>
    </w:rPr>
  </w:style>
  <w:style w:type="paragraph" w:styleId="22">
    <w:name w:val="Intense Quote"/>
    <w:basedOn w:val="a"/>
    <w:next w:val="a"/>
    <w:link w:val="23"/>
    <w:uiPriority w:val="30"/>
    <w:qFormat/>
    <w:rsid w:val="00614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4962"/>
    <w:rPr>
      <w:i/>
      <w:iCs/>
      <w:color w:val="0F4761" w:themeColor="accent1" w:themeShade="BF"/>
    </w:rPr>
  </w:style>
  <w:style w:type="character" w:styleId="24">
    <w:name w:val="Intense Reference"/>
    <w:basedOn w:val="a0"/>
    <w:uiPriority w:val="32"/>
    <w:qFormat/>
    <w:rsid w:val="00614962"/>
    <w:rPr>
      <w:b/>
      <w:bCs/>
      <w:smallCaps/>
      <w:color w:val="0F4761" w:themeColor="accent1" w:themeShade="BF"/>
      <w:spacing w:val="5"/>
    </w:rPr>
  </w:style>
  <w:style w:type="paragraph" w:styleId="aa">
    <w:name w:val="header"/>
    <w:basedOn w:val="a"/>
    <w:link w:val="ab"/>
    <w:uiPriority w:val="99"/>
    <w:unhideWhenUsed/>
    <w:rsid w:val="00B64347"/>
    <w:pPr>
      <w:tabs>
        <w:tab w:val="center" w:pos="4252"/>
        <w:tab w:val="right" w:pos="8504"/>
      </w:tabs>
      <w:snapToGrid w:val="0"/>
    </w:pPr>
  </w:style>
  <w:style w:type="character" w:customStyle="1" w:styleId="ab">
    <w:name w:val="ヘッダー (文字)"/>
    <w:basedOn w:val="a0"/>
    <w:link w:val="aa"/>
    <w:uiPriority w:val="99"/>
    <w:rsid w:val="00B64347"/>
  </w:style>
  <w:style w:type="paragraph" w:styleId="ac">
    <w:name w:val="footer"/>
    <w:basedOn w:val="a"/>
    <w:link w:val="ad"/>
    <w:uiPriority w:val="99"/>
    <w:unhideWhenUsed/>
    <w:rsid w:val="00B64347"/>
    <w:pPr>
      <w:tabs>
        <w:tab w:val="center" w:pos="4252"/>
        <w:tab w:val="right" w:pos="8504"/>
      </w:tabs>
      <w:snapToGrid w:val="0"/>
    </w:pPr>
  </w:style>
  <w:style w:type="character" w:customStyle="1" w:styleId="ad">
    <w:name w:val="フッター (文字)"/>
    <w:basedOn w:val="a0"/>
    <w:link w:val="ac"/>
    <w:uiPriority w:val="99"/>
    <w:rsid w:val="00B64347"/>
  </w:style>
  <w:style w:type="table" w:styleId="ae">
    <w:name w:val="Table Grid"/>
    <w:basedOn w:val="a1"/>
    <w:uiPriority w:val="39"/>
    <w:rsid w:val="00FC2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0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420</TotalTime>
  <Pages>8</Pages>
  <Words>1039</Words>
  <Characters>5926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2026-02-24T09:10:00Z</cp:lastPrinted>
  <dcterms:created xsi:type="dcterms:W3CDTF">2024-08-08T09:52:00Z</dcterms:created>
  <dcterms:modified xsi:type="dcterms:W3CDTF">2026-03-30T04:09:00Z</dcterms:modified>
</cp:coreProperties>
</file>