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1537" w14:textId="6544D774" w:rsidR="00DA1A64" w:rsidRPr="00F4357D" w:rsidRDefault="00DA1A64" w:rsidP="00B4042A">
      <w:pPr>
        <w:wordWrap w:val="0"/>
        <w:spacing w:after="0" w:line="240" w:lineRule="auto"/>
        <w:jc w:val="right"/>
        <w:rPr>
          <w:rFonts w:ascii="BIZ UD明朝 Medium" w:eastAsia="BIZ UD明朝 Medium" w:hAnsi="BIZ UD明朝 Medium"/>
          <w:sz w:val="21"/>
          <w:szCs w:val="21"/>
        </w:rPr>
      </w:pPr>
    </w:p>
    <w:tbl>
      <w:tblPr>
        <w:tblStyle w:val="aa"/>
        <w:tblW w:w="0" w:type="auto"/>
        <w:tblLook w:val="04A0" w:firstRow="1" w:lastRow="0" w:firstColumn="1" w:lastColumn="0" w:noHBand="0" w:noVBand="1"/>
      </w:tblPr>
      <w:tblGrid>
        <w:gridCol w:w="991"/>
        <w:gridCol w:w="8069"/>
      </w:tblGrid>
      <w:tr w:rsidR="00DA1A64" w:rsidRPr="00F4357D" w14:paraId="0B15B464" w14:textId="77777777" w:rsidTr="00DA1A64">
        <w:tc>
          <w:tcPr>
            <w:tcW w:w="1095" w:type="dxa"/>
          </w:tcPr>
          <w:p w14:paraId="299063A1" w14:textId="0D2BFFDA" w:rsidR="00DA1A64" w:rsidRPr="00F4357D" w:rsidRDefault="00DA1A64" w:rsidP="001728E6">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分野名</w:t>
            </w:r>
          </w:p>
        </w:tc>
        <w:tc>
          <w:tcPr>
            <w:tcW w:w="9361" w:type="dxa"/>
          </w:tcPr>
          <w:p w14:paraId="234AE3E6" w14:textId="53F1B034" w:rsidR="00DA1A64" w:rsidRPr="00F4357D" w:rsidRDefault="00DA1A64"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マーケティング分野</w:t>
            </w:r>
          </w:p>
        </w:tc>
      </w:tr>
      <w:tr w:rsidR="00DA1A64" w:rsidRPr="00F4357D" w14:paraId="08D06770" w14:textId="77777777" w:rsidTr="00DA1A64">
        <w:tc>
          <w:tcPr>
            <w:tcW w:w="1095" w:type="dxa"/>
          </w:tcPr>
          <w:p w14:paraId="5AB61EE4" w14:textId="7775067E" w:rsidR="00DA1A64" w:rsidRPr="00F4357D" w:rsidRDefault="00DA1A64" w:rsidP="001728E6">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目標</w:t>
            </w:r>
          </w:p>
        </w:tc>
        <w:tc>
          <w:tcPr>
            <w:tcW w:w="9361" w:type="dxa"/>
          </w:tcPr>
          <w:p w14:paraId="6D287A7B" w14:textId="58D18472" w:rsidR="00DA1A64" w:rsidRPr="00F4357D" w:rsidRDefault="00DA1A64" w:rsidP="00C13C78">
            <w:pPr>
              <w:ind w:left="407" w:hangingChars="194" w:hanging="407"/>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１　マーケティングについて実務に即して体系的・系統的に理解するとともに</w:t>
            </w:r>
            <w:r w:rsidR="00C5362A" w:rsidRPr="00F4357D">
              <w:rPr>
                <w:rFonts w:ascii="BIZ UD明朝 Medium" w:eastAsia="BIZ UD明朝 Medium" w:hAnsi="BIZ UD明朝 Medium" w:hint="eastAsia"/>
                <w:sz w:val="21"/>
                <w:szCs w:val="21"/>
              </w:rPr>
              <w:t>、</w:t>
            </w:r>
            <w:r w:rsidRPr="00F4357D">
              <w:rPr>
                <w:rFonts w:ascii="BIZ UD明朝 Medium" w:eastAsia="BIZ UD明朝 Medium" w:hAnsi="BIZ UD明朝 Medium" w:hint="eastAsia"/>
                <w:sz w:val="21"/>
                <w:szCs w:val="21"/>
              </w:rPr>
              <w:t>関連する技術を身に付けるようにする。</w:t>
            </w:r>
          </w:p>
          <w:p w14:paraId="595F8E71" w14:textId="661FDD32" w:rsidR="00DA1A64" w:rsidRPr="00F4357D" w:rsidRDefault="00DA1A64" w:rsidP="00C13C78">
            <w:pPr>
              <w:ind w:left="407" w:hangingChars="194" w:hanging="407"/>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２　マーケティングに対する課題を発見し</w:t>
            </w:r>
            <w:r w:rsidR="00C5362A" w:rsidRPr="00F4357D">
              <w:rPr>
                <w:rFonts w:ascii="BIZ UD明朝 Medium" w:eastAsia="BIZ UD明朝 Medium" w:hAnsi="BIZ UD明朝 Medium" w:hint="eastAsia"/>
                <w:sz w:val="21"/>
                <w:szCs w:val="21"/>
              </w:rPr>
              <w:t>、</w:t>
            </w:r>
            <w:r w:rsidRPr="00F4357D">
              <w:rPr>
                <w:rFonts w:ascii="BIZ UD明朝 Medium" w:eastAsia="BIZ UD明朝 Medium" w:hAnsi="BIZ UD明朝 Medium" w:hint="eastAsia"/>
                <w:sz w:val="21"/>
                <w:szCs w:val="21"/>
              </w:rPr>
              <w:t>ビジネスに携わる者として科学的な根拠に基づいて創造的に解決する力を養う。</w:t>
            </w:r>
          </w:p>
          <w:p w14:paraId="17CC045F" w14:textId="5DAEF333" w:rsidR="00DA1A64" w:rsidRPr="00F4357D" w:rsidRDefault="00DA1A64" w:rsidP="00C13C78">
            <w:pPr>
              <w:ind w:left="407" w:hangingChars="194" w:hanging="407"/>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３　ビジネスを適切に展開する力の向上を目指して自ら学び</w:t>
            </w:r>
            <w:r w:rsidR="00C5362A" w:rsidRPr="00F4357D">
              <w:rPr>
                <w:rFonts w:ascii="BIZ UD明朝 Medium" w:eastAsia="BIZ UD明朝 Medium" w:hAnsi="BIZ UD明朝 Medium" w:hint="eastAsia"/>
                <w:sz w:val="21"/>
                <w:szCs w:val="21"/>
              </w:rPr>
              <w:t>、</w:t>
            </w:r>
            <w:r w:rsidRPr="00F4357D">
              <w:rPr>
                <w:rFonts w:ascii="BIZ UD明朝 Medium" w:eastAsia="BIZ UD明朝 Medium" w:hAnsi="BIZ UD明朝 Medium" w:hint="eastAsia"/>
                <w:sz w:val="21"/>
                <w:szCs w:val="21"/>
              </w:rPr>
              <w:t>マーケティングに主体的かつ</w:t>
            </w:r>
            <w:r w:rsidR="00A929AF" w:rsidRPr="00F4357D">
              <w:rPr>
                <w:rFonts w:ascii="BIZ UD明朝 Medium" w:eastAsia="BIZ UD明朝 Medium" w:hAnsi="BIZ UD明朝 Medium" w:hint="eastAsia"/>
                <w:sz w:val="21"/>
                <w:szCs w:val="21"/>
              </w:rPr>
              <w:t>協働的に取り組む態度を養う。</w:t>
            </w:r>
          </w:p>
        </w:tc>
      </w:tr>
    </w:tbl>
    <w:p w14:paraId="438AC7E0" w14:textId="77777777" w:rsidR="00DA1A64" w:rsidRPr="00F4357D" w:rsidRDefault="00DA1A64" w:rsidP="00DA1A64">
      <w:pPr>
        <w:spacing w:after="0" w:line="240" w:lineRule="auto"/>
        <w:jc w:val="both"/>
        <w:rPr>
          <w:rFonts w:ascii="BIZ UD明朝 Medium" w:eastAsia="BIZ UD明朝 Medium" w:hAnsi="BIZ UD明朝 Medium"/>
          <w:sz w:val="21"/>
          <w:szCs w:val="21"/>
        </w:rPr>
      </w:pPr>
    </w:p>
    <w:tbl>
      <w:tblPr>
        <w:tblStyle w:val="aa"/>
        <w:tblW w:w="0" w:type="auto"/>
        <w:tblLook w:val="04A0" w:firstRow="1" w:lastRow="0" w:firstColumn="1" w:lastColumn="0" w:noHBand="0" w:noVBand="1"/>
      </w:tblPr>
      <w:tblGrid>
        <w:gridCol w:w="915"/>
        <w:gridCol w:w="3810"/>
        <w:gridCol w:w="4335"/>
      </w:tblGrid>
      <w:tr w:rsidR="00A929AF" w:rsidRPr="00F4357D" w14:paraId="6B4A6790" w14:textId="77777777" w:rsidTr="00993F54">
        <w:tc>
          <w:tcPr>
            <w:tcW w:w="915" w:type="dxa"/>
          </w:tcPr>
          <w:p w14:paraId="08E08900" w14:textId="56AC0BC0" w:rsidR="00A929AF" w:rsidRPr="00F4357D" w:rsidRDefault="00A929AF" w:rsidP="00A929AF">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時間数</w:t>
            </w:r>
          </w:p>
        </w:tc>
        <w:tc>
          <w:tcPr>
            <w:tcW w:w="3810" w:type="dxa"/>
          </w:tcPr>
          <w:p w14:paraId="28F46FA3" w14:textId="21024415" w:rsidR="00A929AF" w:rsidRPr="00F4357D" w:rsidRDefault="00A929AF" w:rsidP="00A929AF">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学習活動</w:t>
            </w:r>
          </w:p>
        </w:tc>
        <w:tc>
          <w:tcPr>
            <w:tcW w:w="4335" w:type="dxa"/>
          </w:tcPr>
          <w:p w14:paraId="446B8141" w14:textId="746C3D3C" w:rsidR="00A929AF" w:rsidRPr="00F4357D" w:rsidRDefault="00A929AF" w:rsidP="00A929AF">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指導の留意点及び到達目標</w:t>
            </w:r>
          </w:p>
        </w:tc>
      </w:tr>
      <w:tr w:rsidR="00A929AF" w:rsidRPr="00F4357D" w14:paraId="3DF42DB7" w14:textId="77777777" w:rsidTr="00993F54">
        <w:tc>
          <w:tcPr>
            <w:tcW w:w="915" w:type="dxa"/>
          </w:tcPr>
          <w:p w14:paraId="2073EE0F" w14:textId="708DA08A" w:rsidR="00A929AF" w:rsidRPr="00F4357D" w:rsidRDefault="00A929AF" w:rsidP="00A929AF">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２時間</w:t>
            </w:r>
          </w:p>
        </w:tc>
        <w:tc>
          <w:tcPr>
            <w:tcW w:w="3810" w:type="dxa"/>
          </w:tcPr>
          <w:p w14:paraId="5178F14A" w14:textId="430523E0" w:rsidR="00A929AF" w:rsidRPr="00F4357D" w:rsidRDefault="003968EE"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0F5539">
              <w:rPr>
                <w:rFonts w:ascii="BIZ UD明朝 Medium" w:eastAsia="BIZ UD明朝 Medium" w:hAnsi="BIZ UD明朝 Medium" w:hint="eastAsia"/>
                <w:sz w:val="21"/>
                <w:szCs w:val="21"/>
              </w:rPr>
              <w:t>ＳＤＧｓ</w:t>
            </w:r>
            <w:r w:rsidR="004B4344" w:rsidRPr="00F4357D">
              <w:rPr>
                <w:rFonts w:ascii="BIZ UD明朝 Medium" w:eastAsia="BIZ UD明朝 Medium" w:hAnsi="BIZ UD明朝 Medium" w:hint="eastAsia"/>
                <w:sz w:val="21"/>
                <w:szCs w:val="21"/>
              </w:rPr>
              <w:t>とマーケティング</w:t>
            </w:r>
            <w:r w:rsidRPr="00F4357D">
              <w:rPr>
                <w:rFonts w:ascii="BIZ UD明朝 Medium" w:eastAsia="BIZ UD明朝 Medium" w:hAnsi="BIZ UD明朝 Medium" w:hint="eastAsia"/>
                <w:sz w:val="21"/>
                <w:szCs w:val="21"/>
              </w:rPr>
              <w:t>】</w:t>
            </w:r>
          </w:p>
          <w:p w14:paraId="0749BA45" w14:textId="77777777" w:rsidR="003968EE" w:rsidRPr="00F4357D" w:rsidRDefault="003968EE"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・講義（１時間）</w:t>
            </w:r>
          </w:p>
          <w:p w14:paraId="1D0A2A0F" w14:textId="2CA28B43" w:rsidR="004B4344" w:rsidRPr="00F4357D" w:rsidRDefault="004B4344" w:rsidP="002E2E4A">
            <w:pPr>
              <w:ind w:left="176" w:hangingChars="84" w:hanging="176"/>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w:t>
            </w:r>
            <w:r w:rsidR="00B11BBD" w:rsidRPr="00F4357D">
              <w:rPr>
                <w:rFonts w:ascii="BIZ UD明朝 Medium" w:eastAsia="BIZ UD明朝 Medium" w:hAnsi="BIZ UD明朝 Medium" w:hint="eastAsia"/>
                <w:sz w:val="21"/>
                <w:szCs w:val="21"/>
              </w:rPr>
              <w:t>教科書、</w:t>
            </w:r>
            <w:r w:rsidRPr="00F4357D">
              <w:rPr>
                <w:rFonts w:ascii="BIZ UD明朝 Medium" w:eastAsia="BIZ UD明朝 Medium" w:hAnsi="BIZ UD明朝 Medium" w:hint="eastAsia"/>
                <w:sz w:val="21"/>
                <w:szCs w:val="21"/>
              </w:rPr>
              <w:t>ワークシートを用い</w:t>
            </w:r>
            <w:r w:rsidR="00B11BBD" w:rsidRPr="00F4357D">
              <w:rPr>
                <w:rFonts w:ascii="BIZ UD明朝 Medium" w:eastAsia="BIZ UD明朝 Medium" w:hAnsi="BIZ UD明朝 Medium" w:hint="eastAsia"/>
                <w:sz w:val="21"/>
                <w:szCs w:val="21"/>
              </w:rPr>
              <w:t>て</w:t>
            </w:r>
            <w:r w:rsidRPr="00F4357D">
              <w:rPr>
                <w:rFonts w:ascii="BIZ UD明朝 Medium" w:eastAsia="BIZ UD明朝 Medium" w:hAnsi="BIZ UD明朝 Medium" w:hint="eastAsia"/>
                <w:sz w:val="21"/>
                <w:szCs w:val="21"/>
              </w:rPr>
              <w:t>講義を実施する</w:t>
            </w:r>
          </w:p>
          <w:p w14:paraId="72C74C70" w14:textId="77777777" w:rsidR="003968EE" w:rsidRPr="00F4357D" w:rsidRDefault="003968EE"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・ケースメソッド（１時間）</w:t>
            </w:r>
          </w:p>
          <w:p w14:paraId="1A807AE9" w14:textId="38976DC1" w:rsidR="00BB4E9D" w:rsidRPr="00F4357D" w:rsidRDefault="00BB4E9D" w:rsidP="002E2E4A">
            <w:pPr>
              <w:ind w:left="206" w:hangingChars="98" w:hanging="206"/>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講義後、ケース教材を</w:t>
            </w:r>
            <w:r w:rsidR="00A92760">
              <w:rPr>
                <w:rFonts w:ascii="BIZ UD明朝 Medium" w:eastAsia="BIZ UD明朝 Medium" w:hAnsi="BIZ UD明朝 Medium" w:hint="eastAsia"/>
                <w:sz w:val="21"/>
                <w:szCs w:val="21"/>
              </w:rPr>
              <w:t>配付</w:t>
            </w:r>
            <w:r w:rsidRPr="00F4357D">
              <w:rPr>
                <w:rFonts w:ascii="BIZ UD明朝 Medium" w:eastAsia="BIZ UD明朝 Medium" w:hAnsi="BIZ UD明朝 Medium" w:hint="eastAsia"/>
                <w:sz w:val="21"/>
                <w:szCs w:val="21"/>
              </w:rPr>
              <w:t>し、事前学習させる。ケースメソッドではグループ意見共有実施後、全体の意見共有を行う。</w:t>
            </w:r>
          </w:p>
        </w:tc>
        <w:tc>
          <w:tcPr>
            <w:tcW w:w="4335" w:type="dxa"/>
          </w:tcPr>
          <w:p w14:paraId="67C9ED71" w14:textId="77777777" w:rsidR="00A2712E" w:rsidRPr="00F4357D" w:rsidRDefault="00A2712E" w:rsidP="00DA1A64">
            <w:pPr>
              <w:jc w:val="both"/>
              <w:rPr>
                <w:rFonts w:ascii="BIZ UD明朝 Medium" w:eastAsia="BIZ UD明朝 Medium" w:hAnsi="BIZ UD明朝 Medium"/>
                <w:sz w:val="21"/>
                <w:szCs w:val="21"/>
              </w:rPr>
            </w:pPr>
          </w:p>
          <w:p w14:paraId="4FC5100C" w14:textId="5A5FB75C" w:rsidR="0068268A" w:rsidRPr="00F4357D" w:rsidRDefault="004B4344" w:rsidP="002E2E4A">
            <w:pPr>
              <w:ind w:left="202" w:hangingChars="96" w:hanging="202"/>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364BBD" w:rsidRPr="00F4357D">
              <w:rPr>
                <w:rFonts w:ascii="BIZ UD明朝 Medium" w:eastAsia="BIZ UD明朝 Medium" w:hAnsi="BIZ UD明朝 Medium" w:hint="eastAsia"/>
                <w:sz w:val="21"/>
                <w:szCs w:val="21"/>
              </w:rPr>
              <w:t>講義では</w:t>
            </w:r>
            <w:r w:rsidR="0068268A" w:rsidRPr="00F4357D">
              <w:rPr>
                <w:rFonts w:ascii="BIZ UD明朝 Medium" w:eastAsia="BIZ UD明朝 Medium" w:hAnsi="BIZ UD明朝 Medium" w:hint="eastAsia"/>
                <w:sz w:val="21"/>
                <w:szCs w:val="21"/>
              </w:rPr>
              <w:t>顧客満足</w:t>
            </w:r>
            <w:r w:rsidR="001325A1" w:rsidRPr="00F4357D">
              <w:rPr>
                <w:rFonts w:ascii="BIZ UD明朝 Medium" w:eastAsia="BIZ UD明朝 Medium" w:hAnsi="BIZ UD明朝 Medium" w:hint="eastAsia"/>
                <w:sz w:val="21"/>
                <w:szCs w:val="21"/>
              </w:rPr>
              <w:t>と顧客の創造</w:t>
            </w:r>
            <w:r w:rsidR="0068268A" w:rsidRPr="00F4357D">
              <w:rPr>
                <w:rFonts w:ascii="BIZ UD明朝 Medium" w:eastAsia="BIZ UD明朝 Medium" w:hAnsi="BIZ UD明朝 Medium" w:hint="eastAsia"/>
                <w:sz w:val="21"/>
                <w:szCs w:val="21"/>
              </w:rPr>
              <w:t>について取り扱い、</w:t>
            </w:r>
            <w:r w:rsidR="001325A1" w:rsidRPr="00F4357D">
              <w:rPr>
                <w:rFonts w:ascii="BIZ UD明朝 Medium" w:eastAsia="BIZ UD明朝 Medium" w:hAnsi="BIZ UD明朝 Medium" w:hint="eastAsia"/>
                <w:sz w:val="21"/>
                <w:szCs w:val="21"/>
              </w:rPr>
              <w:t>顧客と</w:t>
            </w:r>
            <w:r w:rsidR="0068268A" w:rsidRPr="00F4357D">
              <w:rPr>
                <w:rFonts w:ascii="BIZ UD明朝 Medium" w:eastAsia="BIZ UD明朝 Medium" w:hAnsi="BIZ UD明朝 Medium" w:hint="eastAsia"/>
                <w:sz w:val="21"/>
                <w:szCs w:val="21"/>
              </w:rPr>
              <w:t>企業の関係性</w:t>
            </w:r>
            <w:r w:rsidR="001325A1" w:rsidRPr="00F4357D">
              <w:rPr>
                <w:rFonts w:ascii="BIZ UD明朝 Medium" w:eastAsia="BIZ UD明朝 Medium" w:hAnsi="BIZ UD明朝 Medium" w:hint="eastAsia"/>
                <w:sz w:val="21"/>
                <w:szCs w:val="21"/>
              </w:rPr>
              <w:t>と社会と企業の関係性</w:t>
            </w:r>
            <w:r w:rsidR="0068268A" w:rsidRPr="00F4357D">
              <w:rPr>
                <w:rFonts w:ascii="BIZ UD明朝 Medium" w:eastAsia="BIZ UD明朝 Medium" w:hAnsi="BIZ UD明朝 Medium" w:hint="eastAsia"/>
                <w:sz w:val="21"/>
                <w:szCs w:val="21"/>
              </w:rPr>
              <w:t>について学習させる。</w:t>
            </w:r>
          </w:p>
          <w:p w14:paraId="1812C39A" w14:textId="63800300" w:rsidR="00A929AF" w:rsidRPr="00F4357D" w:rsidRDefault="00364BBD" w:rsidP="002E2E4A">
            <w:pPr>
              <w:ind w:left="216" w:hangingChars="103" w:hanging="216"/>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・ケースメソッドでは</w:t>
            </w:r>
            <w:r w:rsidR="000F5539">
              <w:rPr>
                <w:rFonts w:ascii="BIZ UD明朝 Medium" w:eastAsia="BIZ UD明朝 Medium" w:hAnsi="BIZ UD明朝 Medium" w:hint="eastAsia"/>
                <w:sz w:val="21"/>
                <w:szCs w:val="21"/>
              </w:rPr>
              <w:t>ＳＤＧｓ</w:t>
            </w:r>
            <w:r w:rsidRPr="00F4357D">
              <w:rPr>
                <w:rFonts w:ascii="BIZ UD明朝 Medium" w:eastAsia="BIZ UD明朝 Medium" w:hAnsi="BIZ UD明朝 Medium" w:hint="eastAsia"/>
                <w:sz w:val="21"/>
                <w:szCs w:val="21"/>
              </w:rPr>
              <w:t>についての事前学習後、持続可能な世界を創り上げるための企業の役割について</w:t>
            </w:r>
            <w:r w:rsidR="00185369" w:rsidRPr="00F4357D">
              <w:rPr>
                <w:rFonts w:ascii="BIZ UD明朝 Medium" w:eastAsia="BIZ UD明朝 Medium" w:hAnsi="BIZ UD明朝 Medium" w:hint="eastAsia"/>
                <w:sz w:val="21"/>
                <w:szCs w:val="21"/>
              </w:rPr>
              <w:t>と課題について意見交換を</w:t>
            </w:r>
            <w:r w:rsidR="00A42F75" w:rsidRPr="00F4357D">
              <w:rPr>
                <w:rFonts w:ascii="BIZ UD明朝 Medium" w:eastAsia="BIZ UD明朝 Medium" w:hAnsi="BIZ UD明朝 Medium" w:hint="eastAsia"/>
                <w:sz w:val="21"/>
                <w:szCs w:val="21"/>
              </w:rPr>
              <w:t>させる。</w:t>
            </w:r>
          </w:p>
          <w:p w14:paraId="4DF7FEBB" w14:textId="664714D8" w:rsidR="00B11BBD" w:rsidRPr="00F4357D" w:rsidRDefault="00B11BBD" w:rsidP="00DA1A64">
            <w:pPr>
              <w:jc w:val="both"/>
              <w:rPr>
                <w:rFonts w:ascii="BIZ UD明朝 Medium" w:eastAsia="BIZ UD明朝 Medium" w:hAnsi="BIZ UD明朝 Medium"/>
                <w:sz w:val="21"/>
                <w:szCs w:val="21"/>
              </w:rPr>
            </w:pPr>
          </w:p>
        </w:tc>
      </w:tr>
      <w:tr w:rsidR="004142E2" w:rsidRPr="00F4357D" w14:paraId="1DDDF51D" w14:textId="77777777" w:rsidTr="00993F54">
        <w:tc>
          <w:tcPr>
            <w:tcW w:w="915" w:type="dxa"/>
          </w:tcPr>
          <w:p w14:paraId="57A2E4C4" w14:textId="35291CEB" w:rsidR="004142E2" w:rsidRPr="00F4357D" w:rsidRDefault="004142E2" w:rsidP="0068268A">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２時間</w:t>
            </w:r>
          </w:p>
        </w:tc>
        <w:tc>
          <w:tcPr>
            <w:tcW w:w="3810" w:type="dxa"/>
          </w:tcPr>
          <w:p w14:paraId="62D23849" w14:textId="7AB43FF1" w:rsidR="004142E2" w:rsidRPr="00F4357D" w:rsidRDefault="004142E2"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A01394" w:rsidRPr="00F4357D">
              <w:rPr>
                <w:rFonts w:ascii="BIZ UD明朝 Medium" w:eastAsia="BIZ UD明朝 Medium" w:hAnsi="BIZ UD明朝 Medium" w:hint="eastAsia"/>
                <w:sz w:val="21"/>
                <w:szCs w:val="21"/>
              </w:rPr>
              <w:t>Society5.0</w:t>
            </w:r>
            <w:r w:rsidRPr="00F4357D">
              <w:rPr>
                <w:rFonts w:ascii="BIZ UD明朝 Medium" w:eastAsia="BIZ UD明朝 Medium" w:hAnsi="BIZ UD明朝 Medium" w:hint="eastAsia"/>
                <w:sz w:val="21"/>
                <w:szCs w:val="21"/>
              </w:rPr>
              <w:t>と</w:t>
            </w:r>
            <w:r w:rsidR="00D66AB8" w:rsidRPr="00F4357D">
              <w:rPr>
                <w:rFonts w:ascii="BIZ UD明朝 Medium" w:eastAsia="BIZ UD明朝 Medium" w:hAnsi="BIZ UD明朝 Medium" w:hint="eastAsia"/>
                <w:sz w:val="21"/>
                <w:szCs w:val="21"/>
              </w:rPr>
              <w:t>マーケティングの広がり</w:t>
            </w:r>
            <w:r w:rsidRPr="00F4357D">
              <w:rPr>
                <w:rFonts w:ascii="BIZ UD明朝 Medium" w:eastAsia="BIZ UD明朝 Medium" w:hAnsi="BIZ UD明朝 Medium" w:hint="eastAsia"/>
                <w:sz w:val="21"/>
                <w:szCs w:val="21"/>
              </w:rPr>
              <w:t>】</w:t>
            </w:r>
          </w:p>
          <w:p w14:paraId="7F41A455" w14:textId="5C4F7F0B" w:rsidR="00D66AB8" w:rsidRPr="00F4357D" w:rsidRDefault="00D66AB8"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586960" w:rsidRPr="00F4357D">
              <w:rPr>
                <w:rFonts w:ascii="BIZ UD明朝 Medium" w:eastAsia="BIZ UD明朝 Medium" w:hAnsi="BIZ UD明朝 Medium" w:hint="eastAsia"/>
                <w:sz w:val="21"/>
                <w:szCs w:val="21"/>
              </w:rPr>
              <w:t>グループワーク（２時間）</w:t>
            </w:r>
          </w:p>
          <w:p w14:paraId="1F2F1849" w14:textId="737F54BF" w:rsidR="00A510ED" w:rsidRPr="00F4357D" w:rsidRDefault="00D66AB8" w:rsidP="002E2E4A">
            <w:pPr>
              <w:ind w:left="206" w:hangingChars="98" w:hanging="206"/>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w:t>
            </w:r>
            <w:r w:rsidR="00586960" w:rsidRPr="00F4357D">
              <w:rPr>
                <w:rFonts w:ascii="BIZ UD明朝 Medium" w:eastAsia="BIZ UD明朝 Medium" w:hAnsi="BIZ UD明朝 Medium" w:hint="eastAsia"/>
                <w:sz w:val="21"/>
                <w:szCs w:val="21"/>
              </w:rPr>
              <w:t>個人ワークの後、</w:t>
            </w:r>
            <w:r w:rsidR="00A510ED" w:rsidRPr="00F4357D">
              <w:rPr>
                <w:rFonts w:ascii="BIZ UD明朝 Medium" w:eastAsia="BIZ UD明朝 Medium" w:hAnsi="BIZ UD明朝 Medium" w:hint="eastAsia"/>
                <w:sz w:val="21"/>
                <w:szCs w:val="21"/>
              </w:rPr>
              <w:t>グループ</w:t>
            </w:r>
            <w:r w:rsidR="001728E6">
              <w:rPr>
                <w:rFonts w:ascii="BIZ UD明朝 Medium" w:eastAsia="BIZ UD明朝 Medium" w:hAnsi="BIZ UD明朝 Medium" w:hint="eastAsia"/>
                <w:sz w:val="21"/>
                <w:szCs w:val="21"/>
              </w:rPr>
              <w:t>での</w:t>
            </w:r>
            <w:r w:rsidR="00A510ED" w:rsidRPr="00F4357D">
              <w:rPr>
                <w:rFonts w:ascii="BIZ UD明朝 Medium" w:eastAsia="BIZ UD明朝 Medium" w:hAnsi="BIZ UD明朝 Medium" w:hint="eastAsia"/>
                <w:sz w:val="21"/>
                <w:szCs w:val="21"/>
              </w:rPr>
              <w:t>意見共有</w:t>
            </w:r>
            <w:r w:rsidR="00586960" w:rsidRPr="00F4357D">
              <w:rPr>
                <w:rFonts w:ascii="BIZ UD明朝 Medium" w:eastAsia="BIZ UD明朝 Medium" w:hAnsi="BIZ UD明朝 Medium" w:hint="eastAsia"/>
                <w:sz w:val="21"/>
                <w:szCs w:val="21"/>
              </w:rPr>
              <w:t>を</w:t>
            </w:r>
            <w:r w:rsidR="00CD7B9F">
              <w:rPr>
                <w:rFonts w:ascii="BIZ UD明朝 Medium" w:eastAsia="BIZ UD明朝 Medium" w:hAnsi="BIZ UD明朝 Medium" w:hint="eastAsia"/>
                <w:sz w:val="21"/>
                <w:szCs w:val="21"/>
              </w:rPr>
              <w:t>行う</w:t>
            </w:r>
            <w:r w:rsidR="00586960" w:rsidRPr="00F4357D">
              <w:rPr>
                <w:rFonts w:ascii="BIZ UD明朝 Medium" w:eastAsia="BIZ UD明朝 Medium" w:hAnsi="BIZ UD明朝 Medium" w:hint="eastAsia"/>
                <w:sz w:val="21"/>
                <w:szCs w:val="21"/>
              </w:rPr>
              <w:t>。</w:t>
            </w:r>
          </w:p>
        </w:tc>
        <w:tc>
          <w:tcPr>
            <w:tcW w:w="4335" w:type="dxa"/>
          </w:tcPr>
          <w:p w14:paraId="600E932A" w14:textId="20711230" w:rsidR="004142E2" w:rsidRPr="00F4357D" w:rsidRDefault="00A01394" w:rsidP="00DA1A64">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CA69EA" w:rsidRPr="00F4357D">
              <w:rPr>
                <w:rFonts w:ascii="BIZ UD明朝 Medium" w:eastAsia="BIZ UD明朝 Medium" w:hAnsi="BIZ UD明朝 Medium" w:hint="eastAsia"/>
                <w:sz w:val="21"/>
                <w:szCs w:val="21"/>
              </w:rPr>
              <w:t>講義にて</w:t>
            </w:r>
            <w:r w:rsidRPr="00F4357D">
              <w:rPr>
                <w:rFonts w:ascii="BIZ UD明朝 Medium" w:eastAsia="BIZ UD明朝 Medium" w:hAnsi="BIZ UD明朝 Medium" w:hint="eastAsia"/>
                <w:sz w:val="21"/>
                <w:szCs w:val="21"/>
              </w:rPr>
              <w:t>Society5.0について学習させる。</w:t>
            </w:r>
          </w:p>
          <w:p w14:paraId="00C631F9" w14:textId="37E12210" w:rsidR="008D1D63" w:rsidRPr="00F4357D" w:rsidRDefault="0057676D" w:rsidP="002E2E4A">
            <w:pPr>
              <w:ind w:left="202" w:hangingChars="96" w:hanging="202"/>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CA69EA" w:rsidRPr="00F4357D">
              <w:rPr>
                <w:rFonts w:ascii="BIZ UD明朝 Medium" w:eastAsia="BIZ UD明朝 Medium" w:hAnsi="BIZ UD明朝 Medium" w:hint="eastAsia"/>
                <w:sz w:val="21"/>
                <w:szCs w:val="21"/>
              </w:rPr>
              <w:t>講義にて</w:t>
            </w:r>
            <w:r w:rsidR="00107C9B" w:rsidRPr="00F4357D">
              <w:rPr>
                <w:rFonts w:ascii="BIZ UD明朝 Medium" w:eastAsia="BIZ UD明朝 Medium" w:hAnsi="BIZ UD明朝 Medium" w:hint="eastAsia"/>
                <w:sz w:val="21"/>
                <w:szCs w:val="21"/>
              </w:rPr>
              <w:t>サービスマーケティング、</w:t>
            </w:r>
            <w:r w:rsidR="008D1D63" w:rsidRPr="00F4357D">
              <w:rPr>
                <w:rFonts w:ascii="BIZ UD明朝 Medium" w:eastAsia="BIZ UD明朝 Medium" w:hAnsi="BIZ UD明朝 Medium" w:hint="eastAsia"/>
                <w:sz w:val="21"/>
                <w:szCs w:val="21"/>
              </w:rPr>
              <w:t>観光地マーケティング</w:t>
            </w:r>
            <w:r w:rsidR="00F72608" w:rsidRPr="00F4357D">
              <w:rPr>
                <w:rFonts w:ascii="BIZ UD明朝 Medium" w:eastAsia="BIZ UD明朝 Medium" w:hAnsi="BIZ UD明朝 Medium" w:hint="eastAsia"/>
                <w:sz w:val="21"/>
                <w:szCs w:val="21"/>
              </w:rPr>
              <w:t>、グローバルマーケティング、</w:t>
            </w:r>
            <w:r w:rsidR="007B1C83">
              <w:rPr>
                <w:rFonts w:ascii="BIZ UD明朝 Medium" w:eastAsia="BIZ UD明朝 Medium" w:hAnsi="BIZ UD明朝 Medium" w:hint="eastAsia"/>
                <w:sz w:val="21"/>
                <w:szCs w:val="21"/>
              </w:rPr>
              <w:t>ソーシャル・マーケティング</w:t>
            </w:r>
            <w:r w:rsidR="00D43857" w:rsidRPr="00F4357D">
              <w:rPr>
                <w:rFonts w:ascii="BIZ UD明朝 Medium" w:eastAsia="BIZ UD明朝 Medium" w:hAnsi="BIZ UD明朝 Medium" w:hint="eastAsia"/>
                <w:sz w:val="21"/>
                <w:szCs w:val="21"/>
              </w:rPr>
              <w:t>の事例について</w:t>
            </w:r>
            <w:r w:rsidR="00B154EC" w:rsidRPr="00F4357D">
              <w:rPr>
                <w:rFonts w:ascii="BIZ UD明朝 Medium" w:eastAsia="BIZ UD明朝 Medium" w:hAnsi="BIZ UD明朝 Medium" w:hint="eastAsia"/>
                <w:sz w:val="21"/>
                <w:szCs w:val="21"/>
              </w:rPr>
              <w:t>調べ学習をさせ</w:t>
            </w:r>
            <w:r w:rsidR="00C916BC" w:rsidRPr="00F4357D">
              <w:rPr>
                <w:rFonts w:ascii="BIZ UD明朝 Medium" w:eastAsia="BIZ UD明朝 Medium" w:hAnsi="BIZ UD明朝 Medium" w:hint="eastAsia"/>
                <w:sz w:val="21"/>
                <w:szCs w:val="21"/>
              </w:rPr>
              <w:t>、</w:t>
            </w:r>
            <w:r w:rsidR="00586960" w:rsidRPr="00F4357D">
              <w:rPr>
                <w:rFonts w:ascii="BIZ UD明朝 Medium" w:eastAsia="BIZ UD明朝 Medium" w:hAnsi="BIZ UD明朝 Medium" w:hint="eastAsia"/>
                <w:sz w:val="21"/>
                <w:szCs w:val="21"/>
              </w:rPr>
              <w:t>グラフ</w:t>
            </w:r>
            <w:r w:rsidR="00C916BC" w:rsidRPr="00F4357D">
              <w:rPr>
                <w:rFonts w:ascii="BIZ UD明朝 Medium" w:eastAsia="BIZ UD明朝 Medium" w:hAnsi="BIZ UD明朝 Medium" w:hint="eastAsia"/>
                <w:sz w:val="21"/>
                <w:szCs w:val="21"/>
              </w:rPr>
              <w:t>データから今後のマーケティングの動向を</w:t>
            </w:r>
            <w:r w:rsidR="00F831D7" w:rsidRPr="00F4357D">
              <w:rPr>
                <w:rFonts w:ascii="BIZ UD明朝 Medium" w:eastAsia="BIZ UD明朝 Medium" w:hAnsi="BIZ UD明朝 Medium" w:hint="eastAsia"/>
                <w:sz w:val="21"/>
                <w:szCs w:val="21"/>
              </w:rPr>
              <w:t>考察させる。</w:t>
            </w:r>
          </w:p>
          <w:p w14:paraId="6CC35D44" w14:textId="2F900146" w:rsidR="00A70294" w:rsidRPr="00F4357D" w:rsidRDefault="00D60E97" w:rsidP="002E2E4A">
            <w:pPr>
              <w:ind w:left="216" w:hangingChars="103" w:hanging="216"/>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400E05" w:rsidRPr="00F4357D">
              <w:rPr>
                <w:rFonts w:ascii="BIZ UD明朝 Medium" w:eastAsia="BIZ UD明朝 Medium" w:hAnsi="BIZ UD明朝 Medium" w:hint="eastAsia"/>
                <w:sz w:val="21"/>
                <w:szCs w:val="21"/>
              </w:rPr>
              <w:t>グループワーク</w:t>
            </w:r>
            <w:r w:rsidR="004A1DCE" w:rsidRPr="00F4357D">
              <w:rPr>
                <w:rFonts w:ascii="BIZ UD明朝 Medium" w:eastAsia="BIZ UD明朝 Medium" w:hAnsi="BIZ UD明朝 Medium" w:hint="eastAsia"/>
                <w:sz w:val="21"/>
                <w:szCs w:val="21"/>
              </w:rPr>
              <w:t>では、</w:t>
            </w:r>
            <w:r w:rsidR="00B6740D" w:rsidRPr="00F4357D">
              <w:rPr>
                <w:rFonts w:ascii="BIZ UD明朝 Medium" w:eastAsia="BIZ UD明朝 Medium" w:hAnsi="BIZ UD明朝 Medium" w:hint="eastAsia"/>
                <w:sz w:val="21"/>
                <w:szCs w:val="21"/>
              </w:rPr>
              <w:t>サービスマーケティング、観光地マーケティング</w:t>
            </w:r>
            <w:r w:rsidR="00993AD0" w:rsidRPr="00F4357D">
              <w:rPr>
                <w:rFonts w:ascii="BIZ UD明朝 Medium" w:eastAsia="BIZ UD明朝 Medium" w:hAnsi="BIZ UD明朝 Medium" w:hint="eastAsia"/>
                <w:sz w:val="21"/>
                <w:szCs w:val="21"/>
              </w:rPr>
              <w:t>、グローバルマーケティング、</w:t>
            </w:r>
            <w:r w:rsidR="007B1C83">
              <w:rPr>
                <w:rFonts w:ascii="BIZ UD明朝 Medium" w:eastAsia="BIZ UD明朝 Medium" w:hAnsi="BIZ UD明朝 Medium" w:hint="eastAsia"/>
                <w:sz w:val="21"/>
                <w:szCs w:val="21"/>
              </w:rPr>
              <w:t>ソーシャル・マーケティング</w:t>
            </w:r>
            <w:r w:rsidR="00B719BD" w:rsidRPr="00F4357D">
              <w:rPr>
                <w:rFonts w:ascii="BIZ UD明朝 Medium" w:eastAsia="BIZ UD明朝 Medium" w:hAnsi="BIZ UD明朝 Medium" w:hint="eastAsia"/>
                <w:sz w:val="21"/>
                <w:szCs w:val="21"/>
              </w:rPr>
              <w:t>の必要性についてと</w:t>
            </w:r>
            <w:r w:rsidR="000B49B0" w:rsidRPr="00F4357D">
              <w:rPr>
                <w:rFonts w:ascii="BIZ UD明朝 Medium" w:eastAsia="BIZ UD明朝 Medium" w:hAnsi="BIZ UD明朝 Medium" w:hint="eastAsia"/>
                <w:sz w:val="21"/>
                <w:szCs w:val="21"/>
              </w:rPr>
              <w:t>実践する</w:t>
            </w:r>
            <w:r w:rsidR="00850B80">
              <w:rPr>
                <w:rFonts w:ascii="BIZ UD明朝 Medium" w:eastAsia="BIZ UD明朝 Medium" w:hAnsi="BIZ UD明朝 Medium" w:hint="eastAsia"/>
                <w:sz w:val="21"/>
                <w:szCs w:val="21"/>
              </w:rPr>
              <w:t>上</w:t>
            </w:r>
            <w:r w:rsidR="000B49B0" w:rsidRPr="00F4357D">
              <w:rPr>
                <w:rFonts w:ascii="BIZ UD明朝 Medium" w:eastAsia="BIZ UD明朝 Medium" w:hAnsi="BIZ UD明朝 Medium" w:hint="eastAsia"/>
                <w:sz w:val="21"/>
                <w:szCs w:val="21"/>
              </w:rPr>
              <w:t>で留意しなければならない点について</w:t>
            </w:r>
            <w:r w:rsidR="00A70294" w:rsidRPr="00F4357D">
              <w:rPr>
                <w:rFonts w:ascii="BIZ UD明朝 Medium" w:eastAsia="BIZ UD明朝 Medium" w:hAnsi="BIZ UD明朝 Medium" w:hint="eastAsia"/>
                <w:sz w:val="21"/>
                <w:szCs w:val="21"/>
              </w:rPr>
              <w:t>意見交換を</w:t>
            </w:r>
            <w:r w:rsidR="00A42F75" w:rsidRPr="00F4357D">
              <w:rPr>
                <w:rFonts w:ascii="BIZ UD明朝 Medium" w:eastAsia="BIZ UD明朝 Medium" w:hAnsi="BIZ UD明朝 Medium" w:hint="eastAsia"/>
                <w:sz w:val="21"/>
                <w:szCs w:val="21"/>
              </w:rPr>
              <w:t>させる。</w:t>
            </w:r>
          </w:p>
        </w:tc>
      </w:tr>
    </w:tbl>
    <w:p w14:paraId="555C1F30" w14:textId="77777777" w:rsidR="00993F54" w:rsidRDefault="00993F54" w:rsidP="00DA1A64">
      <w:pPr>
        <w:spacing w:after="0" w:line="240" w:lineRule="auto"/>
        <w:jc w:val="both"/>
        <w:rPr>
          <w:rFonts w:ascii="BIZ UD明朝 Medium" w:eastAsia="BIZ UD明朝 Medium" w:hAnsi="BIZ UD明朝 Medium"/>
          <w:sz w:val="21"/>
          <w:szCs w:val="21"/>
        </w:rPr>
      </w:pPr>
    </w:p>
    <w:p w14:paraId="1AC5A24D" w14:textId="2AF025D6" w:rsidR="0095514D" w:rsidRDefault="0095514D">
      <w:pPr>
        <w:widowControl/>
        <w:rPr>
          <w:rFonts w:ascii="BIZ UD明朝 Medium" w:eastAsia="BIZ UD明朝 Medium" w:hAnsi="BIZ UD明朝 Medium"/>
          <w:sz w:val="21"/>
          <w:szCs w:val="21"/>
        </w:rPr>
      </w:pPr>
      <w:r>
        <w:rPr>
          <w:rFonts w:ascii="BIZ UD明朝 Medium" w:eastAsia="BIZ UD明朝 Medium" w:hAnsi="BIZ UD明朝 Medium"/>
          <w:sz w:val="21"/>
          <w:szCs w:val="21"/>
        </w:rPr>
        <w:br w:type="page"/>
      </w:r>
    </w:p>
    <w:tbl>
      <w:tblPr>
        <w:tblStyle w:val="aa"/>
        <w:tblW w:w="0" w:type="auto"/>
        <w:tblLook w:val="04A0" w:firstRow="1" w:lastRow="0" w:firstColumn="1" w:lastColumn="0" w:noHBand="0" w:noVBand="1"/>
      </w:tblPr>
      <w:tblGrid>
        <w:gridCol w:w="915"/>
        <w:gridCol w:w="3810"/>
        <w:gridCol w:w="4335"/>
      </w:tblGrid>
      <w:tr w:rsidR="007B1C83" w:rsidRPr="00F4357D" w14:paraId="5EB64C94" w14:textId="77777777" w:rsidTr="00B45857">
        <w:tc>
          <w:tcPr>
            <w:tcW w:w="915" w:type="dxa"/>
          </w:tcPr>
          <w:p w14:paraId="4043482D" w14:textId="7C6B2E13"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lastRenderedPageBreak/>
              <w:t>時間数</w:t>
            </w:r>
          </w:p>
        </w:tc>
        <w:tc>
          <w:tcPr>
            <w:tcW w:w="3810" w:type="dxa"/>
          </w:tcPr>
          <w:p w14:paraId="7034AFC6" w14:textId="36D388E3"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学習活動</w:t>
            </w:r>
          </w:p>
        </w:tc>
        <w:tc>
          <w:tcPr>
            <w:tcW w:w="4335" w:type="dxa"/>
          </w:tcPr>
          <w:p w14:paraId="30483F6F" w14:textId="6C3746C0"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指導の留意点及び到達目標</w:t>
            </w:r>
          </w:p>
        </w:tc>
      </w:tr>
      <w:tr w:rsidR="007B1C83" w:rsidRPr="00F4357D" w14:paraId="490BA65B" w14:textId="77777777" w:rsidTr="00B45857">
        <w:tc>
          <w:tcPr>
            <w:tcW w:w="915" w:type="dxa"/>
          </w:tcPr>
          <w:p w14:paraId="12A4C001" w14:textId="77777777"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４時間</w:t>
            </w:r>
          </w:p>
        </w:tc>
        <w:tc>
          <w:tcPr>
            <w:tcW w:w="3810" w:type="dxa"/>
          </w:tcPr>
          <w:p w14:paraId="5566B1F7"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【市場の創造・製品政策】</w:t>
            </w:r>
          </w:p>
          <w:p w14:paraId="5FC63522"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・グループワーク（４時間）</w:t>
            </w:r>
          </w:p>
          <w:p w14:paraId="51F1427A" w14:textId="77777777" w:rsidR="007B1C83" w:rsidRPr="00F4357D" w:rsidRDefault="007B1C83" w:rsidP="007B1C83">
            <w:pPr>
              <w:ind w:left="218" w:hangingChars="104" w:hanging="218"/>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アイディア出しの練習を行い、ペルソナの生活や悩みを想像し、課題を解決する新製品を考案する。</w:t>
            </w:r>
          </w:p>
        </w:tc>
        <w:tc>
          <w:tcPr>
            <w:tcW w:w="4335" w:type="dxa"/>
          </w:tcPr>
          <w:p w14:paraId="2F901617" w14:textId="77777777" w:rsidR="007B1C83" w:rsidRPr="00F4357D" w:rsidRDefault="007B1C83" w:rsidP="007B1C83">
            <w:pPr>
              <w:jc w:val="both"/>
              <w:rPr>
                <w:rFonts w:ascii="BIZ UD明朝 Medium" w:eastAsia="BIZ UD明朝 Medium" w:hAnsi="BIZ UD明朝 Medium"/>
                <w:sz w:val="21"/>
                <w:szCs w:val="21"/>
              </w:rPr>
            </w:pPr>
          </w:p>
          <w:p w14:paraId="45AC4D0B" w14:textId="7F064B44" w:rsidR="007B1C83" w:rsidRPr="00F4357D" w:rsidRDefault="007B1C83" w:rsidP="007B1C83">
            <w:pPr>
              <w:ind w:left="202" w:hangingChars="96" w:hanging="202"/>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・サービスマーケティング、観光地マーケティング、グローバルマーケティング、</w:t>
            </w:r>
            <w:r>
              <w:rPr>
                <w:rFonts w:ascii="BIZ UD明朝 Medium" w:eastAsia="BIZ UD明朝 Medium" w:hAnsi="BIZ UD明朝 Medium" w:hint="eastAsia"/>
                <w:sz w:val="21"/>
                <w:szCs w:val="21"/>
              </w:rPr>
              <w:t>ソーシャル・マーケティング</w:t>
            </w:r>
            <w:r w:rsidRPr="00F4357D">
              <w:rPr>
                <w:rFonts w:ascii="BIZ UD明朝 Medium" w:eastAsia="BIZ UD明朝 Medium" w:hAnsi="BIZ UD明朝 Medium" w:hint="eastAsia"/>
                <w:sz w:val="21"/>
                <w:szCs w:val="21"/>
              </w:rPr>
              <w:t>に関する時事問題を調べ、社会の出来事に目を向けさせる。</w:t>
            </w:r>
          </w:p>
          <w:p w14:paraId="7E146CEB" w14:textId="77777777" w:rsidR="007B1C83" w:rsidRPr="00F4357D" w:rsidRDefault="007B1C83" w:rsidP="007B1C83">
            <w:pPr>
              <w:ind w:left="174" w:hangingChars="83" w:hanging="174"/>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・複合連結型発想法によってアイディア出しの練習をさせる。</w:t>
            </w:r>
          </w:p>
          <w:p w14:paraId="70A36FF9" w14:textId="77777777" w:rsidR="007B1C83" w:rsidRPr="00F4357D" w:rsidRDefault="007B1C83" w:rsidP="007B1C83">
            <w:pPr>
              <w:ind w:left="189" w:hangingChars="90" w:hanging="189"/>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・ペルソナの基本データから、生活習慣や悩み事を想像から課題を発見、解決する新製品を考案させる。</w:t>
            </w:r>
          </w:p>
        </w:tc>
      </w:tr>
      <w:tr w:rsidR="007B1C83" w:rsidRPr="00F4357D" w14:paraId="4554475B" w14:textId="77777777" w:rsidTr="00B45857">
        <w:tc>
          <w:tcPr>
            <w:tcW w:w="915" w:type="dxa"/>
          </w:tcPr>
          <w:p w14:paraId="5EF9D77C" w14:textId="77777777"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２時間</w:t>
            </w:r>
          </w:p>
        </w:tc>
        <w:tc>
          <w:tcPr>
            <w:tcW w:w="3810" w:type="dxa"/>
          </w:tcPr>
          <w:p w14:paraId="31CC9580" w14:textId="7857453D"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7661E6">
              <w:rPr>
                <w:rFonts w:ascii="BIZ UD明朝 Medium" w:eastAsia="BIZ UD明朝 Medium" w:hAnsi="BIZ UD明朝 Medium" w:hint="eastAsia"/>
                <w:sz w:val="21"/>
                <w:szCs w:val="21"/>
              </w:rPr>
              <w:t>３Ｃ</w:t>
            </w:r>
            <w:r w:rsidRPr="00F4357D">
              <w:rPr>
                <w:rFonts w:ascii="BIZ UD明朝 Medium" w:eastAsia="BIZ UD明朝 Medium" w:hAnsi="BIZ UD明朝 Medium" w:hint="eastAsia"/>
                <w:sz w:val="21"/>
                <w:szCs w:val="21"/>
              </w:rPr>
              <w:t>分析・価格政策】</w:t>
            </w:r>
          </w:p>
          <w:p w14:paraId="10902718"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・グループワーク（２時間）</w:t>
            </w:r>
          </w:p>
          <w:p w14:paraId="05388429" w14:textId="216CBD1A" w:rsidR="007B1C83" w:rsidRPr="00F4357D" w:rsidRDefault="007B1C83" w:rsidP="007B1C83">
            <w:pPr>
              <w:ind w:left="218" w:hangingChars="104" w:hanging="218"/>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グループで考案した新製品の</w:t>
            </w:r>
            <w:r w:rsidR="007661E6">
              <w:rPr>
                <w:rFonts w:ascii="BIZ UD明朝 Medium" w:eastAsia="BIZ UD明朝 Medium" w:hAnsi="BIZ UD明朝 Medium" w:hint="eastAsia"/>
                <w:sz w:val="21"/>
                <w:szCs w:val="21"/>
              </w:rPr>
              <w:t>３Ｃ</w:t>
            </w:r>
            <w:r w:rsidRPr="00F4357D">
              <w:rPr>
                <w:rFonts w:ascii="BIZ UD明朝 Medium" w:eastAsia="BIZ UD明朝 Medium" w:hAnsi="BIZ UD明朝 Medium" w:hint="eastAsia"/>
                <w:sz w:val="21"/>
                <w:szCs w:val="21"/>
              </w:rPr>
              <w:t>分析を行い、価格を設定する。</w:t>
            </w:r>
          </w:p>
        </w:tc>
        <w:tc>
          <w:tcPr>
            <w:tcW w:w="4335" w:type="dxa"/>
          </w:tcPr>
          <w:p w14:paraId="6432D476" w14:textId="77777777" w:rsidR="007B1C83" w:rsidRPr="00F4357D" w:rsidRDefault="007B1C83" w:rsidP="007B1C83">
            <w:pPr>
              <w:jc w:val="both"/>
              <w:rPr>
                <w:rFonts w:ascii="BIZ UD明朝 Medium" w:eastAsia="BIZ UD明朝 Medium" w:hAnsi="BIZ UD明朝 Medium"/>
                <w:sz w:val="21"/>
                <w:szCs w:val="21"/>
              </w:rPr>
            </w:pPr>
          </w:p>
          <w:p w14:paraId="0D0D9C38" w14:textId="737980D2" w:rsidR="007B1C83" w:rsidRPr="00F4357D" w:rsidRDefault="007B1C83" w:rsidP="007B1C83">
            <w:pPr>
              <w:ind w:left="202" w:hangingChars="96" w:hanging="202"/>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・考案した新製品の</w:t>
            </w:r>
            <w:r w:rsidR="007661E6">
              <w:rPr>
                <w:rFonts w:ascii="BIZ UD明朝 Medium" w:eastAsia="BIZ UD明朝 Medium" w:hAnsi="BIZ UD明朝 Medium" w:hint="eastAsia"/>
                <w:sz w:val="21"/>
                <w:szCs w:val="21"/>
              </w:rPr>
              <w:t>３Ｃ</w:t>
            </w:r>
            <w:r w:rsidRPr="00F4357D">
              <w:rPr>
                <w:rFonts w:ascii="BIZ UD明朝 Medium" w:eastAsia="BIZ UD明朝 Medium" w:hAnsi="BIZ UD明朝 Medium" w:hint="eastAsia"/>
                <w:sz w:val="21"/>
                <w:szCs w:val="21"/>
              </w:rPr>
              <w:t>分析を行い、紳士製品の強みを確認させる。また、誰に届けたいのか「ターゲット」を再確認させる。</w:t>
            </w:r>
          </w:p>
          <w:p w14:paraId="5E2ED2A7" w14:textId="77777777" w:rsidR="007B1C83" w:rsidRPr="00F4357D" w:rsidRDefault="007B1C83" w:rsidP="007B1C83">
            <w:pPr>
              <w:ind w:left="160" w:hangingChars="76" w:hanging="160"/>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・フェルミ推定によって、新製品の価格と収支計算をさせる。</w:t>
            </w:r>
          </w:p>
        </w:tc>
      </w:tr>
      <w:tr w:rsidR="007B1C83" w:rsidRPr="00F4357D" w14:paraId="2624146B" w14:textId="77777777" w:rsidTr="00B45857">
        <w:tc>
          <w:tcPr>
            <w:tcW w:w="915" w:type="dxa"/>
          </w:tcPr>
          <w:p w14:paraId="4D423D1C" w14:textId="77777777"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２時間</w:t>
            </w:r>
          </w:p>
        </w:tc>
        <w:tc>
          <w:tcPr>
            <w:tcW w:w="3810" w:type="dxa"/>
          </w:tcPr>
          <w:p w14:paraId="012F26DB"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【チャネル政策・プロモーション政策】</w:t>
            </w:r>
          </w:p>
          <w:p w14:paraId="08F23E35"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・グループワーク（２時間）</w:t>
            </w:r>
          </w:p>
          <w:p w14:paraId="504935E5" w14:textId="77777777" w:rsidR="007B1C83" w:rsidRPr="00F4357D" w:rsidRDefault="007B1C83" w:rsidP="007B1C83">
            <w:pPr>
              <w:ind w:left="191" w:hangingChars="91" w:hanging="191"/>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新製品の販売チャネルとプロモーションをする。</w:t>
            </w:r>
          </w:p>
        </w:tc>
        <w:tc>
          <w:tcPr>
            <w:tcW w:w="4335" w:type="dxa"/>
          </w:tcPr>
          <w:p w14:paraId="23A571D7" w14:textId="77777777" w:rsidR="007B1C83" w:rsidRPr="00F4357D" w:rsidRDefault="007B1C83" w:rsidP="007B1C83">
            <w:pPr>
              <w:jc w:val="both"/>
              <w:rPr>
                <w:rFonts w:ascii="BIZ UD明朝 Medium" w:eastAsia="BIZ UD明朝 Medium" w:hAnsi="BIZ UD明朝 Medium"/>
                <w:sz w:val="21"/>
                <w:szCs w:val="21"/>
              </w:rPr>
            </w:pPr>
          </w:p>
          <w:p w14:paraId="1D0D0698" w14:textId="77777777" w:rsidR="007B1C83" w:rsidRPr="00F4357D" w:rsidRDefault="007B1C83" w:rsidP="007B1C83">
            <w:pPr>
              <w:ind w:left="202" w:hangingChars="96" w:hanging="202"/>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・経済産業省の「電子商取引関する市場調査」から電子商取引市場について分析させ、考案した新製品の販売チャネルについて考えさえる。</w:t>
            </w:r>
          </w:p>
          <w:p w14:paraId="17C2C59F" w14:textId="4879D3F4" w:rsidR="007B1C83" w:rsidRPr="00F4357D" w:rsidRDefault="007B1C83" w:rsidP="007B1C83">
            <w:pPr>
              <w:ind w:left="189" w:hangingChars="90" w:hanging="189"/>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w:t>
            </w:r>
            <w:r w:rsidR="007661E6">
              <w:rPr>
                <w:rFonts w:ascii="BIZ UD明朝 Medium" w:eastAsia="BIZ UD明朝 Medium" w:hAnsi="BIZ UD明朝 Medium" w:hint="eastAsia"/>
                <w:sz w:val="21"/>
                <w:szCs w:val="21"/>
              </w:rPr>
              <w:t>ＳＷＯＴ</w:t>
            </w:r>
            <w:r w:rsidRPr="00F4357D">
              <w:rPr>
                <w:rFonts w:ascii="BIZ UD明朝 Medium" w:eastAsia="BIZ UD明朝 Medium" w:hAnsi="BIZ UD明朝 Medium" w:hint="eastAsia"/>
                <w:sz w:val="21"/>
                <w:szCs w:val="21"/>
              </w:rPr>
              <w:t>分析を行い、新製品の環境について確認させ、プロモーションの目標を立てさせる。ターゲットを再確認し、広告を作成させる。</w:t>
            </w:r>
          </w:p>
        </w:tc>
      </w:tr>
      <w:tr w:rsidR="007B1C83" w:rsidRPr="00F4357D" w14:paraId="7BDF5D3C" w14:textId="77777777" w:rsidTr="00B45857">
        <w:tc>
          <w:tcPr>
            <w:tcW w:w="915" w:type="dxa"/>
          </w:tcPr>
          <w:p w14:paraId="5130146D" w14:textId="77777777" w:rsidR="007B1C83" w:rsidRPr="00F4357D" w:rsidRDefault="007B1C83" w:rsidP="007B1C83">
            <w:pPr>
              <w:jc w:val="center"/>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４時間</w:t>
            </w:r>
          </w:p>
        </w:tc>
        <w:tc>
          <w:tcPr>
            <w:tcW w:w="3810" w:type="dxa"/>
          </w:tcPr>
          <w:p w14:paraId="3C8C8558"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【ビジネスプレゼンテーション】</w:t>
            </w:r>
          </w:p>
          <w:p w14:paraId="75E46273"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・プレゼンテーションの準備（２時間）</w:t>
            </w:r>
          </w:p>
          <w:p w14:paraId="55A1BBAE" w14:textId="77777777" w:rsidR="007B1C83" w:rsidRPr="00F4357D" w:rsidRDefault="007B1C83" w:rsidP="007B1C83">
            <w:pPr>
              <w:ind w:left="191" w:hangingChars="91" w:hanging="191"/>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考案した新製品についてプレゼンテーションを行うための準備を行う。</w:t>
            </w:r>
          </w:p>
          <w:p w14:paraId="38A9DD40" w14:textId="77777777" w:rsidR="007B1C83" w:rsidRPr="00F4357D" w:rsidRDefault="007B1C83" w:rsidP="007B1C83">
            <w:pPr>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・プレゼンテーションの実施（２時間）</w:t>
            </w:r>
          </w:p>
          <w:p w14:paraId="6799AE53" w14:textId="77777777" w:rsidR="007B1C83" w:rsidRPr="00F4357D" w:rsidRDefault="007B1C83" w:rsidP="007B1C83">
            <w:pPr>
              <w:ind w:left="218" w:hangingChars="104" w:hanging="218"/>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 xml:space="preserve">　考案した新製品ついてプレゼンテーションを行う。</w:t>
            </w:r>
          </w:p>
        </w:tc>
        <w:tc>
          <w:tcPr>
            <w:tcW w:w="4335" w:type="dxa"/>
          </w:tcPr>
          <w:p w14:paraId="0DC18A56" w14:textId="77777777" w:rsidR="007B1C83" w:rsidRPr="00F4357D" w:rsidRDefault="007B1C83" w:rsidP="007B1C83">
            <w:pPr>
              <w:jc w:val="both"/>
              <w:rPr>
                <w:rFonts w:ascii="BIZ UD明朝 Medium" w:eastAsia="BIZ UD明朝 Medium" w:hAnsi="BIZ UD明朝 Medium"/>
                <w:sz w:val="21"/>
                <w:szCs w:val="21"/>
              </w:rPr>
            </w:pPr>
          </w:p>
          <w:p w14:paraId="54E4B319" w14:textId="77777777" w:rsidR="007B1C83" w:rsidRPr="00F4357D" w:rsidRDefault="007B1C83" w:rsidP="007B1C83">
            <w:pPr>
              <w:ind w:left="174" w:hangingChars="83" w:hanging="174"/>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・動画を視聴し、プレゼンテーションについてのイメージを沸かせる。</w:t>
            </w:r>
          </w:p>
          <w:p w14:paraId="64B7A637" w14:textId="59A0A4E9" w:rsidR="007B1C83" w:rsidRPr="00F4357D" w:rsidRDefault="007B1C83" w:rsidP="007B1C83">
            <w:pPr>
              <w:ind w:left="160" w:hangingChars="76" w:hanging="160"/>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・プレゼンテーションのテーマ設定し、アウトラインを考えさ</w:t>
            </w:r>
            <w:r w:rsidR="00B272A9">
              <w:rPr>
                <w:rFonts w:ascii="BIZ UD明朝 Medium" w:eastAsia="BIZ UD明朝 Medium" w:hAnsi="BIZ UD明朝 Medium" w:hint="eastAsia"/>
                <w:sz w:val="21"/>
                <w:szCs w:val="21"/>
              </w:rPr>
              <w:t>せ</w:t>
            </w:r>
            <w:r w:rsidRPr="00F4357D">
              <w:rPr>
                <w:rFonts w:ascii="BIZ UD明朝 Medium" w:eastAsia="BIZ UD明朝 Medium" w:hAnsi="BIZ UD明朝 Medium" w:hint="eastAsia"/>
                <w:sz w:val="21"/>
                <w:szCs w:val="21"/>
              </w:rPr>
              <w:t>る。</w:t>
            </w:r>
          </w:p>
          <w:p w14:paraId="7470678A" w14:textId="77777777" w:rsidR="007B1C83" w:rsidRPr="00F4357D" w:rsidRDefault="007B1C83" w:rsidP="007B1C83">
            <w:pPr>
              <w:ind w:left="160" w:hangingChars="76" w:hanging="160"/>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・表情や話し方を工夫させて、伝えやすいプレゼンテーションを意識させる。</w:t>
            </w:r>
          </w:p>
          <w:p w14:paraId="174117FD" w14:textId="77777777" w:rsidR="007B1C83" w:rsidRPr="00F4357D" w:rsidRDefault="007B1C83" w:rsidP="007B1C83">
            <w:pPr>
              <w:ind w:left="189" w:hangingChars="90" w:hanging="189"/>
              <w:jc w:val="both"/>
              <w:rPr>
                <w:rFonts w:ascii="BIZ UD明朝 Medium" w:eastAsia="BIZ UD明朝 Medium" w:hAnsi="BIZ UD明朝 Medium"/>
                <w:sz w:val="21"/>
                <w:szCs w:val="21"/>
              </w:rPr>
            </w:pPr>
            <w:r w:rsidRPr="00F4357D">
              <w:rPr>
                <w:rFonts w:ascii="BIZ UD明朝 Medium" w:eastAsia="BIZ UD明朝 Medium" w:hAnsi="BIZ UD明朝 Medium" w:hint="eastAsia"/>
                <w:sz w:val="21"/>
                <w:szCs w:val="21"/>
              </w:rPr>
              <w:t>・地元の自治体や企業の方に向けたプレゼンテーションであることを意識させる。</w:t>
            </w:r>
          </w:p>
          <w:p w14:paraId="37420C51" w14:textId="77777777" w:rsidR="007B1C83" w:rsidRPr="00F4357D" w:rsidRDefault="007B1C83" w:rsidP="007B1C83">
            <w:pPr>
              <w:jc w:val="both"/>
              <w:rPr>
                <w:rFonts w:ascii="BIZ UD明朝 Medium" w:eastAsia="BIZ UD明朝 Medium" w:hAnsi="BIZ UD明朝 Medium"/>
                <w:sz w:val="21"/>
                <w:szCs w:val="21"/>
              </w:rPr>
            </w:pPr>
          </w:p>
        </w:tc>
      </w:tr>
    </w:tbl>
    <w:p w14:paraId="4308B085" w14:textId="77777777" w:rsidR="0095514D" w:rsidRPr="00F4357D" w:rsidRDefault="0095514D" w:rsidP="0095514D">
      <w:pPr>
        <w:spacing w:after="0" w:line="240" w:lineRule="auto"/>
        <w:jc w:val="both"/>
        <w:rPr>
          <w:rFonts w:ascii="BIZ UD明朝 Medium" w:eastAsia="BIZ UD明朝 Medium" w:hAnsi="BIZ UD明朝 Medium"/>
          <w:sz w:val="21"/>
          <w:szCs w:val="21"/>
        </w:rPr>
      </w:pPr>
    </w:p>
    <w:p w14:paraId="59E84F9E" w14:textId="77777777" w:rsidR="0095514D" w:rsidRPr="0095514D" w:rsidRDefault="0095514D" w:rsidP="00DA1A64">
      <w:pPr>
        <w:spacing w:after="0" w:line="240" w:lineRule="auto"/>
        <w:jc w:val="both"/>
        <w:rPr>
          <w:rFonts w:ascii="BIZ UD明朝 Medium" w:eastAsia="BIZ UD明朝 Medium" w:hAnsi="BIZ UD明朝 Medium"/>
          <w:sz w:val="21"/>
          <w:szCs w:val="21"/>
        </w:rPr>
      </w:pPr>
    </w:p>
    <w:sectPr w:rsidR="0095514D" w:rsidRPr="0095514D" w:rsidSect="003A70D3">
      <w:headerReference w:type="default" r:id="rId6"/>
      <w:pgSz w:w="11906" w:h="16838" w:code="9"/>
      <w:pgMar w:top="1418" w:right="1418" w:bottom="1418"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9143" w14:textId="77777777" w:rsidR="00574860" w:rsidRDefault="00574860" w:rsidP="003968EE">
      <w:pPr>
        <w:spacing w:after="0" w:line="240" w:lineRule="auto"/>
      </w:pPr>
      <w:r>
        <w:separator/>
      </w:r>
    </w:p>
  </w:endnote>
  <w:endnote w:type="continuationSeparator" w:id="0">
    <w:p w14:paraId="50C69F8F" w14:textId="77777777" w:rsidR="00574860" w:rsidRDefault="00574860" w:rsidP="0039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2AF1" w14:textId="77777777" w:rsidR="00574860" w:rsidRDefault="00574860" w:rsidP="003968EE">
      <w:pPr>
        <w:spacing w:after="0" w:line="240" w:lineRule="auto"/>
      </w:pPr>
      <w:r>
        <w:separator/>
      </w:r>
    </w:p>
  </w:footnote>
  <w:footnote w:type="continuationSeparator" w:id="0">
    <w:p w14:paraId="757B1D61" w14:textId="77777777" w:rsidR="00574860" w:rsidRDefault="00574860" w:rsidP="00396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B575" w14:textId="69F285A3" w:rsidR="00BC1095" w:rsidRPr="003A70D3" w:rsidRDefault="003A70D3" w:rsidP="003A70D3">
    <w:pPr>
      <w:pStyle w:val="ab"/>
      <w:jc w:val="center"/>
      <w:rPr>
        <w:rFonts w:ascii="UD デジタル 教科書体 NK-B" w:eastAsia="UD デジタル 教科書体 NK-B"/>
      </w:rPr>
    </w:pPr>
    <w:r w:rsidRPr="00C650AB">
      <w:rPr>
        <w:rFonts w:ascii="UD デジタル 教科書体 NK-B" w:eastAsia="UD デジタル 教科書体 NK-B" w:hint="eastAsia"/>
      </w:rPr>
      <w:t>ビジネス探究プログラム「ビジネス探究Ⅱ（PBL）」カリキュラムシート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64"/>
    <w:rsid w:val="00036288"/>
    <w:rsid w:val="000700DE"/>
    <w:rsid w:val="000846CB"/>
    <w:rsid w:val="00084E65"/>
    <w:rsid w:val="000900FD"/>
    <w:rsid w:val="000A4CFE"/>
    <w:rsid w:val="000B49B0"/>
    <w:rsid w:val="000E017C"/>
    <w:rsid w:val="000F3235"/>
    <w:rsid w:val="000F5539"/>
    <w:rsid w:val="00107C9B"/>
    <w:rsid w:val="0012553A"/>
    <w:rsid w:val="001325A1"/>
    <w:rsid w:val="00162524"/>
    <w:rsid w:val="001728E6"/>
    <w:rsid w:val="00185369"/>
    <w:rsid w:val="0019247F"/>
    <w:rsid w:val="00194FAD"/>
    <w:rsid w:val="001A4A9D"/>
    <w:rsid w:val="001B7A09"/>
    <w:rsid w:val="001C696D"/>
    <w:rsid w:val="001F1BE0"/>
    <w:rsid w:val="00213642"/>
    <w:rsid w:val="00224E0A"/>
    <w:rsid w:val="00230496"/>
    <w:rsid w:val="002374D9"/>
    <w:rsid w:val="002407A0"/>
    <w:rsid w:val="0024356D"/>
    <w:rsid w:val="00255399"/>
    <w:rsid w:val="00265C22"/>
    <w:rsid w:val="002744DB"/>
    <w:rsid w:val="00291712"/>
    <w:rsid w:val="00291C23"/>
    <w:rsid w:val="002B2F4B"/>
    <w:rsid w:val="002C6CC6"/>
    <w:rsid w:val="002D5336"/>
    <w:rsid w:val="002E2E4A"/>
    <w:rsid w:val="0031517A"/>
    <w:rsid w:val="00315346"/>
    <w:rsid w:val="00330CAE"/>
    <w:rsid w:val="003358EB"/>
    <w:rsid w:val="00337ADC"/>
    <w:rsid w:val="00343B03"/>
    <w:rsid w:val="0035639B"/>
    <w:rsid w:val="00364BBD"/>
    <w:rsid w:val="00367A81"/>
    <w:rsid w:val="00390DC2"/>
    <w:rsid w:val="003968EE"/>
    <w:rsid w:val="003A70D3"/>
    <w:rsid w:val="003B24F5"/>
    <w:rsid w:val="003C2F44"/>
    <w:rsid w:val="003F61BC"/>
    <w:rsid w:val="003F6BFB"/>
    <w:rsid w:val="00400E05"/>
    <w:rsid w:val="0040581C"/>
    <w:rsid w:val="00413546"/>
    <w:rsid w:val="004142E2"/>
    <w:rsid w:val="00443290"/>
    <w:rsid w:val="00461D83"/>
    <w:rsid w:val="00481A96"/>
    <w:rsid w:val="004A1DCE"/>
    <w:rsid w:val="004B1302"/>
    <w:rsid w:val="004B4344"/>
    <w:rsid w:val="004C7292"/>
    <w:rsid w:val="004D4D46"/>
    <w:rsid w:val="004E14FB"/>
    <w:rsid w:val="004E7391"/>
    <w:rsid w:val="005015D9"/>
    <w:rsid w:val="00531F30"/>
    <w:rsid w:val="00537297"/>
    <w:rsid w:val="00542563"/>
    <w:rsid w:val="005516F2"/>
    <w:rsid w:val="00574860"/>
    <w:rsid w:val="0057676D"/>
    <w:rsid w:val="00580E92"/>
    <w:rsid w:val="00586960"/>
    <w:rsid w:val="005A2449"/>
    <w:rsid w:val="005A3879"/>
    <w:rsid w:val="005B6382"/>
    <w:rsid w:val="005F59FF"/>
    <w:rsid w:val="005F6286"/>
    <w:rsid w:val="006031A0"/>
    <w:rsid w:val="006063B0"/>
    <w:rsid w:val="00645A99"/>
    <w:rsid w:val="00660472"/>
    <w:rsid w:val="006658E7"/>
    <w:rsid w:val="0068268A"/>
    <w:rsid w:val="00734CC6"/>
    <w:rsid w:val="00755F12"/>
    <w:rsid w:val="00761738"/>
    <w:rsid w:val="007661E6"/>
    <w:rsid w:val="0079250F"/>
    <w:rsid w:val="00797EBC"/>
    <w:rsid w:val="007B1C83"/>
    <w:rsid w:val="007C10E3"/>
    <w:rsid w:val="007C1591"/>
    <w:rsid w:val="007F366F"/>
    <w:rsid w:val="007F39B6"/>
    <w:rsid w:val="007F5B91"/>
    <w:rsid w:val="007F7B20"/>
    <w:rsid w:val="008147E0"/>
    <w:rsid w:val="008153D1"/>
    <w:rsid w:val="008247B0"/>
    <w:rsid w:val="00850B80"/>
    <w:rsid w:val="008B5019"/>
    <w:rsid w:val="008D1D63"/>
    <w:rsid w:val="008E5362"/>
    <w:rsid w:val="00900A14"/>
    <w:rsid w:val="00912CD4"/>
    <w:rsid w:val="0095514D"/>
    <w:rsid w:val="0096274A"/>
    <w:rsid w:val="00962AA0"/>
    <w:rsid w:val="00975A36"/>
    <w:rsid w:val="00987E0E"/>
    <w:rsid w:val="00993AD0"/>
    <w:rsid w:val="00993F54"/>
    <w:rsid w:val="009A014E"/>
    <w:rsid w:val="009D6B0D"/>
    <w:rsid w:val="009E3415"/>
    <w:rsid w:val="009F0AD9"/>
    <w:rsid w:val="00A003BE"/>
    <w:rsid w:val="00A01394"/>
    <w:rsid w:val="00A14EFD"/>
    <w:rsid w:val="00A2712E"/>
    <w:rsid w:val="00A27EA4"/>
    <w:rsid w:val="00A42F75"/>
    <w:rsid w:val="00A510ED"/>
    <w:rsid w:val="00A70294"/>
    <w:rsid w:val="00A92760"/>
    <w:rsid w:val="00A929AF"/>
    <w:rsid w:val="00A9388C"/>
    <w:rsid w:val="00AA0A4E"/>
    <w:rsid w:val="00AA5E01"/>
    <w:rsid w:val="00AB04D7"/>
    <w:rsid w:val="00AC5E76"/>
    <w:rsid w:val="00AD4A9D"/>
    <w:rsid w:val="00AE5B0B"/>
    <w:rsid w:val="00AF0F4B"/>
    <w:rsid w:val="00B11BBD"/>
    <w:rsid w:val="00B13C44"/>
    <w:rsid w:val="00B154EC"/>
    <w:rsid w:val="00B22F67"/>
    <w:rsid w:val="00B24994"/>
    <w:rsid w:val="00B272A9"/>
    <w:rsid w:val="00B31C8A"/>
    <w:rsid w:val="00B32202"/>
    <w:rsid w:val="00B3389E"/>
    <w:rsid w:val="00B4042A"/>
    <w:rsid w:val="00B518F2"/>
    <w:rsid w:val="00B6740D"/>
    <w:rsid w:val="00B719BD"/>
    <w:rsid w:val="00BA45CD"/>
    <w:rsid w:val="00BB4E9D"/>
    <w:rsid w:val="00BC1095"/>
    <w:rsid w:val="00BC1256"/>
    <w:rsid w:val="00BF0261"/>
    <w:rsid w:val="00BF3FFF"/>
    <w:rsid w:val="00C13C78"/>
    <w:rsid w:val="00C5362A"/>
    <w:rsid w:val="00C62B94"/>
    <w:rsid w:val="00C650AB"/>
    <w:rsid w:val="00C70E45"/>
    <w:rsid w:val="00C76E7E"/>
    <w:rsid w:val="00C916BC"/>
    <w:rsid w:val="00C924A1"/>
    <w:rsid w:val="00C97144"/>
    <w:rsid w:val="00CA57F9"/>
    <w:rsid w:val="00CA69EA"/>
    <w:rsid w:val="00CD1172"/>
    <w:rsid w:val="00CD7B9F"/>
    <w:rsid w:val="00CF69EC"/>
    <w:rsid w:val="00D03FD4"/>
    <w:rsid w:val="00D21BE9"/>
    <w:rsid w:val="00D43857"/>
    <w:rsid w:val="00D60E97"/>
    <w:rsid w:val="00D66AB8"/>
    <w:rsid w:val="00D75E59"/>
    <w:rsid w:val="00D90FDA"/>
    <w:rsid w:val="00DA1A64"/>
    <w:rsid w:val="00DB6B3E"/>
    <w:rsid w:val="00DB7C7A"/>
    <w:rsid w:val="00DC7347"/>
    <w:rsid w:val="00E36DCA"/>
    <w:rsid w:val="00E52F02"/>
    <w:rsid w:val="00E63879"/>
    <w:rsid w:val="00E65ABD"/>
    <w:rsid w:val="00E839C8"/>
    <w:rsid w:val="00E85190"/>
    <w:rsid w:val="00E87A37"/>
    <w:rsid w:val="00ED0950"/>
    <w:rsid w:val="00EE1AEF"/>
    <w:rsid w:val="00F0204C"/>
    <w:rsid w:val="00F4357D"/>
    <w:rsid w:val="00F72608"/>
    <w:rsid w:val="00F831D7"/>
    <w:rsid w:val="00F9331D"/>
    <w:rsid w:val="00FB2ABF"/>
    <w:rsid w:val="00FB37E6"/>
    <w:rsid w:val="00FE1D70"/>
    <w:rsid w:val="00FF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79BBD"/>
  <w15:chartTrackingRefBased/>
  <w15:docId w15:val="{960137B2-7490-4F49-BC3F-1745AE97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A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1A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1A6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1A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1A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1A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1A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1A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1A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1A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1A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1A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1A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1A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1A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1A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1A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1A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1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1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1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A64"/>
    <w:pPr>
      <w:spacing w:before="160"/>
      <w:jc w:val="center"/>
    </w:pPr>
    <w:rPr>
      <w:i/>
      <w:iCs/>
      <w:color w:val="404040" w:themeColor="text1" w:themeTint="BF"/>
    </w:rPr>
  </w:style>
  <w:style w:type="character" w:customStyle="1" w:styleId="a8">
    <w:name w:val="引用文 (文字)"/>
    <w:basedOn w:val="a0"/>
    <w:link w:val="a7"/>
    <w:uiPriority w:val="29"/>
    <w:rsid w:val="00DA1A64"/>
    <w:rPr>
      <w:i/>
      <w:iCs/>
      <w:color w:val="404040" w:themeColor="text1" w:themeTint="BF"/>
    </w:rPr>
  </w:style>
  <w:style w:type="paragraph" w:styleId="a9">
    <w:name w:val="List Paragraph"/>
    <w:basedOn w:val="a"/>
    <w:uiPriority w:val="34"/>
    <w:qFormat/>
    <w:rsid w:val="00DA1A64"/>
    <w:pPr>
      <w:ind w:left="720"/>
      <w:contextualSpacing/>
    </w:pPr>
  </w:style>
  <w:style w:type="character" w:styleId="21">
    <w:name w:val="Intense Emphasis"/>
    <w:basedOn w:val="a0"/>
    <w:uiPriority w:val="21"/>
    <w:qFormat/>
    <w:rsid w:val="00DA1A64"/>
    <w:rPr>
      <w:i/>
      <w:iCs/>
      <w:color w:val="0F4761" w:themeColor="accent1" w:themeShade="BF"/>
    </w:rPr>
  </w:style>
  <w:style w:type="paragraph" w:styleId="22">
    <w:name w:val="Intense Quote"/>
    <w:basedOn w:val="a"/>
    <w:next w:val="a"/>
    <w:link w:val="23"/>
    <w:uiPriority w:val="30"/>
    <w:qFormat/>
    <w:rsid w:val="00DA1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1A64"/>
    <w:rPr>
      <w:i/>
      <w:iCs/>
      <w:color w:val="0F4761" w:themeColor="accent1" w:themeShade="BF"/>
    </w:rPr>
  </w:style>
  <w:style w:type="character" w:styleId="24">
    <w:name w:val="Intense Reference"/>
    <w:basedOn w:val="a0"/>
    <w:uiPriority w:val="32"/>
    <w:qFormat/>
    <w:rsid w:val="00DA1A64"/>
    <w:rPr>
      <w:b/>
      <w:bCs/>
      <w:smallCaps/>
      <w:color w:val="0F4761" w:themeColor="accent1" w:themeShade="BF"/>
      <w:spacing w:val="5"/>
    </w:rPr>
  </w:style>
  <w:style w:type="table" w:styleId="aa">
    <w:name w:val="Table Grid"/>
    <w:basedOn w:val="a1"/>
    <w:uiPriority w:val="39"/>
    <w:rsid w:val="00DA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68EE"/>
    <w:pPr>
      <w:tabs>
        <w:tab w:val="center" w:pos="4252"/>
        <w:tab w:val="right" w:pos="8504"/>
      </w:tabs>
      <w:snapToGrid w:val="0"/>
    </w:pPr>
  </w:style>
  <w:style w:type="character" w:customStyle="1" w:styleId="ac">
    <w:name w:val="ヘッダー (文字)"/>
    <w:basedOn w:val="a0"/>
    <w:link w:val="ab"/>
    <w:uiPriority w:val="99"/>
    <w:rsid w:val="003968EE"/>
  </w:style>
  <w:style w:type="paragraph" w:styleId="ad">
    <w:name w:val="footer"/>
    <w:basedOn w:val="a"/>
    <w:link w:val="ae"/>
    <w:uiPriority w:val="99"/>
    <w:unhideWhenUsed/>
    <w:rsid w:val="003968EE"/>
    <w:pPr>
      <w:tabs>
        <w:tab w:val="center" w:pos="4252"/>
        <w:tab w:val="right" w:pos="8504"/>
      </w:tabs>
      <w:snapToGrid w:val="0"/>
    </w:pPr>
  </w:style>
  <w:style w:type="character" w:customStyle="1" w:styleId="ae">
    <w:name w:val="フッター (文字)"/>
    <w:basedOn w:val="a0"/>
    <w:link w:val="ad"/>
    <w:uiPriority w:val="99"/>
    <w:rsid w:val="0039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157</cp:revision>
  <dcterms:created xsi:type="dcterms:W3CDTF">2024-07-22T23:03:00Z</dcterms:created>
  <dcterms:modified xsi:type="dcterms:W3CDTF">2025-02-27T07:03:00Z</dcterms:modified>
</cp:coreProperties>
</file>